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DFEFF8" w14:textId="77777777" w:rsidR="0059449A" w:rsidRDefault="0059449A">
      <w:pPr>
        <w:pStyle w:val="BodyText"/>
        <w:rPr>
          <w:sz w:val="20"/>
        </w:rPr>
      </w:pPr>
    </w:p>
    <w:p w14:paraId="3C05D4AF" w14:textId="77777777" w:rsidR="0059449A" w:rsidRDefault="0059449A">
      <w:pPr>
        <w:pStyle w:val="BodyText"/>
        <w:rPr>
          <w:sz w:val="20"/>
        </w:rPr>
      </w:pPr>
    </w:p>
    <w:p w14:paraId="46BD2460" w14:textId="77777777" w:rsidR="0059449A" w:rsidRDefault="0059449A">
      <w:pPr>
        <w:pStyle w:val="BodyText"/>
        <w:spacing w:before="4"/>
        <w:rPr>
          <w:sz w:val="17"/>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88"/>
        <w:gridCol w:w="4188"/>
      </w:tblGrid>
      <w:tr w:rsidR="0059449A" w14:paraId="6ACE9147" w14:textId="77777777">
        <w:trPr>
          <w:trHeight w:val="1522"/>
        </w:trPr>
        <w:tc>
          <w:tcPr>
            <w:tcW w:w="5388" w:type="dxa"/>
            <w:tcBorders>
              <w:bottom w:val="nil"/>
            </w:tcBorders>
          </w:tcPr>
          <w:p w14:paraId="612958CE" w14:textId="77777777" w:rsidR="0059449A" w:rsidRDefault="007B2F10">
            <w:pPr>
              <w:pStyle w:val="TableParagraph"/>
              <w:ind w:left="107" w:right="1310"/>
              <w:rPr>
                <w:sz w:val="24"/>
              </w:rPr>
            </w:pPr>
            <w:r>
              <w:rPr>
                <w:sz w:val="24"/>
              </w:rPr>
              <w:t>ADAMS COUNTY DISTRICT COURT STATE OF COLORADO</w:t>
            </w:r>
          </w:p>
          <w:p w14:paraId="0A40C030" w14:textId="77777777" w:rsidR="0059449A" w:rsidRDefault="007B2F10">
            <w:pPr>
              <w:pStyle w:val="TableParagraph"/>
              <w:ind w:left="107"/>
              <w:rPr>
                <w:sz w:val="24"/>
              </w:rPr>
            </w:pPr>
            <w:r>
              <w:rPr>
                <w:sz w:val="24"/>
                <w:u w:val="single"/>
              </w:rPr>
              <w:t>Court Address</w:t>
            </w:r>
            <w:r>
              <w:rPr>
                <w:sz w:val="24"/>
              </w:rPr>
              <w:t>:</w:t>
            </w:r>
          </w:p>
          <w:p w14:paraId="7119B3BF" w14:textId="77777777" w:rsidR="0059449A" w:rsidRDefault="007B2F10">
            <w:pPr>
              <w:pStyle w:val="TableParagraph"/>
              <w:ind w:left="107" w:right="2658"/>
              <w:rPr>
                <w:sz w:val="24"/>
              </w:rPr>
            </w:pPr>
            <w:r>
              <w:rPr>
                <w:sz w:val="24"/>
              </w:rPr>
              <w:t>1100 Judicial Center Drive Brighton, Colorado 80601</w:t>
            </w:r>
          </w:p>
        </w:tc>
        <w:tc>
          <w:tcPr>
            <w:tcW w:w="4188" w:type="dxa"/>
            <w:tcBorders>
              <w:bottom w:val="nil"/>
            </w:tcBorders>
          </w:tcPr>
          <w:p w14:paraId="02119D14" w14:textId="77777777" w:rsidR="0059449A" w:rsidRDefault="007B2F10">
            <w:pPr>
              <w:pStyle w:val="TableParagraph"/>
              <w:spacing w:line="130" w:lineRule="exact"/>
              <w:ind w:left="471"/>
              <w:rPr>
                <w:sz w:val="20"/>
              </w:rPr>
            </w:pPr>
            <w:r>
              <w:rPr>
                <w:color w:val="0000FF"/>
                <w:sz w:val="20"/>
              </w:rPr>
              <w:t>DATE FILED: March 2, 2018 11:42 AM</w:t>
            </w:r>
          </w:p>
          <w:p w14:paraId="78C3B0F3" w14:textId="77777777" w:rsidR="0059449A" w:rsidRDefault="007B2F10">
            <w:pPr>
              <w:pStyle w:val="TableParagraph"/>
              <w:spacing w:before="4" w:line="225" w:lineRule="auto"/>
              <w:ind w:left="471" w:right="793"/>
              <w:rPr>
                <w:sz w:val="20"/>
              </w:rPr>
            </w:pPr>
            <w:r>
              <w:rPr>
                <w:color w:val="0000FF"/>
                <w:sz w:val="20"/>
              </w:rPr>
              <w:t>FILING ID: 708711E46CA76 CASE NUMBER: 2018CV30347</w:t>
            </w:r>
          </w:p>
          <w:p w14:paraId="06684C53" w14:textId="77777777" w:rsidR="0059449A" w:rsidRDefault="0059449A">
            <w:pPr>
              <w:pStyle w:val="TableParagraph"/>
              <w:spacing w:before="7"/>
            </w:pPr>
          </w:p>
          <w:p w14:paraId="6A44C1E0" w14:textId="77777777" w:rsidR="0059449A" w:rsidRDefault="007B2F10">
            <w:pPr>
              <w:pStyle w:val="TableParagraph"/>
              <w:spacing w:before="1"/>
              <w:ind w:left="1094"/>
              <w:rPr>
                <w:rFonts w:ascii="Marlett" w:hAnsi="Marlett"/>
                <w:sz w:val="24"/>
              </w:rPr>
            </w:pPr>
            <w:r>
              <w:rPr>
                <w:rFonts w:ascii="Marlett" w:hAnsi="Marlett"/>
                <w:sz w:val="24"/>
              </w:rPr>
              <w:t></w:t>
            </w:r>
            <w:r>
              <w:rPr>
                <w:sz w:val="24"/>
              </w:rPr>
              <w:t>Court Use Only</w:t>
            </w:r>
            <w:r>
              <w:rPr>
                <w:rFonts w:ascii="Marlett" w:hAnsi="Marlett"/>
                <w:sz w:val="24"/>
              </w:rPr>
              <w:t></w:t>
            </w:r>
          </w:p>
        </w:tc>
      </w:tr>
      <w:tr w:rsidR="0059449A" w14:paraId="7E18D664" w14:textId="77777777">
        <w:trPr>
          <w:trHeight w:val="1388"/>
        </w:trPr>
        <w:tc>
          <w:tcPr>
            <w:tcW w:w="5388" w:type="dxa"/>
            <w:tcBorders>
              <w:top w:val="nil"/>
              <w:bottom w:val="nil"/>
            </w:tcBorders>
          </w:tcPr>
          <w:p w14:paraId="11A84802" w14:textId="77777777" w:rsidR="0059449A" w:rsidRDefault="0059449A">
            <w:pPr>
              <w:pStyle w:val="TableParagraph"/>
              <w:spacing w:before="8"/>
              <w:rPr>
                <w:sz w:val="10"/>
              </w:rPr>
            </w:pPr>
          </w:p>
          <w:p w14:paraId="7FDF27E6" w14:textId="77777777" w:rsidR="0059449A" w:rsidRDefault="007B2F10">
            <w:pPr>
              <w:pStyle w:val="TableParagraph"/>
              <w:spacing w:line="20" w:lineRule="exact"/>
              <w:ind w:left="102"/>
              <w:rPr>
                <w:sz w:val="2"/>
              </w:rPr>
            </w:pPr>
            <w:r>
              <w:rPr>
                <w:sz w:val="2"/>
              </w:rPr>
            </w:r>
            <w:r>
              <w:rPr>
                <w:sz w:val="2"/>
              </w:rPr>
              <w:pict w14:anchorId="0AEA55F9">
                <v:group id="_x0000_s1031" style="width:252pt;height:.5pt;mso-position-horizontal-relative:char;mso-position-vertical-relative:line" coordsize="5040,10">
                  <v:line id="_x0000_s1032" style="position:absolute" from="0,5" to="5040,5" strokeweight=".48pt"/>
                  <w10:wrap type="none"/>
                  <w10:anchorlock/>
                </v:group>
              </w:pict>
            </w:r>
          </w:p>
          <w:p w14:paraId="2F0AA515" w14:textId="7A614A43" w:rsidR="0059449A" w:rsidRDefault="007B2F10">
            <w:pPr>
              <w:pStyle w:val="TableParagraph"/>
              <w:ind w:left="107" w:right="94"/>
              <w:jc w:val="both"/>
              <w:rPr>
                <w:b/>
                <w:sz w:val="24"/>
              </w:rPr>
            </w:pPr>
            <w:r>
              <w:rPr>
                <w:b/>
                <w:sz w:val="24"/>
              </w:rPr>
              <w:t xml:space="preserve">Plaintiff(s): </w:t>
            </w:r>
          </w:p>
        </w:tc>
        <w:tc>
          <w:tcPr>
            <w:tcW w:w="4188" w:type="dxa"/>
            <w:tcBorders>
              <w:top w:val="nil"/>
              <w:bottom w:val="nil"/>
            </w:tcBorders>
          </w:tcPr>
          <w:p w14:paraId="466BDA4A" w14:textId="77777777" w:rsidR="0059449A" w:rsidRDefault="0059449A">
            <w:pPr>
              <w:pStyle w:val="TableParagraph"/>
              <w:rPr>
                <w:sz w:val="20"/>
              </w:rPr>
            </w:pPr>
          </w:p>
          <w:p w14:paraId="32A2238C" w14:textId="77777777" w:rsidR="0059449A" w:rsidRDefault="0059449A">
            <w:pPr>
              <w:pStyle w:val="TableParagraph"/>
              <w:rPr>
                <w:sz w:val="20"/>
              </w:rPr>
            </w:pPr>
          </w:p>
          <w:p w14:paraId="113A8376" w14:textId="77777777" w:rsidR="0059449A" w:rsidRDefault="0059449A">
            <w:pPr>
              <w:pStyle w:val="TableParagraph"/>
              <w:rPr>
                <w:sz w:val="20"/>
              </w:rPr>
            </w:pPr>
          </w:p>
          <w:p w14:paraId="0CD1F1EE" w14:textId="77777777" w:rsidR="0059449A" w:rsidRDefault="0059449A">
            <w:pPr>
              <w:pStyle w:val="TableParagraph"/>
              <w:spacing w:before="1" w:after="1"/>
              <w:rPr>
                <w:sz w:val="24"/>
              </w:rPr>
            </w:pPr>
          </w:p>
          <w:p w14:paraId="6D3AE371" w14:textId="77777777" w:rsidR="0059449A" w:rsidRDefault="007B2F10">
            <w:pPr>
              <w:pStyle w:val="TableParagraph"/>
              <w:spacing w:line="20" w:lineRule="exact"/>
              <w:ind w:left="347"/>
              <w:rPr>
                <w:sz w:val="2"/>
              </w:rPr>
            </w:pPr>
            <w:r>
              <w:rPr>
                <w:sz w:val="2"/>
              </w:rPr>
            </w:r>
            <w:r>
              <w:rPr>
                <w:sz w:val="2"/>
              </w:rPr>
              <w:pict w14:anchorId="66E4927C">
                <v:group id="_x0000_s1029" style="width:174pt;height:.5pt;mso-position-horizontal-relative:char;mso-position-vertical-relative:line" coordsize="3480,10">
                  <v:line id="_x0000_s1030" style="position:absolute" from="0,5" to="3480,5" strokeweight=".48pt"/>
                  <w10:wrap type="none"/>
                  <w10:anchorlock/>
                </v:group>
              </w:pict>
            </w:r>
          </w:p>
          <w:p w14:paraId="073457CC" w14:textId="77777777" w:rsidR="0059449A" w:rsidRDefault="007B2F10">
            <w:pPr>
              <w:pStyle w:val="TableParagraph"/>
              <w:ind w:left="407"/>
              <w:rPr>
                <w:sz w:val="24"/>
              </w:rPr>
            </w:pPr>
            <w:r>
              <w:rPr>
                <w:sz w:val="24"/>
              </w:rPr>
              <w:t>Case Number: 18 CV 030347</w:t>
            </w:r>
          </w:p>
        </w:tc>
      </w:tr>
      <w:tr w:rsidR="0059449A" w14:paraId="2B8B1D01" w14:textId="77777777">
        <w:trPr>
          <w:trHeight w:val="1103"/>
        </w:trPr>
        <w:tc>
          <w:tcPr>
            <w:tcW w:w="5388" w:type="dxa"/>
            <w:tcBorders>
              <w:top w:val="nil"/>
              <w:bottom w:val="nil"/>
            </w:tcBorders>
          </w:tcPr>
          <w:p w14:paraId="19E5BDC1" w14:textId="016AE188" w:rsidR="0059449A" w:rsidRDefault="007B2F10">
            <w:pPr>
              <w:pStyle w:val="TableParagraph"/>
              <w:spacing w:before="124"/>
              <w:ind w:left="107" w:right="84"/>
              <w:rPr>
                <w:b/>
                <w:sz w:val="24"/>
              </w:rPr>
            </w:pPr>
            <w:r>
              <w:rPr>
                <w:b/>
                <w:sz w:val="24"/>
              </w:rPr>
              <w:t>Defendant(s):</w:t>
            </w:r>
          </w:p>
        </w:tc>
        <w:tc>
          <w:tcPr>
            <w:tcW w:w="4188" w:type="dxa"/>
            <w:tcBorders>
              <w:top w:val="nil"/>
              <w:bottom w:val="nil"/>
            </w:tcBorders>
          </w:tcPr>
          <w:p w14:paraId="1DAD5FAB" w14:textId="77777777" w:rsidR="0059449A" w:rsidRDefault="0059449A">
            <w:pPr>
              <w:pStyle w:val="TableParagraph"/>
              <w:rPr>
                <w:sz w:val="26"/>
              </w:rPr>
            </w:pPr>
          </w:p>
          <w:p w14:paraId="1F3BF2B3" w14:textId="77777777" w:rsidR="0059449A" w:rsidRDefault="0059449A">
            <w:pPr>
              <w:pStyle w:val="TableParagraph"/>
              <w:spacing w:before="3"/>
              <w:rPr>
                <w:sz w:val="34"/>
              </w:rPr>
            </w:pPr>
          </w:p>
          <w:p w14:paraId="59DA6CC1" w14:textId="77777777" w:rsidR="0059449A" w:rsidRDefault="007B2F10">
            <w:pPr>
              <w:pStyle w:val="TableParagraph"/>
              <w:ind w:left="407"/>
              <w:rPr>
                <w:sz w:val="24"/>
              </w:rPr>
            </w:pPr>
            <w:r>
              <w:rPr>
                <w:sz w:val="24"/>
              </w:rPr>
              <w:t>Division/ Courtroom:</w:t>
            </w:r>
            <w:r>
              <w:rPr>
                <w:spacing w:val="57"/>
                <w:sz w:val="24"/>
              </w:rPr>
              <w:t xml:space="preserve"> </w:t>
            </w:r>
            <w:r>
              <w:rPr>
                <w:sz w:val="24"/>
              </w:rPr>
              <w:t>W</w:t>
            </w:r>
          </w:p>
        </w:tc>
      </w:tr>
      <w:tr w:rsidR="0059449A" w14:paraId="2EF0EBE5" w14:textId="77777777">
        <w:trPr>
          <w:trHeight w:val="3437"/>
        </w:trPr>
        <w:tc>
          <w:tcPr>
            <w:tcW w:w="5388" w:type="dxa"/>
            <w:tcBorders>
              <w:top w:val="nil"/>
            </w:tcBorders>
          </w:tcPr>
          <w:p w14:paraId="12E470A1" w14:textId="77777777" w:rsidR="0059449A" w:rsidRDefault="0059449A">
            <w:pPr>
              <w:pStyle w:val="TableParagraph"/>
              <w:spacing w:before="11"/>
              <w:rPr>
                <w:sz w:val="9"/>
              </w:rPr>
            </w:pPr>
          </w:p>
          <w:p w14:paraId="60C18BFB" w14:textId="77777777" w:rsidR="0059449A" w:rsidRDefault="007B2F10">
            <w:pPr>
              <w:pStyle w:val="TableParagraph"/>
              <w:spacing w:line="20" w:lineRule="exact"/>
              <w:ind w:left="102"/>
              <w:rPr>
                <w:sz w:val="2"/>
              </w:rPr>
            </w:pPr>
            <w:r>
              <w:rPr>
                <w:sz w:val="2"/>
              </w:rPr>
            </w:r>
            <w:r>
              <w:rPr>
                <w:sz w:val="2"/>
              </w:rPr>
              <w:pict w14:anchorId="1AF7228E">
                <v:group id="_x0000_s1027" style="width:252pt;height:.5pt;mso-position-horizontal-relative:char;mso-position-vertical-relative:line" coordsize="5040,10">
                  <v:line id="_x0000_s1028" style="position:absolute" from="0,5" to="5040,5" strokeweight=".48pt"/>
                  <w10:wrap type="none"/>
                  <w10:anchorlock/>
                </v:group>
              </w:pict>
            </w:r>
          </w:p>
          <w:p w14:paraId="7C23FE90" w14:textId="77777777" w:rsidR="0059449A" w:rsidRDefault="007B2F10">
            <w:pPr>
              <w:pStyle w:val="TableParagraph"/>
              <w:ind w:left="107"/>
              <w:rPr>
                <w:i/>
                <w:sz w:val="24"/>
              </w:rPr>
            </w:pPr>
            <w:r>
              <w:rPr>
                <w:i/>
                <w:sz w:val="24"/>
              </w:rPr>
              <w:t>Attorneys for Plaintiff:</w:t>
            </w:r>
          </w:p>
          <w:p w14:paraId="7BCF700B" w14:textId="77777777" w:rsidR="007B2F10" w:rsidRDefault="007B2F10">
            <w:pPr>
              <w:pStyle w:val="TableParagraph"/>
              <w:ind w:left="107" w:right="2233"/>
              <w:rPr>
                <w:sz w:val="24"/>
              </w:rPr>
            </w:pPr>
          </w:p>
          <w:p w14:paraId="3933CCE9" w14:textId="77777777" w:rsidR="007B2F10" w:rsidRDefault="007B2F10">
            <w:pPr>
              <w:pStyle w:val="TableParagraph"/>
              <w:ind w:left="107" w:right="1706"/>
              <w:rPr>
                <w:sz w:val="24"/>
              </w:rPr>
            </w:pPr>
            <w:r>
              <w:rPr>
                <w:sz w:val="24"/>
              </w:rPr>
              <w:t>ADDRESS:</w:t>
            </w:r>
          </w:p>
          <w:p w14:paraId="22884D1F" w14:textId="49ACC49D" w:rsidR="0059449A" w:rsidRDefault="007B2F10">
            <w:pPr>
              <w:pStyle w:val="TableParagraph"/>
              <w:ind w:left="107" w:right="1706"/>
              <w:rPr>
                <w:sz w:val="24"/>
              </w:rPr>
            </w:pPr>
            <w:r>
              <w:rPr>
                <w:sz w:val="24"/>
              </w:rPr>
              <w:t>Phone Number:</w:t>
            </w:r>
            <w:r>
              <w:rPr>
                <w:spacing w:val="58"/>
                <w:sz w:val="24"/>
              </w:rPr>
              <w:t xml:space="preserve"> </w:t>
            </w:r>
          </w:p>
          <w:p w14:paraId="620370D5" w14:textId="6B105123" w:rsidR="0059449A" w:rsidRDefault="007B2F10">
            <w:pPr>
              <w:pStyle w:val="TableParagraph"/>
              <w:spacing w:line="270" w:lineRule="atLeast"/>
              <w:ind w:left="107" w:right="2091"/>
              <w:rPr>
                <w:sz w:val="24"/>
              </w:rPr>
            </w:pPr>
            <w:r>
              <w:rPr>
                <w:sz w:val="24"/>
              </w:rPr>
              <w:t>Fa</w:t>
            </w:r>
            <w:r>
              <w:rPr>
                <w:sz w:val="24"/>
              </w:rPr>
              <w:t xml:space="preserve">x Number: </w:t>
            </w:r>
            <w:r>
              <w:rPr>
                <w:sz w:val="24"/>
              </w:rPr>
              <w:t xml:space="preserve"> </w:t>
            </w:r>
          </w:p>
        </w:tc>
        <w:tc>
          <w:tcPr>
            <w:tcW w:w="4188" w:type="dxa"/>
            <w:tcBorders>
              <w:top w:val="nil"/>
            </w:tcBorders>
          </w:tcPr>
          <w:p w14:paraId="390C7BAA" w14:textId="77777777" w:rsidR="0059449A" w:rsidRDefault="0059449A">
            <w:pPr>
              <w:pStyle w:val="TableParagraph"/>
            </w:pPr>
          </w:p>
        </w:tc>
      </w:tr>
      <w:tr w:rsidR="0059449A" w14:paraId="73B1E34C" w14:textId="77777777">
        <w:trPr>
          <w:trHeight w:val="827"/>
        </w:trPr>
        <w:tc>
          <w:tcPr>
            <w:tcW w:w="9576" w:type="dxa"/>
            <w:gridSpan w:val="2"/>
          </w:tcPr>
          <w:p w14:paraId="6B968070" w14:textId="77777777" w:rsidR="0059449A" w:rsidRDefault="0059449A">
            <w:pPr>
              <w:pStyle w:val="TableParagraph"/>
              <w:spacing w:before="10"/>
              <w:rPr>
                <w:sz w:val="23"/>
              </w:rPr>
            </w:pPr>
          </w:p>
          <w:p w14:paraId="07CA3723" w14:textId="77777777" w:rsidR="0059449A" w:rsidRDefault="007B2F10">
            <w:pPr>
              <w:pStyle w:val="TableParagraph"/>
              <w:ind w:left="2179"/>
              <w:rPr>
                <w:b/>
                <w:sz w:val="24"/>
              </w:rPr>
            </w:pPr>
            <w:r>
              <w:rPr>
                <w:b/>
                <w:sz w:val="24"/>
              </w:rPr>
              <w:t>AMENDED COMPLAINT AND JURY DEMAND</w:t>
            </w:r>
          </w:p>
        </w:tc>
      </w:tr>
    </w:tbl>
    <w:p w14:paraId="0A69D38C" w14:textId="77777777" w:rsidR="0059449A" w:rsidRDefault="0059449A">
      <w:pPr>
        <w:pStyle w:val="BodyText"/>
        <w:spacing w:before="1"/>
        <w:rPr>
          <w:sz w:val="16"/>
        </w:rPr>
      </w:pPr>
    </w:p>
    <w:p w14:paraId="18E55BEE" w14:textId="77777777" w:rsidR="0059449A" w:rsidRDefault="007B2F10">
      <w:pPr>
        <w:pStyle w:val="BodyText"/>
        <w:spacing w:before="90" w:line="480" w:lineRule="auto"/>
        <w:ind w:left="219" w:right="219" w:firstLine="720"/>
        <w:jc w:val="both"/>
      </w:pPr>
      <w:r>
        <w:rPr>
          <w:b/>
        </w:rPr>
        <w:t xml:space="preserve">COMES NOW, </w:t>
      </w:r>
      <w:r>
        <w:t xml:space="preserve">the Plaintiff Judith Makowski, as widow and </w:t>
      </w:r>
      <w:proofErr w:type="spellStart"/>
      <w:r>
        <w:t>and</w:t>
      </w:r>
      <w:proofErr w:type="spellEnd"/>
      <w:r>
        <w:t xml:space="preserve"> lineal heir to Edward Makowski (now deceased) by and through her attorneys Anderson </w:t>
      </w:r>
      <w:proofErr w:type="spellStart"/>
      <w:r>
        <w:t>Hemmat</w:t>
      </w:r>
      <w:proofErr w:type="spellEnd"/>
      <w:r>
        <w:t>, LLC and for her Complaint and Jury Demand against the Defendants, states and alleges as follows:</w:t>
      </w:r>
    </w:p>
    <w:p w14:paraId="32048A89" w14:textId="77777777" w:rsidR="0059449A" w:rsidRDefault="007B2F10">
      <w:pPr>
        <w:pStyle w:val="Heading1"/>
        <w:ind w:left="2989"/>
        <w:rPr>
          <w:u w:val="none"/>
        </w:rPr>
      </w:pPr>
      <w:r>
        <w:rPr>
          <w:u w:val="thick"/>
        </w:rPr>
        <w:t>INTRODUCTORY ALLEGA</w:t>
      </w:r>
      <w:r>
        <w:rPr>
          <w:u w:val="thick"/>
        </w:rPr>
        <w:t>TIONS</w:t>
      </w:r>
    </w:p>
    <w:p w14:paraId="734371C6" w14:textId="77777777" w:rsidR="0059449A" w:rsidRDefault="0059449A">
      <w:pPr>
        <w:pStyle w:val="BodyText"/>
        <w:spacing w:before="2"/>
        <w:rPr>
          <w:b/>
          <w:sz w:val="16"/>
        </w:rPr>
      </w:pPr>
    </w:p>
    <w:p w14:paraId="7D70A81F" w14:textId="77777777" w:rsidR="0059449A" w:rsidRDefault="007B2F10">
      <w:pPr>
        <w:pStyle w:val="ListParagraph"/>
        <w:numPr>
          <w:ilvl w:val="0"/>
          <w:numId w:val="2"/>
        </w:numPr>
        <w:tabs>
          <w:tab w:val="left" w:pos="2379"/>
          <w:tab w:val="left" w:pos="2380"/>
        </w:tabs>
        <w:spacing w:before="90" w:line="480" w:lineRule="auto"/>
        <w:ind w:right="316" w:firstLine="1440"/>
        <w:jc w:val="left"/>
        <w:rPr>
          <w:sz w:val="24"/>
        </w:rPr>
      </w:pPr>
      <w:r>
        <w:rPr>
          <w:sz w:val="24"/>
        </w:rPr>
        <w:t>The Plaintiff is an individual who is a resident and domiciliary of the City of Thornton, County of Adams, State of Colorado and is the widow and lineal heir to Edward</w:t>
      </w:r>
      <w:r>
        <w:rPr>
          <w:spacing w:val="-21"/>
          <w:sz w:val="24"/>
        </w:rPr>
        <w:t xml:space="preserve"> </w:t>
      </w:r>
      <w:r>
        <w:rPr>
          <w:sz w:val="24"/>
        </w:rPr>
        <w:t>R.</w:t>
      </w:r>
    </w:p>
    <w:p w14:paraId="65EE9C61" w14:textId="77777777" w:rsidR="0059449A" w:rsidRDefault="0059449A">
      <w:pPr>
        <w:spacing w:line="480" w:lineRule="auto"/>
        <w:rPr>
          <w:sz w:val="24"/>
        </w:rPr>
        <w:sectPr w:rsidR="0059449A">
          <w:footerReference w:type="default" r:id="rId7"/>
          <w:type w:val="continuous"/>
          <w:pgSz w:w="12240" w:h="15840"/>
          <w:pgMar w:top="1500" w:right="1220" w:bottom="1200" w:left="1220" w:header="720" w:footer="1020" w:gutter="0"/>
          <w:pgNumType w:start="1"/>
          <w:cols w:space="720"/>
        </w:sectPr>
      </w:pPr>
    </w:p>
    <w:p w14:paraId="0DF21D78" w14:textId="77777777" w:rsidR="0059449A" w:rsidRDefault="0059449A">
      <w:pPr>
        <w:pStyle w:val="BodyText"/>
        <w:rPr>
          <w:sz w:val="20"/>
        </w:rPr>
      </w:pPr>
    </w:p>
    <w:p w14:paraId="1C612B1C" w14:textId="77777777" w:rsidR="0059449A" w:rsidRDefault="0059449A">
      <w:pPr>
        <w:pStyle w:val="BodyText"/>
        <w:spacing w:before="5"/>
        <w:rPr>
          <w:sz w:val="29"/>
        </w:rPr>
      </w:pPr>
    </w:p>
    <w:p w14:paraId="56BF9295" w14:textId="77777777" w:rsidR="0059449A" w:rsidRDefault="007B2F10">
      <w:pPr>
        <w:pStyle w:val="BodyText"/>
        <w:tabs>
          <w:tab w:val="left" w:pos="3092"/>
        </w:tabs>
        <w:spacing w:before="90" w:line="480" w:lineRule="auto"/>
        <w:ind w:left="219" w:right="1006"/>
      </w:pPr>
      <w:r>
        <w:t>Makowski</w:t>
      </w:r>
      <w:r>
        <w:rPr>
          <w:spacing w:val="-1"/>
        </w:rPr>
        <w:t xml:space="preserve"> </w:t>
      </w:r>
      <w:r>
        <w:t>(now</w:t>
      </w:r>
      <w:r>
        <w:rPr>
          <w:spacing w:val="-2"/>
        </w:rPr>
        <w:t xml:space="preserve"> </w:t>
      </w:r>
      <w:r>
        <w:t>deceased).</w:t>
      </w:r>
      <w:r>
        <w:tab/>
        <w:t>Plaintiff is also the Personal Representative of the Estate of Edward Richard</w:t>
      </w:r>
      <w:r>
        <w:rPr>
          <w:spacing w:val="-1"/>
        </w:rPr>
        <w:t xml:space="preserve"> </w:t>
      </w:r>
      <w:r>
        <w:t>Makowski.</w:t>
      </w:r>
    </w:p>
    <w:p w14:paraId="0E674DED" w14:textId="77777777" w:rsidR="0059449A" w:rsidRDefault="007B2F10">
      <w:pPr>
        <w:pStyle w:val="ListParagraph"/>
        <w:numPr>
          <w:ilvl w:val="0"/>
          <w:numId w:val="2"/>
        </w:numPr>
        <w:tabs>
          <w:tab w:val="left" w:pos="1660"/>
        </w:tabs>
        <w:spacing w:line="480" w:lineRule="auto"/>
        <w:ind w:firstLine="720"/>
        <w:jc w:val="both"/>
        <w:rPr>
          <w:sz w:val="24"/>
        </w:rPr>
      </w:pPr>
      <w:r>
        <w:rPr>
          <w:sz w:val="24"/>
        </w:rPr>
        <w:t>Defendant FPA5 Washington Park, LLC d/b/a The Oslo Apartments (hereinafter referred to as “Defendant Oslo”) is a for profit corporation organized under the l</w:t>
      </w:r>
      <w:r>
        <w:rPr>
          <w:sz w:val="24"/>
        </w:rPr>
        <w:t>aws of the State of Delaware and actively doing business in the State of Colorado. Upon information and belief, Defendant Oslo owns the subject apartment housing located at 11501 North Washington Street in the City of Northglenn, County of Adams, State of</w:t>
      </w:r>
      <w:r>
        <w:rPr>
          <w:spacing w:val="-17"/>
          <w:sz w:val="24"/>
        </w:rPr>
        <w:t xml:space="preserve"> </w:t>
      </w:r>
      <w:r>
        <w:rPr>
          <w:sz w:val="24"/>
        </w:rPr>
        <w:t>Colorado.</w:t>
      </w:r>
    </w:p>
    <w:p w14:paraId="2C2530E0" w14:textId="77777777" w:rsidR="0059449A" w:rsidRDefault="007B2F10">
      <w:pPr>
        <w:pStyle w:val="ListParagraph"/>
        <w:numPr>
          <w:ilvl w:val="0"/>
          <w:numId w:val="2"/>
        </w:numPr>
        <w:tabs>
          <w:tab w:val="left" w:pos="1660"/>
        </w:tabs>
        <w:spacing w:before="1" w:line="480" w:lineRule="auto"/>
        <w:ind w:firstLine="720"/>
        <w:jc w:val="both"/>
        <w:rPr>
          <w:sz w:val="24"/>
        </w:rPr>
      </w:pPr>
      <w:r>
        <w:rPr>
          <w:sz w:val="24"/>
        </w:rPr>
        <w:t>Defendant Trinity Property Consultants (hereinafter referred to as “Defendant Trinity”) is a for profit corporation organized under the laws of the State of California and actively doing business in the State of Colorado. Upon information and bel</w:t>
      </w:r>
      <w:r>
        <w:rPr>
          <w:sz w:val="24"/>
        </w:rPr>
        <w:t>ief, Defendant Trinity is the property manager of the subject apartment housing located at 11501 North Washington Street in the City of Northglenn, County of Adams, State of</w:t>
      </w:r>
      <w:r>
        <w:rPr>
          <w:spacing w:val="-16"/>
          <w:sz w:val="24"/>
        </w:rPr>
        <w:t xml:space="preserve"> </w:t>
      </w:r>
      <w:r>
        <w:rPr>
          <w:sz w:val="24"/>
        </w:rPr>
        <w:t>Colorado.</w:t>
      </w:r>
    </w:p>
    <w:p w14:paraId="29D0C88F" w14:textId="77777777" w:rsidR="0059449A" w:rsidRDefault="007B2F10">
      <w:pPr>
        <w:pStyle w:val="ListParagraph"/>
        <w:numPr>
          <w:ilvl w:val="0"/>
          <w:numId w:val="2"/>
        </w:numPr>
        <w:tabs>
          <w:tab w:val="left" w:pos="1659"/>
          <w:tab w:val="left" w:pos="1660"/>
        </w:tabs>
        <w:spacing w:line="480" w:lineRule="auto"/>
        <w:ind w:right="600" w:firstLine="720"/>
        <w:jc w:val="left"/>
        <w:rPr>
          <w:sz w:val="24"/>
        </w:rPr>
      </w:pPr>
      <w:r>
        <w:rPr>
          <w:sz w:val="24"/>
        </w:rPr>
        <w:t>This court has jurisdiction over the subject matter of this action and t</w:t>
      </w:r>
      <w:r>
        <w:rPr>
          <w:sz w:val="24"/>
        </w:rPr>
        <w:t>he parties hereto and venue is proper in the County of Adams as the county where the subject accident giving rise to the present action</w:t>
      </w:r>
      <w:r>
        <w:rPr>
          <w:spacing w:val="-4"/>
          <w:sz w:val="24"/>
        </w:rPr>
        <w:t xml:space="preserve"> </w:t>
      </w:r>
      <w:r>
        <w:rPr>
          <w:sz w:val="24"/>
        </w:rPr>
        <w:t>occurred.</w:t>
      </w:r>
    </w:p>
    <w:p w14:paraId="49AADEDB" w14:textId="77777777" w:rsidR="0059449A" w:rsidRDefault="007B2F10">
      <w:pPr>
        <w:pStyle w:val="ListParagraph"/>
        <w:numPr>
          <w:ilvl w:val="0"/>
          <w:numId w:val="2"/>
        </w:numPr>
        <w:tabs>
          <w:tab w:val="left" w:pos="1660"/>
        </w:tabs>
        <w:spacing w:line="480" w:lineRule="auto"/>
        <w:ind w:firstLine="720"/>
        <w:jc w:val="both"/>
        <w:rPr>
          <w:sz w:val="24"/>
        </w:rPr>
      </w:pPr>
      <w:r>
        <w:rPr>
          <w:sz w:val="24"/>
        </w:rPr>
        <w:t>On February 2, 2017, Edward J. Makowski was looking for an apartment with an employee/agent for The Oslo Apart</w:t>
      </w:r>
      <w:r>
        <w:rPr>
          <w:sz w:val="24"/>
        </w:rPr>
        <w:t>ments located at 11501 North Washington Street in the City of Northglenn, County of Adams, State of</w:t>
      </w:r>
      <w:r>
        <w:rPr>
          <w:spacing w:val="-8"/>
          <w:sz w:val="24"/>
        </w:rPr>
        <w:t xml:space="preserve"> </w:t>
      </w:r>
      <w:r>
        <w:rPr>
          <w:sz w:val="24"/>
        </w:rPr>
        <w:t>Colorado.</w:t>
      </w:r>
    </w:p>
    <w:p w14:paraId="3B344748" w14:textId="77777777" w:rsidR="0059449A" w:rsidRDefault="007B2F10">
      <w:pPr>
        <w:pStyle w:val="ListParagraph"/>
        <w:numPr>
          <w:ilvl w:val="0"/>
          <w:numId w:val="2"/>
        </w:numPr>
        <w:tabs>
          <w:tab w:val="left" w:pos="1660"/>
        </w:tabs>
        <w:spacing w:line="480" w:lineRule="auto"/>
        <w:ind w:right="217" w:firstLine="720"/>
        <w:jc w:val="both"/>
        <w:rPr>
          <w:sz w:val="24"/>
        </w:rPr>
      </w:pPr>
      <w:r>
        <w:rPr>
          <w:sz w:val="24"/>
        </w:rPr>
        <w:t>Upon information and belief, during the tour conducted by Defendants’ employee/agent, Edward J. Makowski slipped on icy unmaintained stairs on the</w:t>
      </w:r>
      <w:r>
        <w:rPr>
          <w:sz w:val="24"/>
        </w:rPr>
        <w:t xml:space="preserve"> property and fell resulting in his</w:t>
      </w:r>
      <w:r>
        <w:rPr>
          <w:spacing w:val="-4"/>
          <w:sz w:val="24"/>
        </w:rPr>
        <w:t xml:space="preserve"> </w:t>
      </w:r>
      <w:r>
        <w:rPr>
          <w:sz w:val="24"/>
        </w:rPr>
        <w:t>death.</w:t>
      </w:r>
    </w:p>
    <w:p w14:paraId="5F9F792F" w14:textId="77777777" w:rsidR="0059449A" w:rsidRDefault="0059449A">
      <w:pPr>
        <w:spacing w:line="480" w:lineRule="auto"/>
        <w:jc w:val="both"/>
        <w:rPr>
          <w:sz w:val="24"/>
        </w:rPr>
        <w:sectPr w:rsidR="0059449A">
          <w:pgSz w:w="12240" w:h="15840"/>
          <w:pgMar w:top="1500" w:right="1220" w:bottom="1200" w:left="1220" w:header="0" w:footer="1020" w:gutter="0"/>
          <w:cols w:space="720"/>
        </w:sectPr>
      </w:pPr>
    </w:p>
    <w:p w14:paraId="03F8ECB9" w14:textId="77777777" w:rsidR="0059449A" w:rsidRDefault="0059449A">
      <w:pPr>
        <w:pStyle w:val="BodyText"/>
        <w:rPr>
          <w:sz w:val="20"/>
        </w:rPr>
      </w:pPr>
    </w:p>
    <w:p w14:paraId="7F9E3737" w14:textId="77777777" w:rsidR="0059449A" w:rsidRDefault="0059449A">
      <w:pPr>
        <w:pStyle w:val="BodyText"/>
        <w:rPr>
          <w:sz w:val="20"/>
        </w:rPr>
      </w:pPr>
    </w:p>
    <w:p w14:paraId="73B93A27" w14:textId="77777777" w:rsidR="0059449A" w:rsidRDefault="0059449A">
      <w:pPr>
        <w:pStyle w:val="BodyText"/>
        <w:rPr>
          <w:sz w:val="20"/>
        </w:rPr>
      </w:pPr>
    </w:p>
    <w:p w14:paraId="23F8F011" w14:textId="77777777" w:rsidR="0059449A" w:rsidRDefault="0059449A">
      <w:pPr>
        <w:pStyle w:val="BodyText"/>
        <w:rPr>
          <w:sz w:val="20"/>
        </w:rPr>
      </w:pPr>
    </w:p>
    <w:p w14:paraId="201E866F" w14:textId="77777777" w:rsidR="0059449A" w:rsidRDefault="0059449A">
      <w:pPr>
        <w:pStyle w:val="BodyText"/>
        <w:spacing w:before="5"/>
        <w:rPr>
          <w:sz w:val="17"/>
        </w:rPr>
      </w:pPr>
    </w:p>
    <w:p w14:paraId="4E180406" w14:textId="77777777" w:rsidR="0059449A" w:rsidRDefault="007B2F10">
      <w:pPr>
        <w:pStyle w:val="Heading1"/>
        <w:spacing w:before="90"/>
        <w:ind w:left="1921"/>
        <w:rPr>
          <w:u w:val="none"/>
        </w:rPr>
      </w:pPr>
      <w:r>
        <w:rPr>
          <w:u w:val="thick"/>
        </w:rPr>
        <w:t>FIRST CLAIM FOR RELIEF AGAINST DEFENDANTS</w:t>
      </w:r>
    </w:p>
    <w:p w14:paraId="0A5F40C3" w14:textId="77777777" w:rsidR="0059449A" w:rsidRDefault="007B2F10">
      <w:pPr>
        <w:pStyle w:val="BodyText"/>
        <w:ind w:left="4016" w:right="4018"/>
        <w:jc w:val="center"/>
      </w:pPr>
      <w:r>
        <w:t>(Wrongful Death)</w:t>
      </w:r>
    </w:p>
    <w:p w14:paraId="03441F82" w14:textId="77777777" w:rsidR="0059449A" w:rsidRDefault="0059449A">
      <w:pPr>
        <w:pStyle w:val="BodyText"/>
      </w:pPr>
    </w:p>
    <w:p w14:paraId="67796736" w14:textId="77777777" w:rsidR="0059449A" w:rsidRDefault="007B2F10">
      <w:pPr>
        <w:pStyle w:val="ListParagraph"/>
        <w:numPr>
          <w:ilvl w:val="0"/>
          <w:numId w:val="2"/>
        </w:numPr>
        <w:tabs>
          <w:tab w:val="left" w:pos="1659"/>
          <w:tab w:val="left" w:pos="1660"/>
        </w:tabs>
        <w:spacing w:before="1" w:line="480" w:lineRule="auto"/>
        <w:ind w:right="280" w:firstLine="720"/>
        <w:jc w:val="left"/>
        <w:rPr>
          <w:sz w:val="24"/>
        </w:rPr>
      </w:pPr>
      <w:r>
        <w:rPr>
          <w:sz w:val="24"/>
        </w:rPr>
        <w:t>Plaintiff incorporates herein all allegations contained in paragraphs 1 through 6 in the Introductory</w:t>
      </w:r>
      <w:r>
        <w:rPr>
          <w:spacing w:val="-5"/>
          <w:sz w:val="24"/>
        </w:rPr>
        <w:t xml:space="preserve"> </w:t>
      </w:r>
      <w:r>
        <w:rPr>
          <w:sz w:val="24"/>
        </w:rPr>
        <w:t>Allegations.</w:t>
      </w:r>
    </w:p>
    <w:p w14:paraId="37796A2C" w14:textId="77777777" w:rsidR="0059449A" w:rsidRDefault="007B2F10">
      <w:pPr>
        <w:pStyle w:val="ListParagraph"/>
        <w:numPr>
          <w:ilvl w:val="0"/>
          <w:numId w:val="2"/>
        </w:numPr>
        <w:tabs>
          <w:tab w:val="left" w:pos="1659"/>
          <w:tab w:val="left" w:pos="1660"/>
        </w:tabs>
        <w:spacing w:line="480" w:lineRule="auto"/>
        <w:ind w:right="316" w:firstLine="720"/>
        <w:jc w:val="left"/>
        <w:rPr>
          <w:sz w:val="24"/>
        </w:rPr>
      </w:pPr>
      <w:r>
        <w:rPr>
          <w:sz w:val="24"/>
        </w:rPr>
        <w:t>Pursuant to C.R.S. § 13-21-202 the death of Edward R. Makowski was caused by Defendants constitutes a “wrongful act, neglect or default.”</w:t>
      </w:r>
    </w:p>
    <w:p w14:paraId="47EAE583" w14:textId="77777777" w:rsidR="0059449A" w:rsidRDefault="007B2F10">
      <w:pPr>
        <w:pStyle w:val="ListParagraph"/>
        <w:numPr>
          <w:ilvl w:val="0"/>
          <w:numId w:val="2"/>
        </w:numPr>
        <w:tabs>
          <w:tab w:val="left" w:pos="1659"/>
          <w:tab w:val="left" w:pos="1660"/>
        </w:tabs>
        <w:ind w:left="1660" w:right="0"/>
        <w:jc w:val="left"/>
        <w:rPr>
          <w:sz w:val="24"/>
        </w:rPr>
      </w:pPr>
      <w:r>
        <w:rPr>
          <w:sz w:val="24"/>
        </w:rPr>
        <w:t>Def</w:t>
      </w:r>
      <w:r>
        <w:rPr>
          <w:sz w:val="24"/>
        </w:rPr>
        <w:t>endants’ conduct breached duties found in C.R.S. § 13-21-115(c)</w:t>
      </w:r>
      <w:r>
        <w:rPr>
          <w:spacing w:val="-9"/>
          <w:sz w:val="24"/>
        </w:rPr>
        <w:t xml:space="preserve"> </w:t>
      </w:r>
      <w:r>
        <w:rPr>
          <w:sz w:val="24"/>
        </w:rPr>
        <w:t>including:</w:t>
      </w:r>
    </w:p>
    <w:p w14:paraId="1973B007" w14:textId="77777777" w:rsidR="0059449A" w:rsidRDefault="0059449A">
      <w:pPr>
        <w:pStyle w:val="BodyText"/>
      </w:pPr>
    </w:p>
    <w:p w14:paraId="0634C36E" w14:textId="77777777" w:rsidR="0059449A" w:rsidRDefault="007B2F10">
      <w:pPr>
        <w:pStyle w:val="ListParagraph"/>
        <w:numPr>
          <w:ilvl w:val="1"/>
          <w:numId w:val="2"/>
        </w:numPr>
        <w:tabs>
          <w:tab w:val="left" w:pos="2379"/>
          <w:tab w:val="left" w:pos="2380"/>
        </w:tabs>
        <w:spacing w:line="480" w:lineRule="auto"/>
        <w:ind w:right="366" w:firstLine="1440"/>
        <w:rPr>
          <w:sz w:val="24"/>
        </w:rPr>
      </w:pPr>
      <w:r>
        <w:rPr>
          <w:sz w:val="24"/>
        </w:rPr>
        <w:t>Edward R. Makowski was an invitee on Defendants’ premises at the time of the incident giving rise to the wrongful</w:t>
      </w:r>
      <w:r>
        <w:rPr>
          <w:spacing w:val="-3"/>
          <w:sz w:val="24"/>
        </w:rPr>
        <w:t xml:space="preserve"> </w:t>
      </w:r>
      <w:r>
        <w:rPr>
          <w:sz w:val="24"/>
        </w:rPr>
        <w:t>death;</w:t>
      </w:r>
    </w:p>
    <w:p w14:paraId="3139FFFE" w14:textId="77777777" w:rsidR="0059449A" w:rsidRDefault="007B2F10">
      <w:pPr>
        <w:pStyle w:val="ListParagraph"/>
        <w:numPr>
          <w:ilvl w:val="1"/>
          <w:numId w:val="2"/>
        </w:numPr>
        <w:tabs>
          <w:tab w:val="left" w:pos="2379"/>
          <w:tab w:val="left" w:pos="2380"/>
        </w:tabs>
        <w:spacing w:line="480" w:lineRule="auto"/>
        <w:ind w:right="338" w:firstLine="1440"/>
        <w:rPr>
          <w:sz w:val="24"/>
        </w:rPr>
      </w:pPr>
      <w:r>
        <w:rPr>
          <w:sz w:val="24"/>
        </w:rPr>
        <w:t xml:space="preserve">Defendants </w:t>
      </w:r>
      <w:proofErr w:type="gramStart"/>
      <w:r>
        <w:rPr>
          <w:sz w:val="24"/>
        </w:rPr>
        <w:t>actually knew</w:t>
      </w:r>
      <w:proofErr w:type="gramEnd"/>
      <w:r>
        <w:rPr>
          <w:sz w:val="24"/>
        </w:rPr>
        <w:t xml:space="preserve"> about the icy condition on the at-</w:t>
      </w:r>
      <w:r>
        <w:rPr>
          <w:sz w:val="24"/>
        </w:rPr>
        <w:t>issue stairway or using reasonable care should have known about</w:t>
      </w:r>
      <w:r>
        <w:rPr>
          <w:spacing w:val="-6"/>
          <w:sz w:val="24"/>
        </w:rPr>
        <w:t xml:space="preserve"> </w:t>
      </w:r>
      <w:r>
        <w:rPr>
          <w:sz w:val="24"/>
        </w:rPr>
        <w:t>it.</w:t>
      </w:r>
    </w:p>
    <w:p w14:paraId="191E937C" w14:textId="77777777" w:rsidR="0059449A" w:rsidRDefault="007B2F10">
      <w:pPr>
        <w:pStyle w:val="ListParagraph"/>
        <w:numPr>
          <w:ilvl w:val="1"/>
          <w:numId w:val="2"/>
        </w:numPr>
        <w:tabs>
          <w:tab w:val="left" w:pos="2379"/>
          <w:tab w:val="left" w:pos="2380"/>
        </w:tabs>
        <w:spacing w:line="480" w:lineRule="auto"/>
        <w:ind w:right="554" w:firstLine="1440"/>
        <w:rPr>
          <w:sz w:val="24"/>
        </w:rPr>
      </w:pPr>
      <w:r>
        <w:rPr>
          <w:sz w:val="24"/>
        </w:rPr>
        <w:t>Defendants failed to use reasonable care to protect the deceased against the dangers on the</w:t>
      </w:r>
      <w:r>
        <w:rPr>
          <w:spacing w:val="-3"/>
          <w:sz w:val="24"/>
        </w:rPr>
        <w:t xml:space="preserve"> </w:t>
      </w:r>
      <w:r>
        <w:rPr>
          <w:sz w:val="24"/>
        </w:rPr>
        <w:t>property.</w:t>
      </w:r>
    </w:p>
    <w:p w14:paraId="450CB837" w14:textId="77777777" w:rsidR="0059449A" w:rsidRDefault="007B2F10">
      <w:pPr>
        <w:pStyle w:val="ListParagraph"/>
        <w:numPr>
          <w:ilvl w:val="1"/>
          <w:numId w:val="2"/>
        </w:numPr>
        <w:tabs>
          <w:tab w:val="left" w:pos="2379"/>
          <w:tab w:val="left" w:pos="2380"/>
        </w:tabs>
        <w:ind w:left="2380" w:right="0"/>
        <w:rPr>
          <w:sz w:val="24"/>
        </w:rPr>
      </w:pPr>
      <w:r>
        <w:rPr>
          <w:sz w:val="24"/>
        </w:rPr>
        <w:t>Defendants’ failure was the cause of Edward R. Makowski’s</w:t>
      </w:r>
      <w:r>
        <w:rPr>
          <w:spacing w:val="-11"/>
          <w:sz w:val="24"/>
        </w:rPr>
        <w:t xml:space="preserve"> </w:t>
      </w:r>
      <w:r>
        <w:rPr>
          <w:sz w:val="24"/>
        </w:rPr>
        <w:t>wrongful</w:t>
      </w:r>
    </w:p>
    <w:p w14:paraId="1403EA5A" w14:textId="77777777" w:rsidR="0059449A" w:rsidRDefault="0059449A">
      <w:pPr>
        <w:pStyle w:val="BodyText"/>
      </w:pPr>
    </w:p>
    <w:p w14:paraId="75424666" w14:textId="77777777" w:rsidR="0059449A" w:rsidRDefault="007B2F10">
      <w:pPr>
        <w:pStyle w:val="BodyText"/>
        <w:ind w:left="219"/>
      </w:pPr>
      <w:r>
        <w:t>death.</w:t>
      </w:r>
    </w:p>
    <w:p w14:paraId="0A93B0BE" w14:textId="77777777" w:rsidR="0059449A" w:rsidRDefault="0059449A">
      <w:pPr>
        <w:pStyle w:val="BodyText"/>
      </w:pPr>
    </w:p>
    <w:p w14:paraId="5EF01BE6" w14:textId="77777777" w:rsidR="0059449A" w:rsidRDefault="007B2F10">
      <w:pPr>
        <w:pStyle w:val="ListParagraph"/>
        <w:numPr>
          <w:ilvl w:val="0"/>
          <w:numId w:val="1"/>
        </w:numPr>
        <w:tabs>
          <w:tab w:val="left" w:pos="1659"/>
          <w:tab w:val="left" w:pos="1660"/>
        </w:tabs>
        <w:spacing w:line="480" w:lineRule="auto"/>
        <w:ind w:right="220" w:firstLine="720"/>
        <w:rPr>
          <w:sz w:val="24"/>
        </w:rPr>
      </w:pPr>
      <w:r>
        <w:rPr>
          <w:sz w:val="24"/>
        </w:rPr>
        <w:t>Plaintiff asserts wrongful death damages for the benefit of the Plaintiff and against</w:t>
      </w:r>
      <w:r>
        <w:rPr>
          <w:spacing w:val="21"/>
          <w:sz w:val="24"/>
        </w:rPr>
        <w:t xml:space="preserve"> </w:t>
      </w:r>
      <w:r>
        <w:rPr>
          <w:sz w:val="24"/>
        </w:rPr>
        <w:t>the</w:t>
      </w:r>
      <w:r>
        <w:rPr>
          <w:spacing w:val="21"/>
          <w:sz w:val="24"/>
        </w:rPr>
        <w:t xml:space="preserve"> </w:t>
      </w:r>
      <w:r>
        <w:rPr>
          <w:sz w:val="24"/>
        </w:rPr>
        <w:t>Defendants</w:t>
      </w:r>
      <w:r>
        <w:rPr>
          <w:spacing w:val="22"/>
          <w:sz w:val="24"/>
        </w:rPr>
        <w:t xml:space="preserve"> </w:t>
      </w:r>
      <w:r>
        <w:rPr>
          <w:sz w:val="24"/>
        </w:rPr>
        <w:t>in</w:t>
      </w:r>
      <w:r>
        <w:rPr>
          <w:spacing w:val="22"/>
          <w:sz w:val="24"/>
        </w:rPr>
        <w:t xml:space="preserve"> </w:t>
      </w:r>
      <w:r>
        <w:rPr>
          <w:sz w:val="24"/>
        </w:rPr>
        <w:t>accordance</w:t>
      </w:r>
      <w:r>
        <w:rPr>
          <w:spacing w:val="21"/>
          <w:sz w:val="24"/>
        </w:rPr>
        <w:t xml:space="preserve"> </w:t>
      </w:r>
      <w:r>
        <w:rPr>
          <w:sz w:val="24"/>
        </w:rPr>
        <w:t>with</w:t>
      </w:r>
      <w:r>
        <w:rPr>
          <w:spacing w:val="22"/>
          <w:sz w:val="24"/>
        </w:rPr>
        <w:t xml:space="preserve"> </w:t>
      </w:r>
      <w:r>
        <w:rPr>
          <w:sz w:val="24"/>
        </w:rPr>
        <w:t>C.R.S.</w:t>
      </w:r>
      <w:r>
        <w:rPr>
          <w:spacing w:val="22"/>
          <w:sz w:val="24"/>
        </w:rPr>
        <w:t xml:space="preserve"> </w:t>
      </w:r>
      <w:r>
        <w:rPr>
          <w:sz w:val="24"/>
        </w:rPr>
        <w:t>§§</w:t>
      </w:r>
      <w:r>
        <w:rPr>
          <w:spacing w:val="22"/>
          <w:sz w:val="24"/>
        </w:rPr>
        <w:t xml:space="preserve"> </w:t>
      </w:r>
      <w:r>
        <w:rPr>
          <w:sz w:val="24"/>
        </w:rPr>
        <w:t>13-20-101</w:t>
      </w:r>
      <w:r>
        <w:rPr>
          <w:spacing w:val="22"/>
          <w:sz w:val="24"/>
        </w:rPr>
        <w:t xml:space="preserve"> </w:t>
      </w:r>
      <w:r>
        <w:rPr>
          <w:sz w:val="24"/>
          <w:u w:val="single"/>
        </w:rPr>
        <w:t>et</w:t>
      </w:r>
      <w:r>
        <w:rPr>
          <w:spacing w:val="22"/>
          <w:sz w:val="24"/>
          <w:u w:val="single"/>
        </w:rPr>
        <w:t xml:space="preserve"> </w:t>
      </w:r>
      <w:r>
        <w:rPr>
          <w:sz w:val="24"/>
          <w:u w:val="single"/>
        </w:rPr>
        <w:t>seq</w:t>
      </w:r>
      <w:r>
        <w:rPr>
          <w:sz w:val="24"/>
        </w:rPr>
        <w:t>.,</w:t>
      </w:r>
      <w:r>
        <w:rPr>
          <w:spacing w:val="22"/>
          <w:sz w:val="24"/>
        </w:rPr>
        <w:t xml:space="preserve"> </w:t>
      </w:r>
      <w:r>
        <w:rPr>
          <w:sz w:val="24"/>
        </w:rPr>
        <w:t>13-21-201,</w:t>
      </w:r>
      <w:r>
        <w:rPr>
          <w:spacing w:val="22"/>
          <w:sz w:val="24"/>
        </w:rPr>
        <w:t xml:space="preserve"> </w:t>
      </w:r>
      <w:r>
        <w:rPr>
          <w:sz w:val="24"/>
        </w:rPr>
        <w:t>13-21-202,</w:t>
      </w:r>
    </w:p>
    <w:p w14:paraId="3C6B2D35" w14:textId="77777777" w:rsidR="0059449A" w:rsidRDefault="007B2F10">
      <w:pPr>
        <w:pStyle w:val="BodyText"/>
        <w:ind w:left="220"/>
      </w:pPr>
      <w:r>
        <w:t>13-21-203</w:t>
      </w:r>
      <w:r>
        <w:t>, and 13-21-203.5.</w:t>
      </w:r>
    </w:p>
    <w:p w14:paraId="76B21E3F" w14:textId="77777777" w:rsidR="0059449A" w:rsidRDefault="0059449A">
      <w:pPr>
        <w:pStyle w:val="BodyText"/>
      </w:pPr>
    </w:p>
    <w:p w14:paraId="2A3F487B" w14:textId="77777777" w:rsidR="0059449A" w:rsidRDefault="007B2F10">
      <w:pPr>
        <w:pStyle w:val="ListParagraph"/>
        <w:numPr>
          <w:ilvl w:val="0"/>
          <w:numId w:val="1"/>
        </w:numPr>
        <w:tabs>
          <w:tab w:val="left" w:pos="1660"/>
        </w:tabs>
        <w:spacing w:line="480" w:lineRule="auto"/>
        <w:ind w:right="218" w:firstLine="720"/>
        <w:jc w:val="both"/>
        <w:rPr>
          <w:sz w:val="24"/>
        </w:rPr>
      </w:pPr>
      <w:r>
        <w:rPr>
          <w:sz w:val="24"/>
        </w:rPr>
        <w:t>As a direct and proximate result of the Defendants’ negligence, Plaintiff’s damages arising out of the death of her husband, include grief, loss of companionship, impairment</w:t>
      </w:r>
      <w:r>
        <w:rPr>
          <w:spacing w:val="15"/>
          <w:sz w:val="24"/>
        </w:rPr>
        <w:t xml:space="preserve"> </w:t>
      </w:r>
      <w:r>
        <w:rPr>
          <w:sz w:val="24"/>
        </w:rPr>
        <w:t>of</w:t>
      </w:r>
      <w:r>
        <w:rPr>
          <w:spacing w:val="14"/>
          <w:sz w:val="24"/>
        </w:rPr>
        <w:t xml:space="preserve"> </w:t>
      </w:r>
      <w:r>
        <w:rPr>
          <w:sz w:val="24"/>
        </w:rPr>
        <w:t>the</w:t>
      </w:r>
      <w:r>
        <w:rPr>
          <w:spacing w:val="14"/>
          <w:sz w:val="24"/>
        </w:rPr>
        <w:t xml:space="preserve"> </w:t>
      </w:r>
      <w:r>
        <w:rPr>
          <w:sz w:val="24"/>
        </w:rPr>
        <w:t>quality</w:t>
      </w:r>
      <w:r>
        <w:rPr>
          <w:spacing w:val="12"/>
          <w:sz w:val="24"/>
        </w:rPr>
        <w:t xml:space="preserve"> </w:t>
      </w:r>
      <w:r>
        <w:rPr>
          <w:sz w:val="24"/>
        </w:rPr>
        <w:t>of</w:t>
      </w:r>
      <w:r>
        <w:rPr>
          <w:spacing w:val="15"/>
          <w:sz w:val="24"/>
        </w:rPr>
        <w:t xml:space="preserve"> </w:t>
      </w:r>
      <w:r>
        <w:rPr>
          <w:sz w:val="24"/>
        </w:rPr>
        <w:t>her</w:t>
      </w:r>
      <w:r>
        <w:rPr>
          <w:spacing w:val="14"/>
          <w:sz w:val="24"/>
        </w:rPr>
        <w:t xml:space="preserve"> </w:t>
      </w:r>
      <w:r>
        <w:rPr>
          <w:sz w:val="24"/>
        </w:rPr>
        <w:t>life,</w:t>
      </w:r>
      <w:r>
        <w:rPr>
          <w:spacing w:val="15"/>
          <w:sz w:val="24"/>
        </w:rPr>
        <w:t xml:space="preserve"> </w:t>
      </w:r>
      <w:r>
        <w:rPr>
          <w:sz w:val="24"/>
        </w:rPr>
        <w:t>inconvenience,</w:t>
      </w:r>
      <w:r>
        <w:rPr>
          <w:spacing w:val="14"/>
          <w:sz w:val="24"/>
        </w:rPr>
        <w:t xml:space="preserve"> </w:t>
      </w:r>
      <w:r>
        <w:rPr>
          <w:sz w:val="24"/>
        </w:rPr>
        <w:t>pain</w:t>
      </w:r>
      <w:r>
        <w:rPr>
          <w:spacing w:val="15"/>
          <w:sz w:val="24"/>
        </w:rPr>
        <w:t xml:space="preserve"> </w:t>
      </w:r>
      <w:r>
        <w:rPr>
          <w:sz w:val="24"/>
        </w:rPr>
        <w:t>and</w:t>
      </w:r>
      <w:r>
        <w:rPr>
          <w:spacing w:val="14"/>
          <w:sz w:val="24"/>
        </w:rPr>
        <w:t xml:space="preserve"> </w:t>
      </w:r>
      <w:r>
        <w:rPr>
          <w:sz w:val="24"/>
        </w:rPr>
        <w:t>suffering,</w:t>
      </w:r>
      <w:r>
        <w:rPr>
          <w:spacing w:val="15"/>
          <w:sz w:val="24"/>
        </w:rPr>
        <w:t xml:space="preserve"> </w:t>
      </w:r>
      <w:r>
        <w:rPr>
          <w:sz w:val="24"/>
        </w:rPr>
        <w:t>and</w:t>
      </w:r>
      <w:r>
        <w:rPr>
          <w:spacing w:val="14"/>
          <w:sz w:val="24"/>
        </w:rPr>
        <w:t xml:space="preserve"> </w:t>
      </w:r>
      <w:r>
        <w:rPr>
          <w:sz w:val="24"/>
        </w:rPr>
        <w:t>emotional</w:t>
      </w:r>
      <w:r>
        <w:rPr>
          <w:spacing w:val="16"/>
          <w:sz w:val="24"/>
        </w:rPr>
        <w:t xml:space="preserve"> </w:t>
      </w:r>
      <w:r>
        <w:rPr>
          <w:sz w:val="24"/>
        </w:rPr>
        <w:t>distr</w:t>
      </w:r>
      <w:r>
        <w:rPr>
          <w:sz w:val="24"/>
        </w:rPr>
        <w:t>ess.</w:t>
      </w:r>
    </w:p>
    <w:p w14:paraId="58CC583F" w14:textId="77777777" w:rsidR="0059449A" w:rsidRDefault="0059449A">
      <w:pPr>
        <w:spacing w:line="480" w:lineRule="auto"/>
        <w:jc w:val="both"/>
        <w:rPr>
          <w:sz w:val="24"/>
        </w:rPr>
        <w:sectPr w:rsidR="0059449A">
          <w:pgSz w:w="12240" w:h="15840"/>
          <w:pgMar w:top="1500" w:right="1220" w:bottom="1200" w:left="1220" w:header="0" w:footer="1020" w:gutter="0"/>
          <w:cols w:space="720"/>
        </w:sectPr>
      </w:pPr>
    </w:p>
    <w:p w14:paraId="32624041" w14:textId="77777777" w:rsidR="0059449A" w:rsidRDefault="0059449A">
      <w:pPr>
        <w:pStyle w:val="BodyText"/>
        <w:rPr>
          <w:sz w:val="20"/>
        </w:rPr>
      </w:pPr>
    </w:p>
    <w:p w14:paraId="7E47CF82" w14:textId="77777777" w:rsidR="0059449A" w:rsidRDefault="0059449A">
      <w:pPr>
        <w:pStyle w:val="BodyText"/>
        <w:spacing w:before="5"/>
        <w:rPr>
          <w:sz w:val="29"/>
        </w:rPr>
      </w:pPr>
    </w:p>
    <w:p w14:paraId="23F09C86" w14:textId="77777777" w:rsidR="0059449A" w:rsidRDefault="007B2F10">
      <w:pPr>
        <w:pStyle w:val="BodyText"/>
        <w:spacing w:before="90" w:line="480" w:lineRule="auto"/>
        <w:ind w:left="219" w:right="219"/>
        <w:jc w:val="both"/>
      </w:pPr>
      <w:r>
        <w:t>Plaintiff has also incurred and are entitled to recovery for reasonable funeral expenses as well as net financial loss sustained by the Plaintiff due to the death of Edward R. Makowski.</w:t>
      </w:r>
    </w:p>
    <w:p w14:paraId="60B1828A" w14:textId="77777777" w:rsidR="0059449A" w:rsidRDefault="007B2F10">
      <w:pPr>
        <w:pStyle w:val="BodyText"/>
        <w:spacing w:line="480" w:lineRule="auto"/>
        <w:ind w:left="940"/>
      </w:pPr>
      <w:r>
        <w:t>WHEREFORE, Plaintiff prays for relief all is as m</w:t>
      </w:r>
      <w:r>
        <w:t xml:space="preserve">ore particularly hereinafter set forth. WHEREFORE, on account of the matters set forth in the First Claim </w:t>
      </w:r>
      <w:proofErr w:type="gramStart"/>
      <w:r>
        <w:t>For</w:t>
      </w:r>
      <w:proofErr w:type="gramEnd"/>
      <w:r>
        <w:t xml:space="preserve"> Relief,</w:t>
      </w:r>
      <w:r>
        <w:rPr>
          <w:spacing w:val="-8"/>
        </w:rPr>
        <w:t xml:space="preserve"> </w:t>
      </w:r>
      <w:r>
        <w:t>Plaintiff,</w:t>
      </w:r>
    </w:p>
    <w:p w14:paraId="14E9DB60" w14:textId="77777777" w:rsidR="0059449A" w:rsidRDefault="007B2F10">
      <w:pPr>
        <w:pStyle w:val="BodyText"/>
        <w:spacing w:before="1" w:line="480" w:lineRule="auto"/>
        <w:ind w:left="220" w:right="217"/>
        <w:jc w:val="both"/>
      </w:pPr>
      <w:r>
        <w:t>Judith Makowski as widow and lineal heir to Edward R. Makowski (now deceased) prays for a judgment in favor of the Plaintiff, Judith Makowski as widow and lineal heir to Edward R. Makowski (now deceased) and against the Defendant, FPA5 Washington Park, LLC</w:t>
      </w:r>
      <w:r>
        <w:t xml:space="preserve"> d/b/a The Oslo </w:t>
      </w:r>
      <w:proofErr w:type="gramStart"/>
      <w:r>
        <w:t>Apartments  pursuant</w:t>
      </w:r>
      <w:proofErr w:type="gramEnd"/>
      <w:r>
        <w:t xml:space="preserve">  to Colorado’s  Wrongful  Death Act, C.R.S. § 13-21-201 </w:t>
      </w:r>
      <w:r>
        <w:rPr>
          <w:u w:val="single"/>
        </w:rPr>
        <w:t>et  seq</w:t>
      </w:r>
      <w:r>
        <w:t>.</w:t>
      </w:r>
      <w:r>
        <w:rPr>
          <w:spacing w:val="40"/>
        </w:rPr>
        <w:t xml:space="preserve"> </w:t>
      </w:r>
      <w:r>
        <w:t>and</w:t>
      </w:r>
    </w:p>
    <w:p w14:paraId="6A91B349" w14:textId="77777777" w:rsidR="0059449A" w:rsidRDefault="007B2F10">
      <w:pPr>
        <w:pStyle w:val="BodyText"/>
        <w:spacing w:line="480" w:lineRule="auto"/>
        <w:ind w:left="220" w:right="214"/>
        <w:jc w:val="both"/>
      </w:pPr>
      <w:r>
        <w:t>C.R.S. 15-22-803(7) for damages and losses sustained both as to economic and non-economic losses as a result of the untimely death of Plaintiff’s husb</w:t>
      </w:r>
      <w:r>
        <w:t>and Edward R. Makowski; for the reasonable value of the necessary medical and rehabilitation care necessary, prejudgment interest for monetary damages as are necessary to fully compensate the Plaintiff (estate) for losses and for such other and further rel</w:t>
      </w:r>
      <w:r>
        <w:t>ief available in accordance with C.R.S. §13-20-101 and for such other and further relief as to the Court may deem appropriate and just including all costs, attorney’s fees and for such other and further relief as to the Court appears proper on the premises</w:t>
      </w:r>
      <w:r>
        <w:t>.</w:t>
      </w:r>
    </w:p>
    <w:p w14:paraId="7297E74F" w14:textId="77777777" w:rsidR="0059449A" w:rsidRDefault="007B2F10">
      <w:pPr>
        <w:pStyle w:val="BodyText"/>
        <w:spacing w:line="480" w:lineRule="auto"/>
        <w:ind w:left="220" w:right="216" w:firstLine="720"/>
        <w:jc w:val="both"/>
      </w:pPr>
      <w:r>
        <w:t>WHEREFORE, on account of the matters set forth in the First Claim For Relief, Plaintiff, Judith Makowski as widow and lineal heir to Edward R. Makowski (now deceased) prays for a judgment in favor of the Plaintiff, Judith Makowski as widow and lineal hei</w:t>
      </w:r>
      <w:r>
        <w:t xml:space="preserve">r to Edward R. Makowski (now deceased) and against the Defendant Trinity Property Consultants pursuant to Colorado’s </w:t>
      </w:r>
      <w:r>
        <w:rPr>
          <w:spacing w:val="5"/>
        </w:rPr>
        <w:t xml:space="preserve"> </w:t>
      </w:r>
      <w:r>
        <w:t xml:space="preserve">Wrongful </w:t>
      </w:r>
      <w:r>
        <w:rPr>
          <w:spacing w:val="6"/>
        </w:rPr>
        <w:t xml:space="preserve"> </w:t>
      </w:r>
      <w:r>
        <w:t xml:space="preserve">Death </w:t>
      </w:r>
      <w:r>
        <w:rPr>
          <w:spacing w:val="6"/>
        </w:rPr>
        <w:t xml:space="preserve"> </w:t>
      </w:r>
      <w:r>
        <w:t xml:space="preserve">Act, </w:t>
      </w:r>
      <w:r>
        <w:rPr>
          <w:spacing w:val="8"/>
        </w:rPr>
        <w:t xml:space="preserve"> </w:t>
      </w:r>
      <w:r>
        <w:t xml:space="preserve">C.R.S. </w:t>
      </w:r>
      <w:r>
        <w:rPr>
          <w:spacing w:val="6"/>
        </w:rPr>
        <w:t xml:space="preserve"> </w:t>
      </w:r>
      <w:proofErr w:type="gramStart"/>
      <w:r>
        <w:t xml:space="preserve">§ </w:t>
      </w:r>
      <w:r>
        <w:rPr>
          <w:spacing w:val="6"/>
        </w:rPr>
        <w:t xml:space="preserve"> </w:t>
      </w:r>
      <w:r>
        <w:t>13</w:t>
      </w:r>
      <w:proofErr w:type="gramEnd"/>
      <w:r>
        <w:t xml:space="preserve">-21-201 </w:t>
      </w:r>
      <w:r>
        <w:rPr>
          <w:spacing w:val="6"/>
        </w:rPr>
        <w:t xml:space="preserve"> </w:t>
      </w:r>
      <w:r>
        <w:rPr>
          <w:u w:val="single"/>
        </w:rPr>
        <w:t xml:space="preserve">et </w:t>
      </w:r>
      <w:r>
        <w:rPr>
          <w:spacing w:val="6"/>
          <w:u w:val="single"/>
        </w:rPr>
        <w:t xml:space="preserve"> </w:t>
      </w:r>
      <w:r>
        <w:rPr>
          <w:u w:val="single"/>
        </w:rPr>
        <w:t>seq</w:t>
      </w:r>
      <w:r>
        <w:t xml:space="preserve">. </w:t>
      </w:r>
      <w:r>
        <w:rPr>
          <w:spacing w:val="8"/>
        </w:rPr>
        <w:t xml:space="preserve"> </w:t>
      </w:r>
      <w:proofErr w:type="gramStart"/>
      <w:r>
        <w:t xml:space="preserve">and </w:t>
      </w:r>
      <w:r>
        <w:rPr>
          <w:spacing w:val="6"/>
        </w:rPr>
        <w:t xml:space="preserve"> </w:t>
      </w:r>
      <w:r>
        <w:t>C.R.S.</w:t>
      </w:r>
      <w:proofErr w:type="gramEnd"/>
      <w:r>
        <w:t xml:space="preserve"> </w:t>
      </w:r>
      <w:r>
        <w:rPr>
          <w:spacing w:val="6"/>
        </w:rPr>
        <w:t xml:space="preserve"> </w:t>
      </w:r>
      <w:r>
        <w:t>15-22-803(7</w:t>
      </w:r>
      <w:proofErr w:type="gramStart"/>
      <w:r>
        <w:t xml:space="preserve">) </w:t>
      </w:r>
      <w:r>
        <w:rPr>
          <w:spacing w:val="5"/>
        </w:rPr>
        <w:t xml:space="preserve"> </w:t>
      </w:r>
      <w:r>
        <w:t>for</w:t>
      </w:r>
      <w:proofErr w:type="gramEnd"/>
    </w:p>
    <w:p w14:paraId="4891C233" w14:textId="77777777" w:rsidR="0059449A" w:rsidRDefault="007B2F10">
      <w:pPr>
        <w:pStyle w:val="BodyText"/>
        <w:ind w:left="220"/>
      </w:pPr>
      <w:r>
        <w:t>damages</w:t>
      </w:r>
      <w:r>
        <w:rPr>
          <w:spacing w:val="28"/>
        </w:rPr>
        <w:t xml:space="preserve"> </w:t>
      </w:r>
      <w:r>
        <w:t>and</w:t>
      </w:r>
      <w:r>
        <w:rPr>
          <w:spacing w:val="27"/>
        </w:rPr>
        <w:t xml:space="preserve"> </w:t>
      </w:r>
      <w:r>
        <w:t>losses</w:t>
      </w:r>
      <w:r>
        <w:rPr>
          <w:spacing w:val="30"/>
        </w:rPr>
        <w:t xml:space="preserve"> </w:t>
      </w:r>
      <w:r>
        <w:t>sustained</w:t>
      </w:r>
      <w:r>
        <w:rPr>
          <w:spacing w:val="27"/>
        </w:rPr>
        <w:t xml:space="preserve"> </w:t>
      </w:r>
      <w:r>
        <w:t>both</w:t>
      </w:r>
      <w:r>
        <w:rPr>
          <w:spacing w:val="27"/>
        </w:rPr>
        <w:t xml:space="preserve"> </w:t>
      </w:r>
      <w:r>
        <w:t>as</w:t>
      </w:r>
      <w:r>
        <w:rPr>
          <w:spacing w:val="28"/>
        </w:rPr>
        <w:t xml:space="preserve"> </w:t>
      </w:r>
      <w:r>
        <w:t>to</w:t>
      </w:r>
      <w:r>
        <w:rPr>
          <w:spacing w:val="27"/>
        </w:rPr>
        <w:t xml:space="preserve"> </w:t>
      </w:r>
      <w:r>
        <w:t>economic</w:t>
      </w:r>
      <w:r>
        <w:rPr>
          <w:spacing w:val="26"/>
        </w:rPr>
        <w:t xml:space="preserve"> </w:t>
      </w:r>
      <w:r>
        <w:t>and</w:t>
      </w:r>
      <w:r>
        <w:rPr>
          <w:spacing w:val="27"/>
        </w:rPr>
        <w:t xml:space="preserve"> </w:t>
      </w:r>
      <w:r>
        <w:t>non-economic</w:t>
      </w:r>
      <w:r>
        <w:rPr>
          <w:spacing w:val="27"/>
        </w:rPr>
        <w:t xml:space="preserve"> </w:t>
      </w:r>
      <w:r>
        <w:t>losses</w:t>
      </w:r>
      <w:r>
        <w:rPr>
          <w:spacing w:val="28"/>
        </w:rPr>
        <w:t xml:space="preserve"> </w:t>
      </w:r>
      <w:r>
        <w:t>as</w:t>
      </w:r>
      <w:r>
        <w:rPr>
          <w:spacing w:val="28"/>
        </w:rPr>
        <w:t xml:space="preserve"> </w:t>
      </w:r>
      <w:r>
        <w:t>a</w:t>
      </w:r>
      <w:r>
        <w:rPr>
          <w:spacing w:val="29"/>
        </w:rPr>
        <w:t xml:space="preserve"> </w:t>
      </w:r>
      <w:r>
        <w:t>result</w:t>
      </w:r>
      <w:r>
        <w:rPr>
          <w:spacing w:val="28"/>
        </w:rPr>
        <w:t xml:space="preserve"> </w:t>
      </w:r>
      <w:r>
        <w:t>of</w:t>
      </w:r>
      <w:r>
        <w:rPr>
          <w:spacing w:val="27"/>
        </w:rPr>
        <w:t xml:space="preserve"> </w:t>
      </w:r>
      <w:r>
        <w:t>the</w:t>
      </w:r>
    </w:p>
    <w:p w14:paraId="1AD40C26" w14:textId="77777777" w:rsidR="0059449A" w:rsidRDefault="0059449A">
      <w:pPr>
        <w:sectPr w:rsidR="0059449A">
          <w:pgSz w:w="12240" w:h="15840"/>
          <w:pgMar w:top="1500" w:right="1220" w:bottom="1200" w:left="1220" w:header="0" w:footer="1020" w:gutter="0"/>
          <w:cols w:space="720"/>
        </w:sectPr>
      </w:pPr>
    </w:p>
    <w:p w14:paraId="53E2DDAD" w14:textId="77777777" w:rsidR="0059449A" w:rsidRDefault="0059449A">
      <w:pPr>
        <w:pStyle w:val="BodyText"/>
        <w:rPr>
          <w:sz w:val="20"/>
        </w:rPr>
      </w:pPr>
    </w:p>
    <w:p w14:paraId="415F27D0" w14:textId="77777777" w:rsidR="0059449A" w:rsidRDefault="0059449A">
      <w:pPr>
        <w:pStyle w:val="BodyText"/>
        <w:spacing w:before="5"/>
        <w:rPr>
          <w:sz w:val="29"/>
        </w:rPr>
      </w:pPr>
    </w:p>
    <w:p w14:paraId="7A873AF7" w14:textId="77777777" w:rsidR="0059449A" w:rsidRDefault="007B2F10">
      <w:pPr>
        <w:pStyle w:val="BodyText"/>
        <w:spacing w:before="90" w:line="480" w:lineRule="auto"/>
        <w:ind w:left="219" w:right="218"/>
        <w:jc w:val="both"/>
      </w:pPr>
      <w:r>
        <w:t xml:space="preserve">untimely death of Plaintiff’s husband Edward R. Makowski; for the reasonable value of the necessary medical and rehabilitation care necessary, prejudgment interest for monetary damages as </w:t>
      </w:r>
      <w:r>
        <w:t>are necessary to fully compensate the Plaintiff (estate) for losses and for such other and further relief available in accordance with C.R.S. §13-20-101 and for such other and further relief as to the Court may deem appropriate and just including all costs</w:t>
      </w:r>
      <w:r>
        <w:t>, attorney’s fees and for such other and further relief as to the Court appears proper on the premises.</w:t>
      </w:r>
    </w:p>
    <w:p w14:paraId="30EDFEDB" w14:textId="77777777" w:rsidR="0059449A" w:rsidRDefault="007B2F10">
      <w:pPr>
        <w:pStyle w:val="Heading1"/>
        <w:spacing w:before="1"/>
        <w:rPr>
          <w:u w:val="none"/>
        </w:rPr>
      </w:pPr>
      <w:r>
        <w:rPr>
          <w:u w:val="none"/>
        </w:rPr>
        <w:t>PLAINTIFF DEMANDS A TRIAL TO A JURY OF SIX (6) PERSONS</w:t>
      </w:r>
    </w:p>
    <w:p w14:paraId="3556EB68" w14:textId="77777777" w:rsidR="0059449A" w:rsidRDefault="0059449A">
      <w:pPr>
        <w:pStyle w:val="BodyText"/>
        <w:spacing w:before="7"/>
        <w:rPr>
          <w:b/>
          <w:sz w:val="22"/>
        </w:rPr>
      </w:pPr>
    </w:p>
    <w:p w14:paraId="6291B212" w14:textId="77777777" w:rsidR="0059449A" w:rsidRDefault="007B2F10">
      <w:pPr>
        <w:pStyle w:val="BodyText"/>
        <w:ind w:left="1659"/>
      </w:pPr>
      <w:r>
        <w:t>Respectfully submitted this 1</w:t>
      </w:r>
      <w:proofErr w:type="spellStart"/>
      <w:r>
        <w:rPr>
          <w:position w:val="9"/>
          <w:sz w:val="16"/>
        </w:rPr>
        <w:t>st</w:t>
      </w:r>
      <w:proofErr w:type="spellEnd"/>
      <w:r>
        <w:rPr>
          <w:position w:val="9"/>
          <w:sz w:val="16"/>
        </w:rPr>
        <w:t xml:space="preserve"> </w:t>
      </w:r>
      <w:r>
        <w:t xml:space="preserve">day of </w:t>
      </w:r>
      <w:proofErr w:type="gramStart"/>
      <w:r>
        <w:t>March,</w:t>
      </w:r>
      <w:proofErr w:type="gramEnd"/>
      <w:r>
        <w:t xml:space="preserve"> 2018.</w:t>
      </w:r>
    </w:p>
    <w:p w14:paraId="0A694CB6" w14:textId="77777777" w:rsidR="0059449A" w:rsidRDefault="0059449A">
      <w:pPr>
        <w:pStyle w:val="BodyText"/>
      </w:pPr>
    </w:p>
    <w:p w14:paraId="04B09260" w14:textId="6DB5341F" w:rsidR="0059449A" w:rsidRDefault="007B2F10">
      <w:pPr>
        <w:pStyle w:val="BodyText"/>
        <w:ind w:left="4540"/>
      </w:pPr>
      <w:r>
        <w:t>FIRM NAME</w:t>
      </w:r>
    </w:p>
    <w:p w14:paraId="04EC1F75" w14:textId="4E582E5B" w:rsidR="0059449A" w:rsidRDefault="007B2F10">
      <w:pPr>
        <w:spacing w:before="2"/>
        <w:ind w:left="4540"/>
        <w:rPr>
          <w:i/>
          <w:sz w:val="20"/>
        </w:rPr>
      </w:pPr>
      <w:r>
        <w:rPr>
          <w:i/>
          <w:sz w:val="20"/>
        </w:rPr>
        <w:t>s/ LAWYER</w:t>
      </w:r>
      <w:r>
        <w:rPr>
          <w:i/>
          <w:sz w:val="20"/>
        </w:rPr>
        <w:t>, Esq</w:t>
      </w:r>
      <w:r>
        <w:rPr>
          <w:i/>
          <w:sz w:val="20"/>
        </w:rPr>
        <w:t>.</w:t>
      </w:r>
    </w:p>
    <w:p w14:paraId="717F6FEB" w14:textId="77777777" w:rsidR="0059449A" w:rsidRDefault="007B2F10">
      <w:pPr>
        <w:pStyle w:val="BodyText"/>
        <w:spacing w:before="7"/>
        <w:rPr>
          <w:i/>
          <w:sz w:val="19"/>
        </w:rPr>
      </w:pPr>
      <w:r>
        <w:pict w14:anchorId="15F57343">
          <v:line id="_x0000_s1026" style="position:absolute;z-index:-251660288;mso-wrap-distance-left:0;mso-wrap-distance-right:0;mso-position-horizontal-relative:page" from="4in,13.5pt" to="498pt,13.5pt" strokeweight=".48pt">
            <w10:wrap type="topAndBottom" anchorx="page"/>
          </v:line>
        </w:pict>
      </w:r>
    </w:p>
    <w:p w14:paraId="7ED7B59D" w14:textId="77777777" w:rsidR="0059449A" w:rsidRDefault="007B2F10">
      <w:pPr>
        <w:ind w:left="4540"/>
        <w:rPr>
          <w:i/>
          <w:sz w:val="24"/>
        </w:rPr>
      </w:pPr>
      <w:r>
        <w:rPr>
          <w:i/>
          <w:sz w:val="24"/>
        </w:rPr>
        <w:t>Attorneys for Plaintiff</w:t>
      </w:r>
    </w:p>
    <w:p w14:paraId="345F4757" w14:textId="77777777" w:rsidR="0059449A" w:rsidRDefault="007B2F10">
      <w:pPr>
        <w:pStyle w:val="BodyText"/>
        <w:ind w:left="220"/>
      </w:pPr>
      <w:r>
        <w:rPr>
          <w:u w:val="single"/>
        </w:rPr>
        <w:t>Plaintiff’s Address</w:t>
      </w:r>
      <w:r>
        <w:t>:</w:t>
      </w:r>
      <w:bookmarkStart w:id="0" w:name="_GoBack"/>
      <w:bookmarkEnd w:id="0"/>
    </w:p>
    <w:sectPr w:rsidR="0059449A">
      <w:pgSz w:w="12240" w:h="15840"/>
      <w:pgMar w:top="1500" w:right="1220" w:bottom="1200" w:left="1220" w:header="0" w:footer="10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CEC843" w14:textId="77777777" w:rsidR="00000000" w:rsidRDefault="007B2F10">
      <w:r>
        <w:separator/>
      </w:r>
    </w:p>
  </w:endnote>
  <w:endnote w:type="continuationSeparator" w:id="0">
    <w:p w14:paraId="7A8A2382" w14:textId="77777777" w:rsidR="00000000" w:rsidRDefault="007B2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rlett">
    <w:altName w:val="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5EEFD2" w14:textId="77777777" w:rsidR="0059449A" w:rsidRDefault="007B2F10">
    <w:pPr>
      <w:pStyle w:val="BodyText"/>
      <w:spacing w:line="14" w:lineRule="auto"/>
      <w:rPr>
        <w:sz w:val="20"/>
      </w:rPr>
    </w:pPr>
    <w:r>
      <w:pict w14:anchorId="225B6A94">
        <v:shapetype id="_x0000_t202" coordsize="21600,21600" o:spt="202" path="m,l,21600r21600,l21600,xe">
          <v:stroke joinstyle="miter"/>
          <v:path gradientshapeok="t" o:connecttype="rect"/>
        </v:shapetype>
        <v:shape id="_x0000_s2049" type="#_x0000_t202" style="position:absolute;margin-left:300.9pt;margin-top:730pt;width:10.15pt;height:14.35pt;z-index:-251658752;mso-position-horizontal-relative:page;mso-position-vertical-relative:page" filled="f" stroked="f">
          <v:textbox inset="0,0,0,0">
            <w:txbxContent>
              <w:p w14:paraId="28146D35" w14:textId="77777777" w:rsidR="0059449A" w:rsidRDefault="007B2F10">
                <w:pPr>
                  <w:spacing w:before="13"/>
                  <w:ind w:left="40"/>
                  <w:rPr>
                    <w:rFonts w:ascii="Arial"/>
                  </w:rPr>
                </w:pPr>
                <w:r>
                  <w:fldChar w:fldCharType="begin"/>
                </w:r>
                <w:r>
                  <w:rPr>
                    <w:rFonts w:ascii="Arial"/>
                  </w:rPr>
                  <w:instrText xml:space="preserve"> PAGE </w:instrText>
                </w:r>
                <w:r>
                  <w:fldChar w:fldCharType="separate"/>
                </w:r>
                <w: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53845F" w14:textId="77777777" w:rsidR="00000000" w:rsidRDefault="007B2F10">
      <w:r>
        <w:separator/>
      </w:r>
    </w:p>
  </w:footnote>
  <w:footnote w:type="continuationSeparator" w:id="0">
    <w:p w14:paraId="7BBEA6A0" w14:textId="77777777" w:rsidR="00000000" w:rsidRDefault="007B2F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9919B6"/>
    <w:multiLevelType w:val="hybridMultilevel"/>
    <w:tmpl w:val="35741C28"/>
    <w:lvl w:ilvl="0" w:tplc="AEAEBF26">
      <w:start w:val="1"/>
      <w:numFmt w:val="decimal"/>
      <w:lvlText w:val="%1."/>
      <w:lvlJc w:val="left"/>
      <w:pPr>
        <w:ind w:left="220" w:hanging="720"/>
        <w:jc w:val="right"/>
      </w:pPr>
      <w:rPr>
        <w:rFonts w:ascii="Times New Roman" w:eastAsia="Times New Roman" w:hAnsi="Times New Roman" w:cs="Times New Roman" w:hint="default"/>
        <w:spacing w:val="-5"/>
        <w:w w:val="99"/>
        <w:sz w:val="24"/>
        <w:szCs w:val="24"/>
      </w:rPr>
    </w:lvl>
    <w:lvl w:ilvl="1" w:tplc="CFE4FE72">
      <w:start w:val="1"/>
      <w:numFmt w:val="upperLetter"/>
      <w:lvlText w:val="%2)"/>
      <w:lvlJc w:val="left"/>
      <w:pPr>
        <w:ind w:left="220" w:hanging="720"/>
        <w:jc w:val="left"/>
      </w:pPr>
      <w:rPr>
        <w:rFonts w:ascii="Times New Roman" w:eastAsia="Times New Roman" w:hAnsi="Times New Roman" w:cs="Times New Roman" w:hint="default"/>
        <w:spacing w:val="-1"/>
        <w:w w:val="99"/>
        <w:sz w:val="24"/>
        <w:szCs w:val="24"/>
      </w:rPr>
    </w:lvl>
    <w:lvl w:ilvl="2" w:tplc="F71CA828">
      <w:numFmt w:val="bullet"/>
      <w:lvlText w:val="•"/>
      <w:lvlJc w:val="left"/>
      <w:pPr>
        <w:ind w:left="2136" w:hanging="720"/>
      </w:pPr>
      <w:rPr>
        <w:rFonts w:hint="default"/>
      </w:rPr>
    </w:lvl>
    <w:lvl w:ilvl="3" w:tplc="B21080C4">
      <w:numFmt w:val="bullet"/>
      <w:lvlText w:val="•"/>
      <w:lvlJc w:val="left"/>
      <w:pPr>
        <w:ind w:left="3094" w:hanging="720"/>
      </w:pPr>
      <w:rPr>
        <w:rFonts w:hint="default"/>
      </w:rPr>
    </w:lvl>
    <w:lvl w:ilvl="4" w:tplc="43965626">
      <w:numFmt w:val="bullet"/>
      <w:lvlText w:val="•"/>
      <w:lvlJc w:val="left"/>
      <w:pPr>
        <w:ind w:left="4052" w:hanging="720"/>
      </w:pPr>
      <w:rPr>
        <w:rFonts w:hint="default"/>
      </w:rPr>
    </w:lvl>
    <w:lvl w:ilvl="5" w:tplc="500EA4BE">
      <w:numFmt w:val="bullet"/>
      <w:lvlText w:val="•"/>
      <w:lvlJc w:val="left"/>
      <w:pPr>
        <w:ind w:left="5010" w:hanging="720"/>
      </w:pPr>
      <w:rPr>
        <w:rFonts w:hint="default"/>
      </w:rPr>
    </w:lvl>
    <w:lvl w:ilvl="6" w:tplc="BA4A407A">
      <w:numFmt w:val="bullet"/>
      <w:lvlText w:val="•"/>
      <w:lvlJc w:val="left"/>
      <w:pPr>
        <w:ind w:left="5968" w:hanging="720"/>
      </w:pPr>
      <w:rPr>
        <w:rFonts w:hint="default"/>
      </w:rPr>
    </w:lvl>
    <w:lvl w:ilvl="7" w:tplc="FCCCAB98">
      <w:numFmt w:val="bullet"/>
      <w:lvlText w:val="•"/>
      <w:lvlJc w:val="left"/>
      <w:pPr>
        <w:ind w:left="6926" w:hanging="720"/>
      </w:pPr>
      <w:rPr>
        <w:rFonts w:hint="default"/>
      </w:rPr>
    </w:lvl>
    <w:lvl w:ilvl="8" w:tplc="6CE87CC2">
      <w:numFmt w:val="bullet"/>
      <w:lvlText w:val="•"/>
      <w:lvlJc w:val="left"/>
      <w:pPr>
        <w:ind w:left="7884" w:hanging="720"/>
      </w:pPr>
      <w:rPr>
        <w:rFonts w:hint="default"/>
      </w:rPr>
    </w:lvl>
  </w:abstractNum>
  <w:abstractNum w:abstractNumId="1" w15:restartNumberingAfterBreak="0">
    <w:nsid w:val="6B2C3B05"/>
    <w:multiLevelType w:val="hybridMultilevel"/>
    <w:tmpl w:val="C63A31EE"/>
    <w:lvl w:ilvl="0" w:tplc="CDA8642E">
      <w:start w:val="9"/>
      <w:numFmt w:val="decimal"/>
      <w:lvlText w:val="%1."/>
      <w:lvlJc w:val="left"/>
      <w:pPr>
        <w:ind w:left="220" w:hanging="720"/>
        <w:jc w:val="left"/>
      </w:pPr>
      <w:rPr>
        <w:rFonts w:ascii="Times New Roman" w:eastAsia="Times New Roman" w:hAnsi="Times New Roman" w:cs="Times New Roman" w:hint="default"/>
        <w:spacing w:val="-3"/>
        <w:w w:val="99"/>
        <w:sz w:val="24"/>
        <w:szCs w:val="24"/>
      </w:rPr>
    </w:lvl>
    <w:lvl w:ilvl="1" w:tplc="B4E658E8">
      <w:numFmt w:val="bullet"/>
      <w:lvlText w:val="•"/>
      <w:lvlJc w:val="left"/>
      <w:pPr>
        <w:ind w:left="1178" w:hanging="720"/>
      </w:pPr>
      <w:rPr>
        <w:rFonts w:hint="default"/>
      </w:rPr>
    </w:lvl>
    <w:lvl w:ilvl="2" w:tplc="20E096A0">
      <w:numFmt w:val="bullet"/>
      <w:lvlText w:val="•"/>
      <w:lvlJc w:val="left"/>
      <w:pPr>
        <w:ind w:left="2136" w:hanging="720"/>
      </w:pPr>
      <w:rPr>
        <w:rFonts w:hint="default"/>
      </w:rPr>
    </w:lvl>
    <w:lvl w:ilvl="3" w:tplc="19F076B0">
      <w:numFmt w:val="bullet"/>
      <w:lvlText w:val="•"/>
      <w:lvlJc w:val="left"/>
      <w:pPr>
        <w:ind w:left="3094" w:hanging="720"/>
      </w:pPr>
      <w:rPr>
        <w:rFonts w:hint="default"/>
      </w:rPr>
    </w:lvl>
    <w:lvl w:ilvl="4" w:tplc="CB3C4196">
      <w:numFmt w:val="bullet"/>
      <w:lvlText w:val="•"/>
      <w:lvlJc w:val="left"/>
      <w:pPr>
        <w:ind w:left="4052" w:hanging="720"/>
      </w:pPr>
      <w:rPr>
        <w:rFonts w:hint="default"/>
      </w:rPr>
    </w:lvl>
    <w:lvl w:ilvl="5" w:tplc="87D0DC26">
      <w:numFmt w:val="bullet"/>
      <w:lvlText w:val="•"/>
      <w:lvlJc w:val="left"/>
      <w:pPr>
        <w:ind w:left="5010" w:hanging="720"/>
      </w:pPr>
      <w:rPr>
        <w:rFonts w:hint="default"/>
      </w:rPr>
    </w:lvl>
    <w:lvl w:ilvl="6" w:tplc="460A811C">
      <w:numFmt w:val="bullet"/>
      <w:lvlText w:val="•"/>
      <w:lvlJc w:val="left"/>
      <w:pPr>
        <w:ind w:left="5968" w:hanging="720"/>
      </w:pPr>
      <w:rPr>
        <w:rFonts w:hint="default"/>
      </w:rPr>
    </w:lvl>
    <w:lvl w:ilvl="7" w:tplc="7ABE52C0">
      <w:numFmt w:val="bullet"/>
      <w:lvlText w:val="•"/>
      <w:lvlJc w:val="left"/>
      <w:pPr>
        <w:ind w:left="6926" w:hanging="720"/>
      </w:pPr>
      <w:rPr>
        <w:rFonts w:hint="default"/>
      </w:rPr>
    </w:lvl>
    <w:lvl w:ilvl="8" w:tplc="E794A778">
      <w:numFmt w:val="bullet"/>
      <w:lvlText w:val="•"/>
      <w:lvlJc w:val="left"/>
      <w:pPr>
        <w:ind w:left="7884" w:hanging="72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59449A"/>
    <w:rsid w:val="0059449A"/>
    <w:rsid w:val="007B2F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5372A64"/>
  <w15:docId w15:val="{C28F734E-617B-449C-9DE9-0C6D2F1DD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939"/>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220" w:right="216" w:firstLine="72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970</Words>
  <Characters>5530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Andre Martinez</cp:lastModifiedBy>
  <cp:revision>2</cp:revision>
  <dcterms:created xsi:type="dcterms:W3CDTF">2019-04-02T16:36:00Z</dcterms:created>
  <dcterms:modified xsi:type="dcterms:W3CDTF">2019-04-02T17:08:00Z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2019-03-28T00:00:00Z</vt:filetime>
  </property>
  <property fmtid="{D5CDD505-2E9C-101B-9397-08002B2CF9AE}" pid="3" name="LastSaved">
    <vt:filetime>2019-04-02T00:00:00Z</vt:filetime>
  </property>
</Properties>
</file>