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2"/>
        </w:rPr>
      </w:pPr>
    </w:p>
    <w:p>
      <w:pPr>
        <w:spacing w:line="252" w:lineRule="auto" w:before="0"/>
        <w:ind w:left="2612" w:right="2559" w:hanging="48"/>
        <w:jc w:val="center"/>
        <w:rPr>
          <w:sz w:val="21"/>
        </w:rPr>
      </w:pPr>
      <w:r>
        <w:rPr>
          <w:color w:val="0C0C0C"/>
          <w:w w:val="105"/>
          <w:sz w:val="21"/>
        </w:rPr>
        <w:t>UNITED STATES DISTRICT COURT EASTERN</w:t>
      </w:r>
      <w:r>
        <w:rPr>
          <w:color w:val="0C0C0C"/>
          <w:spacing w:val="-9"/>
          <w:w w:val="105"/>
          <w:sz w:val="21"/>
        </w:rPr>
        <w:t> </w:t>
      </w:r>
      <w:r>
        <w:rPr>
          <w:color w:val="0C0C0C"/>
          <w:w w:val="105"/>
          <w:sz w:val="21"/>
        </w:rPr>
        <w:t>DISTRICT</w:t>
      </w:r>
      <w:r>
        <w:rPr>
          <w:color w:val="0C0C0C"/>
          <w:spacing w:val="-15"/>
          <w:w w:val="105"/>
          <w:sz w:val="21"/>
        </w:rPr>
        <w:t> </w:t>
      </w:r>
      <w:r>
        <w:rPr>
          <w:color w:val="0C0C0C"/>
          <w:w w:val="105"/>
          <w:sz w:val="21"/>
        </w:rPr>
        <w:t>OF</w:t>
      </w:r>
      <w:r>
        <w:rPr>
          <w:color w:val="0C0C0C"/>
          <w:spacing w:val="-24"/>
          <w:w w:val="105"/>
          <w:sz w:val="21"/>
        </w:rPr>
        <w:t> </w:t>
      </w:r>
      <w:r>
        <w:rPr>
          <w:color w:val="0C0C0C"/>
          <w:w w:val="105"/>
          <w:sz w:val="21"/>
        </w:rPr>
        <w:t>WISCONSIN</w:t>
      </w:r>
    </w:p>
    <w:p>
      <w:pPr>
        <w:pStyle w:val="BodyText"/>
        <w:rPr>
          <w:sz w:val="14"/>
        </w:rPr>
      </w:pPr>
      <w:r>
        <w:rPr/>
        <w:pict>
          <v:line style="position:absolute;mso-position-horizontal-relative:page;mso-position-vertical-relative:paragraph;z-index:-1024;mso-wrap-distance-left:0;mso-wrap-distance-right:0" from="105.765686pt,10.43047pt" to="506.233048pt,10.43047pt" stroked="true" strokeweight=".720873pt" strokecolor="#000000">
            <v:stroke dashstyle="solid"/>
            <w10:wrap type="topAndBottom"/>
          </v:line>
        </w:pict>
      </w:r>
    </w:p>
    <w:p>
      <w:pPr>
        <w:pStyle w:val="BodyText"/>
        <w:spacing w:before="8"/>
        <w:rPr>
          <w:sz w:val="17"/>
        </w:rPr>
      </w:pPr>
    </w:p>
    <w:p>
      <w:pPr>
        <w:spacing w:line="252" w:lineRule="auto" w:before="0"/>
        <w:ind w:left="432" w:right="5269" w:hanging="2"/>
        <w:jc w:val="left"/>
        <w:rPr>
          <w:sz w:val="21"/>
        </w:rPr>
      </w:pPr>
      <w:r>
        <w:rPr>
          <w:color w:val="0C0C0C"/>
          <w:w w:val="105"/>
          <w:sz w:val="21"/>
        </w:rPr>
        <w:t>ZAZA PACHULIA and TINATIN ALAVIDZE,</w:t>
      </w:r>
    </w:p>
    <w:p>
      <w:pPr>
        <w:pStyle w:val="BodyText"/>
        <w:spacing w:before="4"/>
        <w:rPr>
          <w:sz w:val="22"/>
        </w:rPr>
      </w:pPr>
    </w:p>
    <w:p>
      <w:pPr>
        <w:spacing w:before="1"/>
        <w:ind w:left="3074" w:right="4443" w:firstLine="0"/>
        <w:jc w:val="center"/>
        <w:rPr>
          <w:sz w:val="21"/>
        </w:rPr>
      </w:pPr>
      <w:r>
        <w:rPr>
          <w:color w:val="0C0C0C"/>
          <w:w w:val="105"/>
          <w:sz w:val="21"/>
        </w:rPr>
        <w:t>Plaintiffs,</w:t>
      </w:r>
    </w:p>
    <w:p>
      <w:pPr>
        <w:pStyle w:val="BodyText"/>
        <w:spacing w:before="7"/>
        <w:rPr>
          <w:sz w:val="22"/>
        </w:rPr>
      </w:pPr>
    </w:p>
    <w:p>
      <w:pPr>
        <w:tabs>
          <w:tab w:pos="6440" w:val="left" w:leader="none"/>
        </w:tabs>
        <w:spacing w:before="0"/>
        <w:ind w:left="2432" w:right="0" w:firstLine="0"/>
        <w:jc w:val="left"/>
        <w:rPr>
          <w:sz w:val="21"/>
        </w:rPr>
      </w:pPr>
      <w:r>
        <w:rPr>
          <w:rFonts w:ascii="Courier New"/>
          <w:color w:val="0C0C0C"/>
          <w:position w:val="12"/>
          <w:sz w:val="25"/>
        </w:rPr>
        <w:t>v.</w:t>
        <w:tab/>
      </w:r>
      <w:r>
        <w:rPr>
          <w:color w:val="0C0C0C"/>
          <w:sz w:val="21"/>
        </w:rPr>
        <w:t>Case No.</w:t>
      </w:r>
      <w:r>
        <w:rPr>
          <w:color w:val="0C0C0C"/>
          <w:spacing w:val="17"/>
          <w:sz w:val="21"/>
        </w:rPr>
        <w:t> </w:t>
      </w:r>
      <w:r>
        <w:rPr>
          <w:color w:val="0C0C0C"/>
          <w:sz w:val="21"/>
        </w:rPr>
        <w:t>16-CV-1531</w:t>
      </w:r>
    </w:p>
    <w:p>
      <w:pPr>
        <w:spacing w:line="252" w:lineRule="auto" w:before="134"/>
        <w:ind w:left="435" w:right="5030" w:hanging="5"/>
        <w:jc w:val="left"/>
        <w:rPr>
          <w:sz w:val="21"/>
        </w:rPr>
      </w:pPr>
      <w:r>
        <w:rPr>
          <w:color w:val="0C0C0C"/>
          <w:w w:val="105"/>
          <w:sz w:val="21"/>
        </w:rPr>
        <w:t>R. USOW ACCOUNTING, LLC and RANDYUSOW,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074" w:right="4625" w:firstLine="0"/>
        <w:jc w:val="center"/>
        <w:rPr>
          <w:sz w:val="21"/>
        </w:rPr>
      </w:pPr>
      <w:r>
        <w:rPr>
          <w:color w:val="0C0C0C"/>
          <w:w w:val="105"/>
          <w:sz w:val="21"/>
        </w:rPr>
        <w:t>Defendants.</w:t>
      </w:r>
    </w:p>
    <w:p>
      <w:pPr>
        <w:pStyle w:val="BodyText"/>
        <w:spacing w:before="8"/>
        <w:rPr>
          <w:sz w:val="18"/>
        </w:rPr>
      </w:pPr>
      <w:r>
        <w:rPr/>
        <w:pict>
          <v:line style="position:absolute;mso-position-horizontal-relative:page;mso-position-vertical-relative:paragraph;z-index:-1000;mso-wrap-distance-left:0;mso-wrap-distance-right:0" from="106.727196pt,13.146008pt" to="506.473428pt,13.146008pt" stroked="true" strokeweight=".720873pt" strokecolor="#000000">
            <v:stroke dashstyle="solid"/>
            <w10:wrap type="topAndBottom"/>
          </v:line>
        </w:pict>
      </w:r>
    </w:p>
    <w:p>
      <w:pPr>
        <w:pStyle w:val="BodyText"/>
        <w:spacing w:before="3"/>
        <w:rPr>
          <w:sz w:val="20"/>
        </w:rPr>
      </w:pPr>
    </w:p>
    <w:p>
      <w:pPr>
        <w:spacing w:line="252" w:lineRule="auto" w:before="0"/>
        <w:ind w:left="1378" w:right="1353" w:firstLine="17"/>
        <w:jc w:val="center"/>
        <w:rPr>
          <w:b/>
          <w:sz w:val="21"/>
        </w:rPr>
      </w:pPr>
      <w:r>
        <w:rPr>
          <w:b/>
          <w:color w:val="0C0C0C"/>
          <w:w w:val="105"/>
          <w:sz w:val="21"/>
        </w:rPr>
        <w:t>JOINT STIPULATION TO EXTEND DEFENDANTS' TIME TO</w:t>
      </w:r>
      <w:r>
        <w:rPr>
          <w:b/>
          <w:color w:val="0C0C0C"/>
          <w:spacing w:val="-23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ANSWER</w:t>
      </w:r>
      <w:r>
        <w:rPr>
          <w:b/>
          <w:color w:val="0C0C0C"/>
          <w:spacing w:val="-20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OR</w:t>
      </w:r>
      <w:r>
        <w:rPr>
          <w:b/>
          <w:color w:val="0C0C0C"/>
          <w:spacing w:val="-26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OTHERWISE</w:t>
      </w:r>
      <w:r>
        <w:rPr>
          <w:b/>
          <w:color w:val="0C0C0C"/>
          <w:spacing w:val="-15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RESJ&gt;OND</w:t>
      </w:r>
      <w:r>
        <w:rPr>
          <w:b/>
          <w:color w:val="0C0C0C"/>
          <w:spacing w:val="-14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TO</w:t>
      </w:r>
      <w:r>
        <w:rPr>
          <w:b/>
          <w:color w:val="0C0C0C"/>
          <w:spacing w:val="-27"/>
          <w:w w:val="105"/>
          <w:sz w:val="21"/>
        </w:rPr>
        <w:t> </w:t>
      </w:r>
      <w:r>
        <w:rPr>
          <w:b/>
          <w:color w:val="0C0C0C"/>
          <w:w w:val="105"/>
          <w:sz w:val="21"/>
        </w:rPr>
        <w:t>COMPLAINT</w:t>
      </w:r>
    </w:p>
    <w:p>
      <w:pPr>
        <w:pStyle w:val="BodyText"/>
        <w:spacing w:before="6"/>
        <w:rPr>
          <w:b/>
          <w:sz w:val="13"/>
        </w:rPr>
      </w:pPr>
      <w:r>
        <w:rPr/>
        <w:pict>
          <v:line style="position:absolute;mso-position-horizontal-relative:page;mso-position-vertical-relative:paragraph;z-index:-976;mso-wrap-distance-left:0;mso-wrap-distance-right:0" from="105.765686pt,10.164969pt" to="506.473425pt,10.164969pt" stroked="true" strokeweight=".720873pt" strokecolor="#000000">
            <v:stroke dashstyle="solid"/>
            <w10:wrap type="topAndBottom"/>
          </v:line>
        </w:pict>
      </w:r>
    </w:p>
    <w:p>
      <w:pPr>
        <w:pStyle w:val="BodyText"/>
        <w:rPr>
          <w:b/>
          <w:sz w:val="22"/>
        </w:rPr>
      </w:pPr>
    </w:p>
    <w:p>
      <w:pPr>
        <w:pStyle w:val="BodyText"/>
        <w:spacing w:before="8"/>
        <w:rPr>
          <w:b/>
          <w:sz w:val="20"/>
        </w:rPr>
      </w:pPr>
    </w:p>
    <w:p>
      <w:pPr>
        <w:spacing w:line="504" w:lineRule="auto" w:before="0"/>
        <w:ind w:left="437" w:right="578" w:firstLine="670"/>
        <w:jc w:val="left"/>
        <w:rPr>
          <w:sz w:val="21"/>
        </w:rPr>
      </w:pPr>
      <w:r>
        <w:rPr>
          <w:color w:val="0C0C0C"/>
          <w:w w:val="105"/>
          <w:sz w:val="21"/>
        </w:rPr>
        <w:t>Plaintiffs Zaza Pachulia and Tinatin Alavidze ("Plaintiffs") and Defendants </w:t>
      </w:r>
      <w:r>
        <w:rPr>
          <w:rFonts w:ascii="Arial"/>
          <w:color w:val="0C0C0C"/>
          <w:w w:val="105"/>
          <w:sz w:val="21"/>
        </w:rPr>
        <w:t>R. </w:t>
      </w:r>
      <w:r>
        <w:rPr>
          <w:color w:val="0C0C0C"/>
          <w:w w:val="105"/>
          <w:sz w:val="21"/>
        </w:rPr>
        <w:t>Usow Accounting, LLC and Randy Usow ("Defendants") hereby jointly stipulate that Defendants shall have until </w:t>
      </w:r>
      <w:r>
        <w:rPr>
          <w:b/>
          <w:color w:val="0C0C0C"/>
          <w:w w:val="105"/>
          <w:sz w:val="21"/>
        </w:rPr>
        <w:t>December 21, 2017, </w:t>
      </w:r>
      <w:r>
        <w:rPr>
          <w:color w:val="0C0C0C"/>
          <w:w w:val="105"/>
          <w:sz w:val="21"/>
        </w:rPr>
        <w:t>to answer, move, or otherwise respond to Plaintiffs' Complaint. No other applicable deadlines have been extended by means of this stipulation.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6"/>
        <w:rPr>
          <w:sz w:val="22"/>
        </w:rPr>
      </w:pPr>
    </w:p>
    <w:p>
      <w:pPr>
        <w:spacing w:before="0"/>
        <w:ind w:left="457" w:right="0" w:firstLine="0"/>
        <w:jc w:val="left"/>
        <w:rPr>
          <w:sz w:val="14"/>
        </w:rPr>
      </w:pPr>
      <w:r>
        <w:rPr>
          <w:color w:val="0C0C0C"/>
          <w:w w:val="105"/>
          <w:sz w:val="14"/>
        </w:rPr>
        <w:t>35247199</w:t>
      </w:r>
    </w:p>
    <w:p>
      <w:pPr>
        <w:spacing w:after="0"/>
        <w:jc w:val="left"/>
        <w:rPr>
          <w:sz w:val="14"/>
        </w:rPr>
        <w:sectPr>
          <w:footerReference w:type="default" r:id="rId5"/>
          <w:type w:val="continuous"/>
          <w:pgSz w:w="12240" w:h="15840"/>
          <w:pgMar w:footer="398" w:top="1500" w:bottom="580" w:left="1720" w:right="1720"/>
          <w:pgNumType w:start="1"/>
        </w:sectPr>
      </w:pPr>
    </w:p>
    <w:p>
      <w:pPr>
        <w:pStyle w:val="BodyText"/>
        <w:spacing w:before="10"/>
        <w:rPr>
          <w:sz w:val="38"/>
        </w:rPr>
      </w:pPr>
    </w:p>
    <w:p>
      <w:pPr>
        <w:spacing w:before="0"/>
        <w:ind w:left="1749" w:right="1666" w:firstLine="0"/>
        <w:jc w:val="center"/>
        <w:rPr>
          <w:rFonts w:ascii="Arial"/>
          <w:i/>
          <w:sz w:val="29"/>
        </w:rPr>
      </w:pPr>
      <w:r>
        <w:rPr>
          <w:rFonts w:ascii="Arial"/>
          <w:i/>
          <w:w w:val="90"/>
          <w:sz w:val="29"/>
        </w:rPr>
        <w:t>g:</w:t>
      </w:r>
    </w:p>
    <w:p>
      <w:pPr>
        <w:pStyle w:val="BodyText"/>
        <w:spacing w:before="74"/>
        <w:ind w:left="804"/>
      </w:pPr>
      <w:r>
        <w:rPr/>
        <w:t>Dated</w:t>
      </w:r>
      <w:r>
        <w:rPr>
          <w:spacing w:val="-25"/>
        </w:rPr>
        <w:t> </w:t>
      </w:r>
      <w:r>
        <w:rPr/>
        <w:t>this;;'ih</w:t>
      </w:r>
      <w:r>
        <w:rPr>
          <w:spacing w:val="-30"/>
        </w:rPr>
        <w:t> </w:t>
      </w:r>
      <w:r>
        <w:rPr/>
        <w:t>day</w:t>
      </w:r>
      <w:r>
        <w:rPr>
          <w:spacing w:val="-36"/>
        </w:rPr>
        <w:t> </w:t>
      </w:r>
      <w:r>
        <w:rPr/>
        <w:t>of</w:t>
      </w:r>
      <w:r>
        <w:rPr>
          <w:spacing w:val="-37"/>
        </w:rPr>
        <w:t> </w:t>
      </w:r>
      <w:r>
        <w:rPr/>
        <w:t>December,</w:t>
      </w:r>
    </w:p>
    <w:p>
      <w:pPr>
        <w:spacing w:before="43"/>
        <w:ind w:left="6" w:right="0" w:firstLine="0"/>
        <w:jc w:val="left"/>
        <w:rPr>
          <w:sz w:val="51"/>
        </w:rPr>
      </w:pPr>
      <w:r>
        <w:rPr/>
        <w:br w:type="column"/>
      </w:r>
      <w:r>
        <w:rPr>
          <w:w w:val="70"/>
          <w:sz w:val="110"/>
          <w:u w:val="thick"/>
        </w:rPr>
        <w:t>2016.USL</w:t>
      </w:r>
      <w:r>
        <w:rPr>
          <w:spacing w:val="-68"/>
          <w:w w:val="70"/>
          <w:sz w:val="110"/>
        </w:rPr>
        <w:t> </w:t>
      </w:r>
      <w:r>
        <w:rPr>
          <w:spacing w:val="-97"/>
          <w:w w:val="70"/>
          <w:sz w:val="51"/>
        </w:rPr>
        <w:t>-</w:t>
      </w:r>
      <w:r>
        <w:rPr>
          <w:spacing w:val="-25"/>
          <w:w w:val="70"/>
          <w:sz w:val="51"/>
          <w:u w:val="thick"/>
        </w:rPr>
        <w:t> </w:t>
      </w:r>
      <w:r>
        <w:rPr>
          <w:w w:val="70"/>
          <w:sz w:val="51"/>
        </w:rPr>
        <w:t>=--z</w:t>
      </w:r>
    </w:p>
    <w:p>
      <w:pPr>
        <w:pStyle w:val="BodyText"/>
        <w:spacing w:line="257" w:lineRule="exact" w:before="205"/>
        <w:ind w:left="525"/>
      </w:pPr>
      <w:r>
        <w:rPr/>
        <w:t>Brian C. Spahn</w:t>
      </w:r>
    </w:p>
    <w:p>
      <w:pPr>
        <w:pStyle w:val="BodyText"/>
        <w:spacing w:line="228" w:lineRule="auto" w:before="4"/>
        <w:ind w:left="524" w:right="2531"/>
      </w:pPr>
      <w:r>
        <w:rPr/>
        <w:t>State</w:t>
      </w:r>
      <w:r>
        <w:rPr>
          <w:spacing w:val="-33"/>
        </w:rPr>
        <w:t> </w:t>
      </w:r>
      <w:r>
        <w:rPr/>
        <w:t>Bar</w:t>
      </w:r>
      <w:r>
        <w:rPr>
          <w:spacing w:val="-34"/>
        </w:rPr>
        <w:t> </w:t>
      </w:r>
      <w:r>
        <w:rPr/>
        <w:t>No.</w:t>
      </w:r>
      <w:r>
        <w:rPr>
          <w:spacing w:val="-33"/>
        </w:rPr>
        <w:t> </w:t>
      </w:r>
      <w:r>
        <w:rPr/>
        <w:t>1060080 Zachary Willenbrink State</w:t>
      </w:r>
      <w:r>
        <w:rPr>
          <w:spacing w:val="-31"/>
        </w:rPr>
        <w:t> </w:t>
      </w:r>
      <w:r>
        <w:rPr/>
        <w:t>Bar</w:t>
      </w:r>
      <w:r>
        <w:rPr>
          <w:spacing w:val="-33"/>
        </w:rPr>
        <w:t> </w:t>
      </w:r>
      <w:r>
        <w:rPr/>
        <w:t>No.</w:t>
      </w:r>
      <w:r>
        <w:rPr>
          <w:spacing w:val="-33"/>
        </w:rPr>
        <w:t> </w:t>
      </w:r>
      <w:r>
        <w:rPr/>
        <w:t>1084746</w:t>
      </w:r>
    </w:p>
    <w:p>
      <w:pPr>
        <w:pStyle w:val="BodyText"/>
        <w:spacing w:line="247" w:lineRule="exact"/>
        <w:ind w:left="530"/>
      </w:pPr>
      <w:r>
        <w:rPr/>
        <w:t>GODFREY </w:t>
      </w:r>
      <w:r>
        <w:rPr>
          <w:sz w:val="22"/>
        </w:rPr>
        <w:t>&amp; </w:t>
      </w:r>
      <w:r>
        <w:rPr/>
        <w:t>KAHN, S.C.</w:t>
      </w:r>
    </w:p>
    <w:p>
      <w:pPr>
        <w:pStyle w:val="BodyText"/>
        <w:spacing w:line="255" w:lineRule="exact"/>
        <w:ind w:left="534"/>
      </w:pPr>
      <w:r>
        <w:rPr/>
        <w:t>833 East Michigan Street, Suite 1800</w:t>
      </w:r>
    </w:p>
    <w:p>
      <w:pPr>
        <w:pStyle w:val="BodyText"/>
        <w:spacing w:line="260" w:lineRule="exact"/>
        <w:ind w:left="535"/>
      </w:pPr>
      <w:r>
        <w:rPr/>
        <w:t>Milwaukee, Wisconsin 53202-5615</w:t>
      </w:r>
    </w:p>
    <w:p>
      <w:pPr>
        <w:pStyle w:val="BodyText"/>
        <w:spacing w:line="257" w:lineRule="exact"/>
        <w:ind w:left="549"/>
      </w:pPr>
      <w:r>
        <w:rPr/>
        <w:t>Phone: 414-273-3500</w:t>
      </w:r>
    </w:p>
    <w:p>
      <w:pPr>
        <w:pStyle w:val="BodyText"/>
        <w:spacing w:line="252" w:lineRule="exact"/>
        <w:ind w:left="539"/>
      </w:pPr>
      <w:r>
        <w:rPr/>
        <w:t>Fax: 414-273-5198</w:t>
      </w:r>
    </w:p>
    <w:p>
      <w:pPr>
        <w:pStyle w:val="BodyText"/>
        <w:spacing w:line="225" w:lineRule="auto" w:before="5"/>
        <w:ind w:left="548" w:right="652"/>
      </w:pPr>
      <w:hyperlink r:id="rId6">
        <w:r>
          <w:rPr/>
          <w:t>bspahn@gklaw.com</w:t>
        </w:r>
      </w:hyperlink>
      <w:r>
        <w:rPr/>
        <w:t> </w:t>
      </w:r>
      <w:hyperlink r:id="rId7">
        <w:r>
          <w:rPr>
            <w:w w:val="95"/>
          </w:rPr>
          <w:t>zwi</w:t>
        </w:r>
      </w:hyperlink>
      <w:hyperlink r:id="rId8">
        <w:r>
          <w:rPr>
            <w:w w:val="95"/>
          </w:rPr>
          <w:t>llenbrink@gklaw.com</w:t>
        </w:r>
      </w:hyperlink>
    </w:p>
    <w:p>
      <w:pPr>
        <w:pStyle w:val="BodyText"/>
        <w:spacing w:before="8"/>
        <w:rPr>
          <w:sz w:val="21"/>
        </w:rPr>
      </w:pPr>
    </w:p>
    <w:p>
      <w:pPr>
        <w:pStyle w:val="BodyText"/>
        <w:spacing w:line="260" w:lineRule="exact"/>
        <w:ind w:left="553"/>
      </w:pPr>
      <w:r>
        <w:rPr>
          <w:w w:val="95"/>
        </w:rPr>
        <w:t>Eric</w:t>
      </w:r>
      <w:r>
        <w:rPr>
          <w:spacing w:val="-19"/>
          <w:w w:val="95"/>
        </w:rPr>
        <w:t> </w:t>
      </w:r>
      <w:r>
        <w:rPr>
          <w:w w:val="95"/>
        </w:rPr>
        <w:t>Rollinger</w:t>
      </w:r>
    </w:p>
    <w:p>
      <w:pPr>
        <w:pStyle w:val="BodyText"/>
        <w:spacing w:line="230" w:lineRule="auto" w:before="4"/>
        <w:ind w:left="553" w:right="2508"/>
      </w:pPr>
      <w:r>
        <w:rPr/>
        <w:t>State</w:t>
      </w:r>
      <w:r>
        <w:rPr>
          <w:spacing w:val="-35"/>
        </w:rPr>
        <w:t> </w:t>
      </w:r>
      <w:r>
        <w:rPr/>
        <w:t>Bar</w:t>
      </w:r>
      <w:r>
        <w:rPr>
          <w:spacing w:val="-34"/>
        </w:rPr>
        <w:t> </w:t>
      </w:r>
      <w:r>
        <w:rPr/>
        <w:t>No.</w:t>
      </w:r>
      <w:r>
        <w:rPr>
          <w:spacing w:val="-34"/>
        </w:rPr>
        <w:t> </w:t>
      </w:r>
      <w:r>
        <w:rPr/>
        <w:t>1059542 Jeffrey Schwabcr Deanna</w:t>
      </w:r>
      <w:r>
        <w:rPr>
          <w:spacing w:val="2"/>
        </w:rPr>
        <w:t> </w:t>
      </w:r>
      <w:r>
        <w:rPr/>
        <w:t>Peters</w:t>
      </w:r>
    </w:p>
    <w:p>
      <w:pPr>
        <w:spacing w:line="225" w:lineRule="auto" w:before="7"/>
        <w:ind w:left="574" w:right="652" w:hanging="11"/>
        <w:jc w:val="left"/>
        <w:rPr>
          <w:i/>
          <w:sz w:val="23"/>
        </w:rPr>
      </w:pPr>
      <w:r>
        <w:rPr>
          <w:i/>
          <w:w w:val="95"/>
          <w:sz w:val="23"/>
        </w:rPr>
        <w:t>Applications for Admission to Eastern </w:t>
      </w:r>
      <w:r>
        <w:rPr>
          <w:i/>
          <w:sz w:val="23"/>
        </w:rPr>
        <w:t>District of Wisconsin Forthcoming</w:t>
      </w:r>
    </w:p>
    <w:p>
      <w:pPr>
        <w:pStyle w:val="BodyText"/>
        <w:spacing w:line="235" w:lineRule="auto"/>
        <w:ind w:left="572" w:right="652" w:hanging="10"/>
      </w:pPr>
      <w:r>
        <w:rPr/>
        <w:t>Stein</w:t>
      </w:r>
      <w:r>
        <w:rPr>
          <w:spacing w:val="-38"/>
        </w:rPr>
        <w:t> </w:t>
      </w:r>
      <w:r>
        <w:rPr/>
        <w:t>Sperling</w:t>
      </w:r>
      <w:r>
        <w:rPr>
          <w:spacing w:val="-36"/>
        </w:rPr>
        <w:t> </w:t>
      </w:r>
      <w:r>
        <w:rPr/>
        <w:t>Bennet</w:t>
      </w:r>
      <w:r>
        <w:rPr>
          <w:spacing w:val="-36"/>
        </w:rPr>
        <w:t> </w:t>
      </w:r>
      <w:r>
        <w:rPr/>
        <w:t>DeJong</w:t>
      </w:r>
      <w:r>
        <w:rPr>
          <w:spacing w:val="-37"/>
        </w:rPr>
        <w:t> </w:t>
      </w:r>
      <w:r>
        <w:rPr/>
        <w:t>Driscoll</w:t>
      </w:r>
      <w:r>
        <w:rPr>
          <w:spacing w:val="-32"/>
        </w:rPr>
        <w:t> </w:t>
      </w:r>
      <w:r>
        <w:rPr/>
        <w:t>P.C. 25 West Middle</w:t>
      </w:r>
      <w:r>
        <w:rPr>
          <w:spacing w:val="-20"/>
        </w:rPr>
        <w:t> </w:t>
      </w:r>
      <w:r>
        <w:rPr/>
        <w:t>Lane</w:t>
      </w:r>
    </w:p>
    <w:p>
      <w:pPr>
        <w:pStyle w:val="BodyText"/>
        <w:spacing w:line="244" w:lineRule="exact"/>
        <w:ind w:left="573"/>
      </w:pPr>
      <w:r>
        <w:rPr/>
        <w:t>Rockville, Maryland 20850</w:t>
      </w:r>
    </w:p>
    <w:p>
      <w:pPr>
        <w:pStyle w:val="BodyText"/>
        <w:spacing w:line="252" w:lineRule="exact"/>
        <w:ind w:left="573"/>
      </w:pPr>
      <w:r>
        <w:rPr/>
        <w:t>Phone: 301-340-2020</w:t>
      </w:r>
    </w:p>
    <w:p>
      <w:pPr>
        <w:pStyle w:val="BodyText"/>
        <w:spacing w:line="232" w:lineRule="auto"/>
        <w:ind w:left="574" w:hanging="1"/>
      </w:pPr>
      <w:hyperlink r:id="rId9">
        <w:r>
          <w:rPr>
            <w:w w:val="95"/>
          </w:rPr>
          <w:t>erollinger@steinsperling.com</w:t>
        </w:r>
      </w:hyperlink>
      <w:r>
        <w:rPr>
          <w:w w:val="95"/>
        </w:rPr>
        <w:t> </w:t>
      </w:r>
      <w:hyperlink r:id="rId10">
        <w:r>
          <w:rPr/>
          <w:t>dpeters@steinsperling.com</w:t>
        </w:r>
      </w:hyperlink>
      <w:r>
        <w:rPr/>
        <w:t> </w:t>
      </w:r>
      <w:hyperlink r:id="rId11">
        <w:r>
          <w:rPr>
            <w:w w:val="95"/>
          </w:rPr>
          <w:t>jschwaber@steinsperling.com</w:t>
        </w:r>
      </w:hyperlink>
    </w:p>
    <w:p>
      <w:pPr>
        <w:spacing w:before="233"/>
        <w:ind w:left="581" w:right="0" w:firstLine="0"/>
        <w:jc w:val="left"/>
        <w:rPr>
          <w:i/>
          <w:sz w:val="23"/>
        </w:rPr>
      </w:pPr>
      <w:r>
        <w:rPr>
          <w:i/>
          <w:sz w:val="23"/>
        </w:rPr>
        <w:t>Counsel for Plaintiffs</w:t>
      </w:r>
    </w:p>
    <w:p>
      <w:pPr>
        <w:spacing w:after="0"/>
        <w:jc w:val="left"/>
        <w:rPr>
          <w:sz w:val="23"/>
        </w:rPr>
        <w:sectPr>
          <w:pgSz w:w="12240" w:h="15840"/>
          <w:pgMar w:header="0" w:footer="398" w:top="1160" w:bottom="680" w:left="1720" w:right="1720"/>
          <w:cols w:num="2" w:equalWidth="0">
            <w:col w:w="3673" w:space="40"/>
            <w:col w:w="5087"/>
          </w:cols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5"/>
        <w:rPr>
          <w:i/>
          <w:sz w:val="16"/>
        </w:rPr>
      </w:pPr>
    </w:p>
    <w:p>
      <w:pPr>
        <w:pStyle w:val="BodyText"/>
        <w:spacing w:before="90"/>
        <w:ind w:left="862"/>
      </w:pPr>
      <w:r>
        <w:rPr/>
        <w:pict>
          <v:group style="position:absolute;margin-left:300.951477pt;margin-top:1.539789pt;width:156.75pt;height:52.3pt;mso-position-horizontal-relative:page;mso-position-vertical-relative:paragraph;z-index:1096" coordorigin="6019,31" coordsize="3135,1046">
            <v:shape style="position:absolute;left:6711;top:30;width:2039;height:981" type="#_x0000_t75" stroked="false">
              <v:imagedata r:id="rId12" o:title=""/>
            </v:shape>
            <v:line style="position:absolute" from="6019,1069" to="9154,1069" stroked="true" strokeweight=".720873pt" strokecolor="#000000">
              <v:stroke dashstyle="solid"/>
            </v:line>
            <w10:wrap type="none"/>
          </v:group>
        </w:pict>
      </w:r>
      <w:r>
        <w:rPr/>
        <w:t>Dated this 7th day of December, 2016.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pStyle w:val="BodyText"/>
        <w:spacing w:line="257" w:lineRule="exact" w:before="91"/>
        <w:ind w:left="4309"/>
      </w:pPr>
      <w:r>
        <w:rPr/>
        <w:t>RandyUsow</w:t>
      </w:r>
    </w:p>
    <w:p>
      <w:pPr>
        <w:pStyle w:val="BodyText"/>
        <w:spacing w:line="228" w:lineRule="auto" w:before="3"/>
        <w:ind w:left="4305" w:right="1598" w:firstLine="8"/>
      </w:pPr>
      <w:r>
        <w:rPr/>
        <w:t>R. Usow Accounting, LLC 11431</w:t>
      </w:r>
      <w:r>
        <w:rPr>
          <w:spacing w:val="-30"/>
        </w:rPr>
        <w:t> </w:t>
      </w:r>
      <w:r>
        <w:rPr/>
        <w:t>N.</w:t>
      </w:r>
      <w:r>
        <w:rPr>
          <w:spacing w:val="-37"/>
        </w:rPr>
        <w:t> </w:t>
      </w:r>
      <w:r>
        <w:rPr/>
        <w:t>Port</w:t>
      </w:r>
      <w:r>
        <w:rPr>
          <w:spacing w:val="-36"/>
        </w:rPr>
        <w:t> </w:t>
      </w:r>
      <w:r>
        <w:rPr/>
        <w:t>Washington</w:t>
      </w:r>
      <w:r>
        <w:rPr>
          <w:spacing w:val="-29"/>
        </w:rPr>
        <w:t> </w:t>
      </w:r>
      <w:r>
        <w:rPr/>
        <w:t>Road Suite</w:t>
      </w:r>
      <w:r>
        <w:rPr>
          <w:spacing w:val="-12"/>
        </w:rPr>
        <w:t> </w:t>
      </w:r>
      <w:r>
        <w:rPr/>
        <w:t>105-9</w:t>
      </w:r>
    </w:p>
    <w:p>
      <w:pPr>
        <w:pStyle w:val="BodyText"/>
        <w:spacing w:line="245" w:lineRule="exact"/>
        <w:ind w:left="4314"/>
      </w:pPr>
      <w:r>
        <w:rPr/>
        <w:t>Mequon, WI53092</w:t>
      </w:r>
    </w:p>
    <w:p>
      <w:pPr>
        <w:pStyle w:val="BodyText"/>
        <w:spacing w:before="5"/>
        <w:rPr>
          <w:sz w:val="22"/>
        </w:rPr>
      </w:pPr>
    </w:p>
    <w:p>
      <w:pPr>
        <w:spacing w:line="225" w:lineRule="auto" w:before="0"/>
        <w:ind w:left="4319" w:right="1493" w:hanging="6"/>
        <w:jc w:val="left"/>
        <w:rPr>
          <w:i/>
          <w:sz w:val="23"/>
        </w:rPr>
      </w:pPr>
      <w:r>
        <w:rPr>
          <w:i/>
          <w:sz w:val="23"/>
        </w:rPr>
        <w:t>On</w:t>
      </w:r>
      <w:r>
        <w:rPr>
          <w:i/>
          <w:spacing w:val="-30"/>
          <w:sz w:val="23"/>
        </w:rPr>
        <w:t> </w:t>
      </w:r>
      <w:r>
        <w:rPr>
          <w:i/>
          <w:sz w:val="23"/>
        </w:rPr>
        <w:t>behalf</w:t>
      </w:r>
      <w:r>
        <w:rPr>
          <w:i/>
          <w:spacing w:val="-20"/>
          <w:sz w:val="23"/>
        </w:rPr>
        <w:t> </w:t>
      </w:r>
      <w:r>
        <w:rPr>
          <w:i/>
          <w:sz w:val="23"/>
        </w:rPr>
        <w:t>of</w:t>
      </w:r>
      <w:r>
        <w:rPr>
          <w:i/>
          <w:spacing w:val="-25"/>
          <w:sz w:val="23"/>
        </w:rPr>
        <w:t> </w:t>
      </w:r>
      <w:r>
        <w:rPr>
          <w:i/>
          <w:sz w:val="23"/>
        </w:rPr>
        <w:t>himself</w:t>
      </w:r>
      <w:r>
        <w:rPr>
          <w:i/>
          <w:spacing w:val="-19"/>
          <w:sz w:val="23"/>
        </w:rPr>
        <w:t> </w:t>
      </w:r>
      <w:r>
        <w:rPr>
          <w:i/>
          <w:sz w:val="23"/>
        </w:rPr>
        <w:t>and</w:t>
      </w:r>
      <w:r>
        <w:rPr>
          <w:i/>
          <w:spacing w:val="-17"/>
          <w:sz w:val="23"/>
        </w:rPr>
        <w:t> </w:t>
      </w:r>
      <w:r>
        <w:rPr>
          <w:i/>
          <w:sz w:val="23"/>
        </w:rPr>
        <w:t>R.</w:t>
      </w:r>
      <w:r>
        <w:rPr>
          <w:i/>
          <w:spacing w:val="-27"/>
          <w:sz w:val="23"/>
        </w:rPr>
        <w:t> </w:t>
      </w:r>
      <w:r>
        <w:rPr>
          <w:i/>
          <w:sz w:val="23"/>
        </w:rPr>
        <w:t>Usow </w:t>
      </w:r>
      <w:r>
        <w:rPr>
          <w:i/>
          <w:sz w:val="23"/>
        </w:rPr>
        <w:t>Accounting,</w:t>
      </w:r>
      <w:r>
        <w:rPr>
          <w:i/>
          <w:spacing w:val="1"/>
          <w:sz w:val="23"/>
        </w:rPr>
        <w:t> </w:t>
      </w:r>
      <w:r>
        <w:rPr>
          <w:i/>
          <w:sz w:val="23"/>
        </w:rPr>
        <w:t>LLC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5"/>
        <w:rPr>
          <w:i/>
          <w:sz w:val="20"/>
        </w:rPr>
      </w:pPr>
    </w:p>
    <w:p>
      <w:pPr>
        <w:tabs>
          <w:tab w:pos="4486" w:val="left" w:leader="none"/>
        </w:tabs>
        <w:spacing w:before="1"/>
        <w:ind w:left="201" w:right="0" w:firstLine="0"/>
        <w:jc w:val="left"/>
        <w:rPr>
          <w:sz w:val="23"/>
        </w:rPr>
      </w:pPr>
      <w:r>
        <w:rPr>
          <w:sz w:val="16"/>
        </w:rPr>
        <w:t>35247199</w:t>
        <w:tab/>
      </w:r>
      <w:r>
        <w:rPr>
          <w:position w:val="2"/>
          <w:sz w:val="23"/>
        </w:rPr>
        <w:t>2</w:t>
      </w:r>
    </w:p>
    <w:sectPr>
      <w:type w:val="continuous"/>
      <w:pgSz w:w="12240" w:h="15840"/>
      <w:pgMar w:top="1500" w:bottom="5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6987pt;margin-top:756.306213pt;width:368.65pt;height:19.7pt;mso-position-horizontal-relative:page;mso-position-vertical-relative:page;z-index:-4048" type="#_x0000_t202" filled="false" stroked="false">
          <v:textbox inset="0,0,0,0">
            <w:txbxContent>
              <w:p>
                <w:pPr>
                  <w:pStyle w:val="BodyText"/>
                  <w:tabs>
                    <w:tab w:pos="2906" w:val="left" w:leader="none"/>
                    <w:tab w:pos="4628" w:val="left" w:leader="none"/>
                  </w:tabs>
                  <w:spacing w:before="109"/>
                  <w:ind w:left="20"/>
                  <w:rPr>
                    <w:rFonts w:ascii="Arial"/>
                  </w:rPr>
                </w:pPr>
                <w:r>
                  <w:rPr>
                    <w:rFonts w:ascii="Arial"/>
                    <w:color w:val="0101FF"/>
                    <w:w w:val="105"/>
                  </w:rPr>
                  <w:t>Case</w:t>
                </w:r>
                <w:r>
                  <w:rPr>
                    <w:rFonts w:ascii="Arial"/>
                    <w:color w:val="0101FF"/>
                    <w:spacing w:val="-8"/>
                    <w:w w:val="105"/>
                  </w:rPr>
                  <w:t> </w:t>
                </w:r>
                <w:r>
                  <w:rPr>
                    <w:rFonts w:ascii="Arial"/>
                    <w:color w:val="0101FF"/>
                    <w:w w:val="105"/>
                  </w:rPr>
                  <w:t>2</w:t>
                </w:r>
                <w:r>
                  <w:rPr>
                    <w:rFonts w:ascii="Arial"/>
                    <w:color w:val="1C1CFF"/>
                    <w:w w:val="105"/>
                  </w:rPr>
                  <w:t>:</w:t>
                </w:r>
                <w:r>
                  <w:rPr>
                    <w:rFonts w:ascii="Arial"/>
                    <w:color w:val="0101FF"/>
                    <w:w w:val="105"/>
                  </w:rPr>
                  <w:t>16-cv-01531-JPS</w:t>
                  <w:tab/>
                  <w:t>Filed</w:t>
                </w:r>
                <w:r>
                  <w:rPr>
                    <w:rFonts w:ascii="Arial"/>
                    <w:color w:val="0101FF"/>
                    <w:spacing w:val="-12"/>
                    <w:w w:val="105"/>
                  </w:rPr>
                  <w:t> </w:t>
                </w:r>
                <w:r>
                  <w:rPr>
                    <w:rFonts w:ascii="Arial"/>
                    <w:color w:val="0101FF"/>
                    <w:w w:val="105"/>
                  </w:rPr>
                  <w:t>12/08/16</w:t>
                  <w:tab/>
                  <w:t>Page </w:t>
                </w:r>
                <w:r>
                  <w:rPr/>
                  <w:fldChar w:fldCharType="begin"/>
                </w:r>
                <w:r>
                  <w:rPr>
                    <w:rFonts w:ascii="Arial"/>
                    <w:color w:val="0101FF"/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color w:val="0101FF"/>
                    <w:w w:val="105"/>
                  </w:rPr>
                  <w:t> of 2 Document</w:t>
                </w:r>
                <w:r>
                  <w:rPr>
                    <w:rFonts w:ascii="Arial"/>
                    <w:color w:val="0101FF"/>
                    <w:spacing w:val="-25"/>
                    <w:w w:val="105"/>
                  </w:rPr>
                  <w:t> </w:t>
                </w:r>
                <w:r>
                  <w:rPr>
                    <w:rFonts w:ascii="Arial"/>
                    <w:color w:val="0101FF"/>
                    <w:w w:val="105"/>
                  </w:rPr>
                  <w:t>6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mailto:bspahn@gklaw.com" TargetMode="External"/><Relationship Id="rId7" Type="http://schemas.openxmlformats.org/officeDocument/2006/relationships/hyperlink" Target="mailto:zwillenbrink@gklaw.com" TargetMode="External"/><Relationship Id="rId8" Type="http://schemas.openxmlformats.org/officeDocument/2006/relationships/hyperlink" Target="mailto:llenbrink@gklaw.com" TargetMode="External"/><Relationship Id="rId9" Type="http://schemas.openxmlformats.org/officeDocument/2006/relationships/hyperlink" Target="mailto:erollinger@steinsperling.com" TargetMode="External"/><Relationship Id="rId10" Type="http://schemas.openxmlformats.org/officeDocument/2006/relationships/hyperlink" Target="mailto:dpeters@steinsperling.com" TargetMode="External"/><Relationship Id="rId11" Type="http://schemas.openxmlformats.org/officeDocument/2006/relationships/hyperlink" Target="mailto:jschwaber@steinsperling.com" TargetMode="External"/><Relationship Id="rId12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2019-05-10T18:35:49Z</dcterms:created>
  <dcterms:modified xsi:type="dcterms:W3CDTF">2019-05-10T18:35:49Z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2016-12-08T00:00:00Z</vt:filetime>
  </property>
  <property fmtid="{D5CDD505-2E9C-101B-9397-08002B2CF9AE}" pid="3" name="Creator">
    <vt:lpwstr>OmniPage CSDK 18</vt:lpwstr>
  </property>
  <property fmtid="{D5CDD505-2E9C-101B-9397-08002B2CF9AE}" pid="4" name="LastSaved">
    <vt:filetime>2019-05-10T00:00:00Z</vt:filetime>
  </property>
</Properties>
</file>