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91"/>
        <w:ind w:left="242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6880" from="74.280807pt,233.942913pt" to="74.280807pt,-65.910149pt" stroked="true" strokeweight=".721173pt" strokecolor="#000000">
            <v:stroke dashstyle="solid"/>
            <w10:wrap type="none"/>
          </v:line>
        </w:pict>
      </w:r>
      <w:r>
        <w:rPr>
          <w:w w:val="82"/>
          <w:sz w:val="22"/>
        </w:rPr>
        <w:t>1</w:t>
      </w:r>
    </w:p>
    <w:p>
      <w:pPr>
        <w:pStyle w:val="BodyText"/>
        <w:spacing w:before="2"/>
      </w:pPr>
    </w:p>
    <w:p>
      <w:pPr>
        <w:spacing w:before="1"/>
        <w:ind w:left="247" w:right="0" w:firstLine="0"/>
        <w:jc w:val="left"/>
        <w:rPr>
          <w:rFonts w:ascii="Arial"/>
          <w:sz w:val="21"/>
        </w:rPr>
      </w:pPr>
      <w:r>
        <w:rPr>
          <w:rFonts w:ascii="Arial"/>
          <w:w w:val="82"/>
          <w:sz w:val="21"/>
        </w:rPr>
        <w:t>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243" w:right="0" w:firstLine="0"/>
        <w:jc w:val="left"/>
        <w:rPr>
          <w:rFonts w:ascii="Arial"/>
          <w:sz w:val="22"/>
        </w:rPr>
      </w:pPr>
      <w:r>
        <w:rPr>
          <w:rFonts w:ascii="Arial"/>
          <w:w w:val="96"/>
          <w:sz w:val="22"/>
        </w:rPr>
        <w:t>3</w:t>
      </w: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1"/>
        <w:ind w:left="250" w:right="0" w:firstLine="0"/>
        <w:jc w:val="left"/>
        <w:rPr>
          <w:rFonts w:ascii="Arial"/>
          <w:sz w:val="22"/>
        </w:rPr>
      </w:pPr>
      <w:r>
        <w:rPr>
          <w:rFonts w:ascii="Arial"/>
          <w:w w:val="104"/>
          <w:sz w:val="22"/>
        </w:rPr>
        <w:t>4</w:t>
      </w: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0"/>
        <w:ind w:left="249" w:right="0" w:firstLine="0"/>
        <w:jc w:val="left"/>
        <w:rPr>
          <w:sz w:val="22"/>
        </w:rPr>
      </w:pPr>
      <w:r>
        <w:rPr>
          <w:w w:val="104"/>
          <w:sz w:val="22"/>
        </w:rPr>
        <w:t>5</w:t>
      </w:r>
    </w:p>
    <w:p>
      <w:pPr>
        <w:pStyle w:val="BodyText"/>
        <w:spacing w:before="8"/>
        <w:rPr>
          <w:sz w:val="13"/>
        </w:rPr>
      </w:pPr>
    </w:p>
    <w:p>
      <w:pPr>
        <w:spacing w:before="93"/>
        <w:ind w:left="252" w:right="0" w:firstLine="0"/>
        <w:jc w:val="left"/>
        <w:rPr>
          <w:rFonts w:ascii="Arial"/>
          <w:sz w:val="22"/>
        </w:rPr>
      </w:pPr>
      <w:r>
        <w:rPr>
          <w:rFonts w:ascii="Arial"/>
          <w:w w:val="102"/>
          <w:sz w:val="22"/>
        </w:rPr>
        <w:t>6</w:t>
      </w:r>
    </w:p>
    <w:p>
      <w:pPr>
        <w:pStyle w:val="Heading3"/>
        <w:spacing w:line="228" w:lineRule="exact" w:before="78"/>
        <w:ind w:left="1759"/>
      </w:pPr>
      <w:r>
        <w:rPr>
          <w:w w:val="105"/>
        </w:rPr>
        <w:t>THE SUPERIOR COURT OF THE STATE OF WASHINGTON</w:t>
      </w:r>
    </w:p>
    <w:p>
      <w:pPr>
        <w:tabs>
          <w:tab w:pos="2923" w:val="left" w:leader="none"/>
        </w:tabs>
        <w:spacing w:line="310" w:lineRule="exact" w:before="0"/>
        <w:ind w:left="243" w:right="0" w:firstLine="0"/>
        <w:jc w:val="left"/>
        <w:rPr>
          <w:b/>
          <w:sz w:val="23"/>
        </w:rPr>
      </w:pPr>
      <w:r>
        <w:rPr>
          <w:rFonts w:ascii="Arial"/>
          <w:w w:val="105"/>
          <w:position w:val="10"/>
          <w:sz w:val="21"/>
        </w:rPr>
        <w:t>7</w:t>
        <w:tab/>
      </w:r>
      <w:r>
        <w:rPr>
          <w:w w:val="105"/>
          <w:sz w:val="22"/>
        </w:rPr>
        <w:t>IN </w:t>
      </w:r>
      <w:r>
        <w:rPr>
          <w:b/>
          <w:w w:val="105"/>
          <w:sz w:val="23"/>
        </w:rPr>
        <w:t>AND FOR THE COUNTY OF</w:t>
      </w:r>
      <w:r>
        <w:rPr>
          <w:b/>
          <w:spacing w:val="-46"/>
          <w:w w:val="105"/>
          <w:sz w:val="23"/>
        </w:rPr>
        <w:t> </w:t>
      </w:r>
      <w:r>
        <w:rPr>
          <w:b/>
          <w:w w:val="105"/>
          <w:sz w:val="23"/>
        </w:rPr>
        <w:t>CLARK</w:t>
      </w:r>
    </w:p>
    <w:p>
      <w:pPr>
        <w:spacing w:before="148"/>
        <w:ind w:left="254" w:right="0" w:firstLine="0"/>
        <w:jc w:val="left"/>
        <w:rPr>
          <w:sz w:val="22"/>
        </w:rPr>
      </w:pPr>
      <w:r>
        <w:rPr>
          <w:w w:val="109"/>
          <w:sz w:val="22"/>
        </w:rPr>
        <w:t>8</w:t>
      </w:r>
    </w:p>
    <w:p>
      <w:pPr>
        <w:pStyle w:val="Heading3"/>
        <w:numPr>
          <w:ilvl w:val="0"/>
          <w:numId w:val="1"/>
        </w:numPr>
        <w:tabs>
          <w:tab w:pos="644" w:val="left" w:leader="none"/>
          <w:tab w:pos="646" w:val="left" w:leader="none"/>
        </w:tabs>
        <w:spacing w:line="240" w:lineRule="auto" w:before="171" w:after="0"/>
        <w:ind w:left="645" w:right="0" w:hanging="465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6856" from="314.791962pt,87.762442pt" to="314.791962pt,7.032771pt" stroked="true" strokeweight=".360586pt" strokecolor="#000000">
            <v:stroke dashstyle="solid"/>
            <w10:wrap type="none"/>
          </v:line>
        </w:pict>
      </w:r>
      <w:r>
        <w:rPr>
          <w:w w:val="105"/>
        </w:rPr>
        <w:t>STATE OF</w:t>
      </w:r>
      <w:r>
        <w:rPr>
          <w:spacing w:val="-7"/>
          <w:w w:val="105"/>
        </w:rPr>
        <w:t> </w:t>
      </w:r>
      <w:r>
        <w:rPr>
          <w:w w:val="105"/>
        </w:rPr>
        <w:t>WASHINGTON,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807" w:val="left" w:leader="none"/>
          <w:tab w:pos="2808" w:val="left" w:leader="none"/>
          <w:tab w:pos="5680" w:val="left" w:leader="none"/>
        </w:tabs>
        <w:spacing w:line="240" w:lineRule="auto" w:before="0" w:after="0"/>
        <w:ind w:left="2807" w:right="0" w:hanging="2678"/>
        <w:jc w:val="left"/>
        <w:rPr>
          <w:rFonts w:ascii="Arial"/>
          <w:b/>
          <w:sz w:val="21"/>
        </w:rPr>
      </w:pPr>
      <w:r>
        <w:rPr>
          <w:b/>
          <w:w w:val="105"/>
          <w:sz w:val="23"/>
        </w:rPr>
        <w:t>Plaintiff,</w:t>
        <w:tab/>
      </w:r>
      <w:r>
        <w:rPr>
          <w:b/>
          <w:spacing w:val="-1"/>
          <w:sz w:val="23"/>
        </w:rPr>
        <w:t>NO. </w:t>
      </w:r>
      <w:r>
        <w:rPr>
          <w:b/>
          <w:spacing w:val="6"/>
          <w:position w:val="-5"/>
          <w:sz w:val="23"/>
        </w:rPr>
        <w:drawing>
          <wp:inline distT="0" distB="0" distL="0" distR="0">
            <wp:extent cx="833459" cy="17850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459" cy="17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6"/>
          <w:position w:val="-5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  <w:tab w:pos="5687" w:val="left" w:leader="none"/>
        </w:tabs>
        <w:spacing w:line="235" w:lineRule="auto" w:before="248" w:after="0"/>
        <w:ind w:left="5678" w:right="653" w:hanging="5554"/>
        <w:jc w:val="left"/>
        <w:rPr>
          <w:b/>
          <w:sz w:val="24"/>
        </w:rPr>
      </w:pPr>
      <w:r>
        <w:rPr>
          <w:b/>
          <w:w w:val="105"/>
          <w:sz w:val="23"/>
        </w:rPr>
        <w:t>v.</w:t>
        <w:tab/>
        <w:tab/>
      </w:r>
      <w:r>
        <w:rPr>
          <w:b/>
          <w:w w:val="105"/>
          <w:position w:val="1"/>
          <w:sz w:val="23"/>
        </w:rPr>
        <w:t>NOTICE OF INTENT TO ISSUE</w:t>
      </w:r>
      <w:r>
        <w:rPr>
          <w:b/>
          <w:w w:val="105"/>
          <w:sz w:val="23"/>
        </w:rPr>
        <w:t> SUBPOENA</w:t>
      </w:r>
      <w:r>
        <w:rPr>
          <w:b/>
          <w:spacing w:val="-19"/>
          <w:w w:val="105"/>
          <w:sz w:val="23"/>
        </w:rPr>
        <w:t> </w:t>
      </w:r>
      <w:r>
        <w:rPr>
          <w:b/>
          <w:w w:val="105"/>
          <w:sz w:val="23"/>
        </w:rPr>
        <w:t>DUCES</w:t>
      </w:r>
      <w:r>
        <w:rPr>
          <w:b/>
          <w:spacing w:val="-27"/>
          <w:w w:val="105"/>
          <w:sz w:val="23"/>
        </w:rPr>
        <w:t> </w:t>
      </w:r>
      <w:r>
        <w:rPr>
          <w:b/>
          <w:w w:val="105"/>
          <w:sz w:val="23"/>
        </w:rPr>
        <w:t>TECUM</w:t>
      </w:r>
      <w:r>
        <w:rPr>
          <w:b/>
          <w:spacing w:val="-21"/>
          <w:w w:val="105"/>
          <w:sz w:val="23"/>
        </w:rPr>
        <w:t> </w:t>
      </w:r>
      <w:r>
        <w:rPr>
          <w:b/>
          <w:w w:val="105"/>
          <w:sz w:val="23"/>
        </w:rPr>
        <w:t>FOR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  <w:tab w:pos="5688" w:val="left" w:leader="none"/>
        </w:tabs>
        <w:spacing w:line="274" w:lineRule="exact" w:before="13" w:after="0"/>
        <w:ind w:left="5682" w:right="162" w:hanging="5556"/>
        <w:jc w:val="left"/>
        <w:rPr>
          <w:b/>
          <w:sz w:val="22"/>
        </w:rPr>
      </w:pPr>
      <w:r>
        <w:rPr>
          <w:rFonts w:ascii="Arial"/>
          <w:b/>
          <w:w w:val="105"/>
          <w:sz w:val="29"/>
        </w:rPr>
        <w:t>xxxxxx,</w:t>
        <w:tab/>
        <w:tab/>
      </w:r>
      <w:r>
        <w:rPr>
          <w:b/>
          <w:position w:val="1"/>
          <w:sz w:val="23"/>
        </w:rPr>
        <w:t>COUNSELING RECORDS PURSUANT</w:t>
      </w:r>
      <w:r>
        <w:rPr>
          <w:b/>
          <w:sz w:val="23"/>
        </w:rPr>
        <w:t> </w:t>
      </w:r>
      <w:r>
        <w:rPr>
          <w:b/>
          <w:w w:val="105"/>
          <w:sz w:val="23"/>
        </w:rPr>
        <w:t>TO RCW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70.02.060</w:t>
      </w:r>
    </w:p>
    <w:p>
      <w:pPr>
        <w:pStyle w:val="ListParagraph"/>
        <w:numPr>
          <w:ilvl w:val="0"/>
          <w:numId w:val="1"/>
        </w:numPr>
        <w:tabs>
          <w:tab w:pos="2810" w:val="left" w:leader="none"/>
          <w:tab w:pos="2811" w:val="left" w:leader="none"/>
        </w:tabs>
        <w:spacing w:line="284" w:lineRule="exact" w:before="0" w:after="0"/>
        <w:ind w:left="2810" w:right="0" w:hanging="2684"/>
        <w:jc w:val="left"/>
        <w:rPr>
          <w:b/>
          <w:sz w:val="22"/>
        </w:rPr>
      </w:pPr>
      <w:r>
        <w:rPr>
          <w:b/>
          <w:w w:val="105"/>
          <w:sz w:val="23"/>
        </w:rPr>
        <w:t>Defendant.</w:t>
      </w:r>
    </w:p>
    <w:p>
      <w:pPr>
        <w:spacing w:before="155"/>
        <w:ind w:left="126" w:right="0" w:firstLine="0"/>
        <w:jc w:val="left"/>
        <w:rPr>
          <w:sz w:val="22"/>
        </w:rPr>
      </w:pPr>
      <w:r>
        <w:rPr>
          <w:w w:val="105"/>
          <w:sz w:val="22"/>
        </w:rPr>
        <w:t>14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ind w:left="124"/>
        <w:jc w:val="left"/>
      </w:pPr>
      <w:r>
        <w:rPr>
          <w:w w:val="110"/>
        </w:rPr>
        <w:t>15</w:t>
      </w: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ragraph;z-index:-1024;mso-wrap-distance-left:0;mso-wrap-distance-right:0" from="178.850876pt,7.167389pt" to="308.661994pt,7.167389pt" stroked="true" strokeweight=".36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79.329018pt,7.527789pt" to="161.542726pt,7.527789pt" stroked="true" strokeweight=".3604pt" strokecolor="#000000">
            <v:stroke dashstyle="solid"/>
            <w10:wrap type="topAndBottom"/>
          </v:line>
        </w:pict>
      </w:r>
    </w:p>
    <w:p>
      <w:pPr>
        <w:spacing w:before="71"/>
        <w:ind w:left="133" w:right="0" w:firstLine="0"/>
        <w:jc w:val="left"/>
        <w:rPr>
          <w:sz w:val="22"/>
        </w:rPr>
      </w:pPr>
      <w:r>
        <w:rPr>
          <w:w w:val="110"/>
          <w:sz w:val="22"/>
        </w:rPr>
        <w:t>16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  <w:tab w:pos="664" w:val="left" w:leader="none"/>
          <w:tab w:pos="1389" w:val="left" w:leader="none"/>
        </w:tabs>
        <w:spacing w:line="256" w:lineRule="auto" w:before="199" w:after="0"/>
        <w:ind w:left="1390" w:right="5248" w:hanging="1257"/>
        <w:jc w:val="left"/>
        <w:rPr>
          <w:sz w:val="22"/>
        </w:rPr>
      </w:pPr>
      <w:r>
        <w:rPr>
          <w:b/>
          <w:w w:val="110"/>
          <w:sz w:val="23"/>
        </w:rPr>
        <w:t>TO:</w:t>
        <w:tab/>
      </w:r>
      <w:r>
        <w:rPr>
          <w:w w:val="110"/>
          <w:sz w:val="22"/>
        </w:rPr>
        <w:t>Kaiser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Permanente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Medical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Center Vancouver Medical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Office</w:t>
      </w:r>
    </w:p>
    <w:p>
      <w:pPr>
        <w:pStyle w:val="ListParagraph"/>
        <w:numPr>
          <w:ilvl w:val="0"/>
          <w:numId w:val="2"/>
        </w:numPr>
        <w:tabs>
          <w:tab w:pos="1395" w:val="left" w:leader="none"/>
          <w:tab w:pos="1396" w:val="left" w:leader="none"/>
        </w:tabs>
        <w:spacing w:line="259" w:lineRule="auto" w:before="11" w:after="0"/>
        <w:ind w:left="1390" w:right="6047" w:hanging="1257"/>
        <w:jc w:val="left"/>
        <w:rPr>
          <w:sz w:val="22"/>
        </w:rPr>
      </w:pPr>
      <w:r>
        <w:rPr>
          <w:w w:val="110"/>
          <w:sz w:val="22"/>
        </w:rPr>
        <w:t>2211 East Mill Plain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Blvd. Vancouver, WA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98661</w:t>
      </w:r>
    </w:p>
    <w:p>
      <w:pPr>
        <w:spacing w:after="0" w:line="259" w:lineRule="auto"/>
        <w:jc w:val="left"/>
        <w:rPr>
          <w:sz w:val="22"/>
        </w:rPr>
        <w:sectPr>
          <w:footerReference w:type="default" r:id="rId5"/>
          <w:type w:val="continuous"/>
          <w:pgSz w:w="12260" w:h="15800"/>
          <w:pgMar w:footer="1604" w:top="260" w:bottom="1800" w:left="980" w:right="12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398" w:val="left" w:leader="none"/>
          <w:tab w:pos="1399" w:val="left" w:leader="none"/>
        </w:tabs>
        <w:spacing w:line="255" w:lineRule="exact" w:before="0" w:after="0"/>
        <w:ind w:left="1398" w:right="0" w:hanging="1265"/>
        <w:jc w:val="left"/>
        <w:rPr>
          <w:sz w:val="22"/>
        </w:rPr>
      </w:pPr>
      <w:r>
        <w:rPr>
          <w:w w:val="110"/>
          <w:sz w:val="22"/>
        </w:rPr>
        <w:t>ATTN: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RECORDS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CUSTODIAN</w:t>
      </w:r>
    </w:p>
    <w:p>
      <w:pPr>
        <w:pStyle w:val="Heading1"/>
        <w:spacing w:before="211"/>
        <w:ind w:left="123"/>
        <w:jc w:val="left"/>
      </w:pPr>
      <w:r>
        <w:rPr>
          <w:w w:val="95"/>
        </w:rPr>
        <w:t>20</w:t>
      </w:r>
    </w:p>
    <w:p>
      <w:pPr>
        <w:pStyle w:val="BodyTex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pStyle w:val="BodyText"/>
        <w:spacing w:before="3"/>
        <w:rPr>
          <w:rFonts w:ascii="Courier New"/>
          <w:sz w:val="24"/>
        </w:rPr>
      </w:pPr>
    </w:p>
    <w:p>
      <w:pPr>
        <w:spacing w:before="0"/>
        <w:ind w:left="123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NOTICE</w:t>
      </w:r>
    </w:p>
    <w:p>
      <w:pPr>
        <w:spacing w:after="0"/>
        <w:jc w:val="left"/>
        <w:rPr>
          <w:sz w:val="23"/>
        </w:rPr>
        <w:sectPr>
          <w:type w:val="continuous"/>
          <w:pgSz w:w="12260" w:h="15800"/>
          <w:pgMar w:top="260" w:bottom="1800" w:left="980" w:right="1280"/>
          <w:cols w:num="2" w:equalWidth="0">
            <w:col w:w="4692" w:space="57"/>
            <w:col w:w="5251"/>
          </w:cols>
        </w:sectPr>
      </w:pPr>
    </w:p>
    <w:p>
      <w:pPr>
        <w:pStyle w:val="ListParagraph"/>
        <w:numPr>
          <w:ilvl w:val="0"/>
          <w:numId w:val="3"/>
        </w:numPr>
        <w:tabs>
          <w:tab w:pos="1398" w:val="left" w:leader="none"/>
          <w:tab w:pos="1399" w:val="left" w:leader="none"/>
        </w:tabs>
        <w:spacing w:line="240" w:lineRule="auto" w:before="173" w:after="0"/>
        <w:ind w:left="1398" w:right="0" w:hanging="1265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1120" from="551.697266pt,784.231084pt" to="551.697266pt,12.974411pt" stroked="true" strokeweight=".721173pt" strokecolor="#000000">
            <v:stroke dashstyle="solid"/>
            <w10:wrap type="none"/>
          </v:line>
        </w:pict>
      </w:r>
      <w:r>
        <w:rPr>
          <w:w w:val="105"/>
          <w:sz w:val="22"/>
        </w:rPr>
        <w:t>COMES NOW the Defendant, XXXXXX, by and through counsel, AMY </w:t>
      </w:r>
      <w:r>
        <w:rPr>
          <w:w w:val="105"/>
          <w:sz w:val="24"/>
        </w:rPr>
        <w:t>I. </w:t>
      </w:r>
      <w:r>
        <w:rPr>
          <w:w w:val="105"/>
          <w:sz w:val="22"/>
        </w:rPr>
        <w:t>MUTH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  <w:tab w:pos="668" w:val="left" w:leader="none"/>
        </w:tabs>
        <w:spacing w:line="340" w:lineRule="atLeast" w:before="117" w:after="0"/>
        <w:ind w:left="140" w:right="99" w:hanging="17"/>
        <w:jc w:val="left"/>
        <w:rPr>
          <w:rFonts w:ascii="Courier New"/>
          <w:sz w:val="26"/>
        </w:rPr>
      </w:pPr>
      <w:r>
        <w:rPr>
          <w:w w:val="110"/>
          <w:sz w:val="22"/>
        </w:rPr>
        <w:t>RHODES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&amp;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MERYHEW,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hereby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gives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notice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his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intent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issue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subpoena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duces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tecum 23</w:t>
      </w:r>
    </w:p>
    <w:p>
      <w:pPr>
        <w:spacing w:line="222" w:lineRule="exact" w:before="0"/>
        <w:ind w:left="670" w:right="0" w:firstLine="0"/>
        <w:jc w:val="left"/>
        <w:rPr>
          <w:sz w:val="22"/>
        </w:rPr>
      </w:pPr>
      <w:r>
        <w:rPr>
          <w:w w:val="110"/>
          <w:sz w:val="22"/>
        </w:rPr>
        <w:t>for the following records:</w:t>
      </w:r>
    </w:p>
    <w:p>
      <w:pPr>
        <w:spacing w:before="35"/>
        <w:ind w:left="140" w:right="0" w:firstLine="0"/>
        <w:jc w:val="left"/>
        <w:rPr>
          <w:sz w:val="22"/>
        </w:rPr>
      </w:pPr>
      <w:r>
        <w:rPr>
          <w:w w:val="95"/>
          <w:sz w:val="22"/>
        </w:rPr>
        <w:t>24</w:t>
      </w:r>
    </w:p>
    <w:p>
      <w:pPr>
        <w:pStyle w:val="ListParagraph"/>
        <w:numPr>
          <w:ilvl w:val="1"/>
          <w:numId w:val="3"/>
        </w:numPr>
        <w:tabs>
          <w:tab w:pos="2119" w:val="left" w:leader="none"/>
          <w:tab w:pos="2120" w:val="left" w:leader="none"/>
        </w:tabs>
        <w:spacing w:line="240" w:lineRule="auto" w:before="6" w:after="0"/>
        <w:ind w:left="2119" w:right="0" w:hanging="721"/>
        <w:jc w:val="left"/>
        <w:rPr>
          <w:sz w:val="22"/>
        </w:rPr>
      </w:pPr>
      <w:r>
        <w:rPr>
          <w:w w:val="120"/>
          <w:sz w:val="22"/>
        </w:rPr>
        <w:t>Any</w:t>
      </w:r>
      <w:r>
        <w:rPr>
          <w:spacing w:val="-4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43"/>
          <w:w w:val="120"/>
          <w:sz w:val="22"/>
        </w:rPr>
        <w:t> </w:t>
      </w:r>
      <w:r>
        <w:rPr>
          <w:w w:val="120"/>
          <w:sz w:val="22"/>
        </w:rPr>
        <w:t>all</w:t>
      </w:r>
      <w:r>
        <w:rPr>
          <w:spacing w:val="-43"/>
          <w:w w:val="120"/>
          <w:sz w:val="22"/>
        </w:rPr>
        <w:t> </w:t>
      </w:r>
      <w:r>
        <w:rPr>
          <w:w w:val="120"/>
          <w:sz w:val="22"/>
        </w:rPr>
        <w:t>medical/counseling</w:t>
      </w:r>
      <w:r>
        <w:rPr>
          <w:spacing w:val="-52"/>
          <w:w w:val="120"/>
          <w:sz w:val="22"/>
        </w:rPr>
        <w:t> </w:t>
      </w:r>
      <w:r>
        <w:rPr>
          <w:w w:val="120"/>
          <w:sz w:val="22"/>
        </w:rPr>
        <w:t>records</w:t>
      </w:r>
      <w:r>
        <w:rPr>
          <w:spacing w:val="-44"/>
          <w:w w:val="120"/>
          <w:sz w:val="22"/>
        </w:rPr>
        <w:t> </w:t>
      </w:r>
      <w:r>
        <w:rPr>
          <w:w w:val="120"/>
          <w:sz w:val="22"/>
        </w:rPr>
        <w:t>ofTMR,</w:t>
      </w:r>
      <w:r>
        <w:rPr>
          <w:spacing w:val="-43"/>
          <w:w w:val="120"/>
          <w:sz w:val="22"/>
        </w:rPr>
        <w:t> </w:t>
      </w:r>
      <w:r>
        <w:rPr>
          <w:w w:val="230"/>
          <w:sz w:val="22"/>
        </w:rPr>
        <w:t>DOB_,</w:t>
      </w:r>
      <w:r>
        <w:rPr>
          <w:spacing w:val="-114"/>
          <w:w w:val="230"/>
          <w:sz w:val="22"/>
        </w:rPr>
        <w:t> </w:t>
      </w:r>
      <w:r>
        <w:rPr>
          <w:w w:val="120"/>
          <w:sz w:val="22"/>
        </w:rPr>
        <w:t>including,</w:t>
      </w:r>
      <w:r>
        <w:rPr>
          <w:spacing w:val="-40"/>
          <w:w w:val="120"/>
          <w:sz w:val="22"/>
        </w:rPr>
        <w:t> </w:t>
      </w:r>
      <w:r>
        <w:rPr>
          <w:w w:val="120"/>
          <w:sz w:val="22"/>
        </w:rPr>
        <w:t>but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60" w:h="15800"/>
          <w:pgMar w:top="260" w:bottom="1800" w:left="9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3" w:lineRule="exact" w:before="91"/>
        <w:ind w:left="2090"/>
      </w:pPr>
      <w:r>
        <w:rPr>
          <w:w w:val="105"/>
        </w:rPr>
        <w:t>not limited to, medication records, notes, and reports.</w:t>
      </w:r>
    </w:p>
    <w:p>
      <w:pPr>
        <w:pStyle w:val="Heading3"/>
        <w:spacing w:line="233" w:lineRule="exact"/>
        <w:ind w:left="242"/>
        <w:rPr>
          <w:rFonts w:ascii="Arial"/>
        </w:rPr>
      </w:pPr>
      <w:r>
        <w:rPr>
          <w:rFonts w:ascii="Arial"/>
          <w:w w:val="98"/>
        </w:rPr>
        <w:t>1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  <w:tab w:pos="643" w:val="left" w:leader="none"/>
        </w:tabs>
        <w:spacing w:line="240" w:lineRule="auto" w:before="90" w:after="0"/>
        <w:ind w:left="642" w:right="0" w:hanging="410"/>
        <w:jc w:val="left"/>
        <w:rPr>
          <w:rFonts w:ascii="Arial"/>
          <w:sz w:val="21"/>
        </w:rPr>
      </w:pPr>
      <w:r>
        <w:rPr>
          <w:w w:val="105"/>
          <w:sz w:val="23"/>
        </w:rPr>
        <w:t>This notice is made pursuant to RCW 70.02.060, which provides as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follows:</w:t>
      </w:r>
    </w:p>
    <w:p>
      <w:pPr>
        <w:pStyle w:val="Heading3"/>
        <w:numPr>
          <w:ilvl w:val="0"/>
          <w:numId w:val="4"/>
        </w:numPr>
        <w:tabs>
          <w:tab w:pos="1373" w:val="left" w:leader="none"/>
          <w:tab w:pos="1374" w:val="left" w:leader="none"/>
        </w:tabs>
        <w:spacing w:line="240" w:lineRule="auto" w:before="153" w:after="0"/>
        <w:ind w:left="1373" w:right="0" w:hanging="1136"/>
        <w:jc w:val="left"/>
        <w:rPr>
          <w:sz w:val="22"/>
        </w:rPr>
      </w:pPr>
      <w:r>
        <w:rPr>
          <w:w w:val="105"/>
        </w:rPr>
        <w:t>RCW 70.02.060 Discovery request or compulsory</w:t>
      </w:r>
      <w:r>
        <w:rPr>
          <w:spacing w:val="14"/>
          <w:w w:val="105"/>
        </w:rPr>
        <w:t> </w:t>
      </w:r>
      <w:r>
        <w:rPr>
          <w:w w:val="105"/>
        </w:rPr>
        <w:t>process.</w:t>
      </w:r>
    </w:p>
    <w:p>
      <w:pPr>
        <w:pStyle w:val="ListParagraph"/>
        <w:numPr>
          <w:ilvl w:val="0"/>
          <w:numId w:val="4"/>
        </w:numPr>
        <w:tabs>
          <w:tab w:pos="1441" w:val="left" w:leader="none"/>
          <w:tab w:pos="1442" w:val="left" w:leader="none"/>
        </w:tabs>
        <w:spacing w:line="199" w:lineRule="auto" w:before="215" w:after="0"/>
        <w:ind w:left="1790" w:right="737" w:hanging="1556"/>
        <w:jc w:val="left"/>
        <w:rPr>
          <w:sz w:val="25"/>
        </w:rPr>
      </w:pPr>
      <w:r>
        <w:rPr>
          <w:w w:val="105"/>
          <w:sz w:val="22"/>
        </w:rPr>
        <w:t>(1) </w:t>
      </w:r>
      <w:r>
        <w:rPr>
          <w:w w:val="105"/>
          <w:sz w:val="23"/>
        </w:rPr>
        <w:t>Before service of a discovery request or compulsory process on a health care provider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information,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attorney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provide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advance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notice</w:t>
      </w:r>
    </w:p>
    <w:p>
      <w:pPr>
        <w:pStyle w:val="ListParagraph"/>
        <w:numPr>
          <w:ilvl w:val="0"/>
          <w:numId w:val="4"/>
        </w:numPr>
        <w:tabs>
          <w:tab w:pos="1794" w:val="left" w:leader="none"/>
          <w:tab w:pos="1795" w:val="left" w:leader="none"/>
        </w:tabs>
        <w:spacing w:line="230" w:lineRule="auto" w:before="26" w:after="0"/>
        <w:ind w:left="1794" w:right="737" w:hanging="1552"/>
        <w:jc w:val="left"/>
        <w:rPr>
          <w:sz w:val="23"/>
        </w:rPr>
      </w:pPr>
      <w:r>
        <w:rPr>
          <w:w w:val="105"/>
          <w:sz w:val="23"/>
        </w:rPr>
        <w:t>to the health care provider and the patient or the patient's attorney involved through service of process or first class mail, indicating the health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care</w:t>
      </w:r>
    </w:p>
    <w:p>
      <w:pPr>
        <w:pStyle w:val="ListParagraph"/>
        <w:numPr>
          <w:ilvl w:val="0"/>
          <w:numId w:val="4"/>
        </w:numPr>
        <w:tabs>
          <w:tab w:pos="1790" w:val="left" w:leader="none"/>
          <w:tab w:pos="1791" w:val="left" w:leader="none"/>
        </w:tabs>
        <w:spacing w:line="249" w:lineRule="auto" w:before="0" w:after="0"/>
        <w:ind w:left="1789" w:right="741" w:hanging="1553"/>
        <w:jc w:val="left"/>
        <w:rPr>
          <w:sz w:val="23"/>
        </w:rPr>
      </w:pPr>
      <w:r>
        <w:rPr>
          <w:w w:val="105"/>
          <w:sz w:val="23"/>
        </w:rPr>
        <w:t>provider from whom the infonnation is sought, what health care information is sought, and the date by which a protective order must be obtained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ListParagraph"/>
        <w:numPr>
          <w:ilvl w:val="0"/>
          <w:numId w:val="4"/>
        </w:numPr>
        <w:tabs>
          <w:tab w:pos="1790" w:val="left" w:leader="none"/>
          <w:tab w:pos="1791" w:val="left" w:leader="none"/>
        </w:tabs>
        <w:spacing w:line="262" w:lineRule="exact" w:before="0" w:after="0"/>
        <w:ind w:left="1790" w:right="0" w:hanging="1555"/>
        <w:jc w:val="left"/>
        <w:rPr>
          <w:rFonts w:ascii="Arial"/>
          <w:sz w:val="23"/>
        </w:rPr>
      </w:pPr>
      <w:r>
        <w:rPr>
          <w:w w:val="105"/>
          <w:sz w:val="23"/>
        </w:rPr>
        <w:t>prevent the health care provider from complying. Such date shall give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BodyText"/>
        <w:spacing w:line="222" w:lineRule="exact" w:before="9"/>
        <w:ind w:left="1797"/>
      </w:pPr>
      <w:r>
        <w:rPr>
          <w:w w:val="105"/>
        </w:rPr>
        <w:t>patient and the health care provider adequate time to seek a protective order,</w:t>
      </w:r>
    </w:p>
    <w:p>
      <w:pPr>
        <w:pStyle w:val="ListParagraph"/>
        <w:numPr>
          <w:ilvl w:val="0"/>
          <w:numId w:val="4"/>
        </w:numPr>
        <w:tabs>
          <w:tab w:pos="1789" w:val="left" w:leader="none"/>
          <w:tab w:pos="1790" w:val="left" w:leader="none"/>
        </w:tabs>
        <w:spacing w:line="324" w:lineRule="exact" w:before="0" w:after="0"/>
        <w:ind w:left="1790" w:right="0" w:hanging="1546"/>
        <w:jc w:val="left"/>
        <w:rPr>
          <w:rFonts w:ascii="Arial"/>
          <w:sz w:val="22"/>
        </w:rPr>
      </w:pPr>
      <w:r>
        <w:rPr>
          <w:w w:val="105"/>
          <w:sz w:val="23"/>
        </w:rPr>
        <w:t>but in no event be less than fourteen days since the date of service or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delivery</w:t>
      </w:r>
    </w:p>
    <w:p>
      <w:pPr>
        <w:pStyle w:val="ListParagraph"/>
        <w:numPr>
          <w:ilvl w:val="0"/>
          <w:numId w:val="4"/>
        </w:numPr>
        <w:tabs>
          <w:tab w:pos="1794" w:val="left" w:leader="none"/>
          <w:tab w:pos="1795" w:val="left" w:leader="none"/>
        </w:tabs>
        <w:spacing w:line="170" w:lineRule="auto" w:before="37" w:after="0"/>
        <w:ind w:left="1794" w:right="736" w:hanging="1550"/>
        <w:jc w:val="left"/>
        <w:rPr>
          <w:sz w:val="23"/>
        </w:rPr>
      </w:pPr>
      <w:r>
        <w:rPr>
          <w:w w:val="105"/>
          <w:sz w:val="23"/>
        </w:rPr>
        <w:t>to the patient and the health care provider of the foregoing. Thereafter the request for discovery or compulsory process shall be served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on the health</w:t>
      </w:r>
    </w:p>
    <w:p>
      <w:pPr>
        <w:pStyle w:val="ListParagraph"/>
        <w:numPr>
          <w:ilvl w:val="0"/>
          <w:numId w:val="4"/>
        </w:numPr>
        <w:tabs>
          <w:tab w:pos="1802" w:val="left" w:leader="none"/>
          <w:tab w:pos="1803" w:val="left" w:leader="none"/>
        </w:tabs>
        <w:spacing w:line="240" w:lineRule="auto" w:before="39" w:after="0"/>
        <w:ind w:left="1802" w:right="0" w:hanging="1684"/>
        <w:jc w:val="left"/>
        <w:rPr>
          <w:sz w:val="23"/>
        </w:rPr>
      </w:pPr>
      <w:r>
        <w:rPr>
          <w:w w:val="105"/>
          <w:sz w:val="23"/>
        </w:rPr>
        <w:t>care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provider.</w:t>
      </w:r>
    </w:p>
    <w:p>
      <w:pPr>
        <w:pStyle w:val="ListParagraph"/>
        <w:numPr>
          <w:ilvl w:val="0"/>
          <w:numId w:val="4"/>
        </w:numPr>
        <w:tabs>
          <w:tab w:pos="1440" w:val="left" w:leader="none"/>
          <w:tab w:pos="1441" w:val="left" w:leader="none"/>
        </w:tabs>
        <w:spacing w:line="220" w:lineRule="auto" w:before="230" w:after="0"/>
        <w:ind w:left="1796" w:right="996" w:hanging="1678"/>
        <w:jc w:val="left"/>
        <w:rPr>
          <w:sz w:val="23"/>
        </w:rPr>
      </w:pPr>
      <w:r>
        <w:rPr>
          <w:w w:val="105"/>
          <w:sz w:val="23"/>
        </w:rPr>
        <w:t>(2)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Without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written consent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patient,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health care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provider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not disclose the health care information sought under subsection(!) of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this</w:t>
      </w:r>
    </w:p>
    <w:p>
      <w:pPr>
        <w:pStyle w:val="ListParagraph"/>
        <w:numPr>
          <w:ilvl w:val="0"/>
          <w:numId w:val="4"/>
        </w:numPr>
        <w:tabs>
          <w:tab w:pos="1799" w:val="left" w:leader="none"/>
          <w:tab w:pos="1800" w:val="left" w:leader="none"/>
        </w:tabs>
        <w:spacing w:line="240" w:lineRule="auto" w:before="5" w:after="0"/>
        <w:ind w:left="1799" w:right="0" w:hanging="1681"/>
        <w:jc w:val="left"/>
        <w:rPr>
          <w:sz w:val="23"/>
        </w:rPr>
      </w:pPr>
      <w:r>
        <w:rPr>
          <w:w w:val="105"/>
          <w:sz w:val="23"/>
        </w:rPr>
        <w:t>section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requestor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complied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requirements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subsection</w:t>
      </w:r>
    </w:p>
    <w:p>
      <w:pPr>
        <w:pStyle w:val="ListParagraph"/>
        <w:numPr>
          <w:ilvl w:val="1"/>
          <w:numId w:val="4"/>
        </w:numPr>
        <w:tabs>
          <w:tab w:pos="2135" w:val="left" w:leader="none"/>
        </w:tabs>
        <w:spacing w:line="239" w:lineRule="exact" w:before="16" w:after="0"/>
        <w:ind w:left="2134" w:right="0" w:hanging="333"/>
        <w:jc w:val="left"/>
        <w:rPr>
          <w:sz w:val="23"/>
        </w:rPr>
      </w:pPr>
      <w:r>
        <w:rPr>
          <w:w w:val="105"/>
          <w:sz w:val="23"/>
        </w:rPr>
        <w:t>of this section.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 the absence of a protective order issued by a court of</w:t>
      </w:r>
    </w:p>
    <w:p>
      <w:pPr>
        <w:pStyle w:val="ListParagraph"/>
        <w:numPr>
          <w:ilvl w:val="0"/>
          <w:numId w:val="4"/>
        </w:numPr>
        <w:tabs>
          <w:tab w:pos="1802" w:val="left" w:leader="none"/>
          <w:tab w:pos="1803" w:val="left" w:leader="none"/>
        </w:tabs>
        <w:spacing w:line="274" w:lineRule="exact" w:before="31" w:after="0"/>
        <w:ind w:left="1803" w:right="942" w:hanging="1685"/>
        <w:jc w:val="left"/>
        <w:rPr>
          <w:sz w:val="23"/>
        </w:rPr>
      </w:pPr>
      <w:r>
        <w:rPr>
          <w:w w:val="105"/>
          <w:sz w:val="23"/>
        </w:rPr>
        <w:t>competent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jurisdiction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forbidding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compliance,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provider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shall disclose the information in accordance with this chapter. In the case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</w:p>
    <w:p>
      <w:pPr>
        <w:pStyle w:val="ListParagraph"/>
        <w:numPr>
          <w:ilvl w:val="0"/>
          <w:numId w:val="4"/>
        </w:numPr>
        <w:tabs>
          <w:tab w:pos="1802" w:val="left" w:leader="none"/>
          <w:tab w:pos="1803" w:val="left" w:leader="none"/>
        </w:tabs>
        <w:spacing w:line="276" w:lineRule="exact" w:before="0" w:after="0"/>
        <w:ind w:left="1802" w:right="0" w:hanging="1684"/>
        <w:jc w:val="left"/>
        <w:rPr>
          <w:sz w:val="23"/>
        </w:rPr>
      </w:pPr>
      <w:r>
        <w:rPr>
          <w:w w:val="105"/>
          <w:sz w:val="23"/>
        </w:rPr>
        <w:t>compliance, the request for discovery or compulsory process shall be made</w:t>
      </w:r>
      <w:r>
        <w:rPr>
          <w:spacing w:val="-41"/>
          <w:w w:val="105"/>
          <w:sz w:val="23"/>
        </w:rPr>
        <w:t> </w:t>
      </w:r>
      <w:r>
        <w:rPr>
          <w:w w:val="105"/>
          <w:sz w:val="23"/>
        </w:rPr>
        <w:t>a</w:t>
      </w:r>
    </w:p>
    <w:p>
      <w:pPr>
        <w:pStyle w:val="ListParagraph"/>
        <w:numPr>
          <w:ilvl w:val="0"/>
          <w:numId w:val="4"/>
        </w:numPr>
        <w:tabs>
          <w:tab w:pos="1797" w:val="left" w:leader="none"/>
          <w:tab w:pos="1798" w:val="left" w:leader="none"/>
        </w:tabs>
        <w:spacing w:line="240" w:lineRule="auto" w:before="16" w:after="0"/>
        <w:ind w:left="1797" w:right="0" w:hanging="1679"/>
        <w:jc w:val="left"/>
        <w:rPr>
          <w:sz w:val="23"/>
        </w:rPr>
      </w:pPr>
      <w:r>
        <w:rPr>
          <w:w w:val="105"/>
          <w:sz w:val="23"/>
        </w:rPr>
        <w:t>part of the patient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record.</w:t>
      </w:r>
    </w:p>
    <w:p>
      <w:pPr>
        <w:pStyle w:val="ListParagraph"/>
        <w:numPr>
          <w:ilvl w:val="0"/>
          <w:numId w:val="4"/>
        </w:numPr>
        <w:tabs>
          <w:tab w:pos="1448" w:val="left" w:leader="none"/>
          <w:tab w:pos="1449" w:val="left" w:leader="none"/>
        </w:tabs>
        <w:spacing w:line="184" w:lineRule="auto" w:before="182" w:after="0"/>
        <w:ind w:left="1802" w:right="800" w:hanging="1677"/>
        <w:jc w:val="left"/>
        <w:rPr>
          <w:sz w:val="23"/>
        </w:rPr>
      </w:pPr>
      <w:r>
        <w:rPr>
          <w:w w:val="105"/>
          <w:sz w:val="23"/>
        </w:rPr>
        <w:t>(3)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Production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ofhealth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under this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section,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itself,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does not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constitute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waiver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privilege,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objection,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defense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existing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under</w:t>
      </w:r>
    </w:p>
    <w:p>
      <w:pPr>
        <w:pStyle w:val="ListParagraph"/>
        <w:numPr>
          <w:ilvl w:val="0"/>
          <w:numId w:val="4"/>
        </w:numPr>
        <w:tabs>
          <w:tab w:pos="1802" w:val="left" w:leader="none"/>
          <w:tab w:pos="1803" w:val="left" w:leader="none"/>
        </w:tabs>
        <w:spacing w:line="240" w:lineRule="auto" w:before="29" w:after="0"/>
        <w:ind w:left="1802" w:right="0" w:hanging="1677"/>
        <w:jc w:val="left"/>
        <w:rPr>
          <w:sz w:val="23"/>
        </w:rPr>
      </w:pPr>
      <w:r>
        <w:rPr>
          <w:w w:val="105"/>
          <w:sz w:val="23"/>
        </w:rPr>
        <w:t>other law or rnle of evidence or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procedure.</w:t>
      </w:r>
    </w:p>
    <w:p>
      <w:pPr>
        <w:spacing w:before="232"/>
        <w:ind w:left="123" w:right="0" w:firstLine="0"/>
        <w:jc w:val="left"/>
        <w:rPr>
          <w:sz w:val="25"/>
        </w:rPr>
      </w:pPr>
      <w:r>
        <w:rPr>
          <w:sz w:val="25"/>
        </w:rPr>
        <w:t>18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  <w:tab w:pos="662" w:val="left" w:leader="none"/>
        </w:tabs>
        <w:spacing w:line="240" w:lineRule="auto" w:before="239" w:after="0"/>
        <w:ind w:left="661" w:right="0" w:hanging="536"/>
        <w:jc w:val="left"/>
        <w:rPr>
          <w:sz w:val="23"/>
        </w:rPr>
      </w:pPr>
      <w:r>
        <w:rPr>
          <w:b/>
          <w:w w:val="105"/>
          <w:sz w:val="23"/>
          <w:u w:val="thick"/>
        </w:rPr>
        <w:t>DATE</w:t>
      </w:r>
      <w:r>
        <w:rPr>
          <w:b/>
          <w:spacing w:val="-9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BY</w:t>
      </w:r>
      <w:r>
        <w:rPr>
          <w:b/>
          <w:spacing w:val="-17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WHICH</w:t>
      </w:r>
      <w:r>
        <w:rPr>
          <w:b/>
          <w:spacing w:val="-8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PROTECTIVE</w:t>
      </w:r>
      <w:r>
        <w:rPr>
          <w:b/>
          <w:spacing w:val="13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ORDER</w:t>
      </w:r>
      <w:r>
        <w:rPr>
          <w:b/>
          <w:spacing w:val="-13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MUST</w:t>
      </w:r>
      <w:r>
        <w:rPr>
          <w:b/>
          <w:spacing w:val="-13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BE</w:t>
      </w:r>
      <w:r>
        <w:rPr>
          <w:b/>
          <w:spacing w:val="-15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SOUGHT:</w:t>
      </w:r>
      <w:r>
        <w:rPr>
          <w:b/>
          <w:spacing w:val="35"/>
          <w:w w:val="105"/>
          <w:sz w:val="23"/>
        </w:rPr>
        <w:t> </w:t>
      </w:r>
      <w:r>
        <w:rPr>
          <w:w w:val="105"/>
          <w:sz w:val="23"/>
        </w:rPr>
        <w:t>Service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subpoena</w:t>
      </w:r>
    </w:p>
    <w:p>
      <w:pPr>
        <w:pStyle w:val="ListParagraph"/>
        <w:numPr>
          <w:ilvl w:val="0"/>
          <w:numId w:val="5"/>
        </w:numPr>
        <w:tabs>
          <w:tab w:pos="663" w:val="left" w:leader="none"/>
          <w:tab w:pos="664" w:val="left" w:leader="none"/>
        </w:tabs>
        <w:spacing w:line="240" w:lineRule="auto" w:before="201" w:after="0"/>
        <w:ind w:left="663" w:right="0" w:hanging="538"/>
        <w:jc w:val="left"/>
        <w:rPr>
          <w:sz w:val="23"/>
        </w:rPr>
      </w:pPr>
      <w:r>
        <w:rPr>
          <w:w w:val="105"/>
          <w:sz w:val="23"/>
        </w:rPr>
        <w:t>duces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tecum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made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5"/>
          <w:w w:val="105"/>
          <w:sz w:val="23"/>
        </w:rPr>
        <w:t> </w:t>
      </w:r>
      <w:r>
        <w:rPr>
          <w:b/>
          <w:w w:val="105"/>
          <w:sz w:val="23"/>
        </w:rPr>
        <w:t>January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18,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2010, </w:t>
      </w:r>
      <w:r>
        <w:rPr>
          <w:w w:val="105"/>
          <w:sz w:val="23"/>
        </w:rPr>
        <w:t>fourteen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following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service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notice,</w:t>
      </w:r>
    </w:p>
    <w:p>
      <w:pPr>
        <w:pStyle w:val="ListParagraph"/>
        <w:numPr>
          <w:ilvl w:val="0"/>
          <w:numId w:val="5"/>
        </w:numPr>
        <w:tabs>
          <w:tab w:pos="663" w:val="left" w:leader="none"/>
          <w:tab w:pos="664" w:val="left" w:leader="none"/>
        </w:tabs>
        <w:spacing w:line="240" w:lineRule="auto" w:before="157" w:after="0"/>
        <w:ind w:left="663" w:right="0" w:hanging="531"/>
        <w:jc w:val="left"/>
        <w:rPr>
          <w:sz w:val="23"/>
        </w:rPr>
      </w:pPr>
      <w:r>
        <w:rPr>
          <w:w w:val="105"/>
          <w:sz w:val="23"/>
        </w:rPr>
        <w:t>as required by RCW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70.02.060.</w:t>
      </w:r>
    </w:p>
    <w:p>
      <w:pPr>
        <w:spacing w:before="121"/>
        <w:ind w:left="131" w:right="0" w:firstLine="0"/>
        <w:jc w:val="left"/>
        <w:rPr>
          <w:rFonts w:ascii="Arial"/>
          <w:sz w:val="21"/>
        </w:rPr>
      </w:pPr>
      <w:r>
        <w:rPr>
          <w:rFonts w:ascii="Arial"/>
          <w:w w:val="105"/>
          <w:sz w:val="21"/>
        </w:rPr>
        <w:t>22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before="0"/>
        <w:ind w:left="133" w:right="0" w:firstLine="0"/>
        <w:jc w:val="left"/>
        <w:rPr>
          <w:sz w:val="22"/>
        </w:rPr>
      </w:pPr>
      <w:r>
        <w:rPr>
          <w:w w:val="110"/>
          <w:sz w:val="22"/>
        </w:rPr>
        <w:t>23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32"/>
      </w:pPr>
      <w:r>
        <w:rPr>
          <w:w w:val="105"/>
        </w:rPr>
        <w:t>24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7"/>
          <w:pgSz w:w="12260" w:h="15800"/>
          <w:pgMar w:footer="522" w:header="0" w:top="260" w:bottom="720" w:left="980" w:right="1280"/>
        </w:sectPr>
      </w:pPr>
    </w:p>
    <w:p>
      <w:pPr>
        <w:pStyle w:val="BodyText"/>
        <w:spacing w:before="91"/>
        <w:ind w:left="132"/>
      </w:pPr>
      <w:r>
        <w:rPr/>
        <w:pict>
          <v:line style="position:absolute;mso-position-horizontal-relative:page;mso-position-vertical-relative:page;z-index:-6808" from="74.280807pt,785.672685pt" to="74.280807pt,14.416013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550.976074pt,784.591484pt" to="550.976074pt,12.974411pt" stroked="true" strokeweight=".721173pt" strokecolor="#000000">
            <v:stroke dashstyle="solid"/>
            <w10:wrap type="none"/>
          </v:line>
        </w:pict>
      </w:r>
      <w:r>
        <w:rPr>
          <w:w w:val="110"/>
        </w:rPr>
        <w:t>25</w:t>
      </w:r>
    </w:p>
    <w:p>
      <w:pPr>
        <w:pStyle w:val="BodyText"/>
        <w:spacing w:before="1"/>
        <w:rPr>
          <w:sz w:val="19"/>
        </w:rPr>
      </w:pPr>
    </w:p>
    <w:p>
      <w:pPr>
        <w:spacing w:line="254" w:lineRule="auto" w:before="0"/>
        <w:ind w:left="666" w:right="20" w:firstLine="2"/>
        <w:jc w:val="left"/>
        <w:rPr>
          <w:b/>
          <w:sz w:val="19"/>
        </w:rPr>
      </w:pPr>
      <w:r>
        <w:rPr>
          <w:b/>
          <w:w w:val="105"/>
          <w:sz w:val="19"/>
        </w:rPr>
        <w:t>NOTICE OF INTENT TO SEEK HIPPA­ PROTECTED MEDICAL RECORDS </w:t>
      </w:r>
      <w:r>
        <w:rPr>
          <w:w w:val="105"/>
          <w:sz w:val="19"/>
        </w:rPr>
        <w:t>- </w:t>
      </w:r>
      <w:r>
        <w:rPr>
          <w:b/>
          <w:w w:val="105"/>
          <w:sz w:val="19"/>
        </w:rPr>
        <w:t>2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spacing w:line="252" w:lineRule="exact" w:before="0"/>
        <w:ind w:left="150" w:right="641" w:firstLine="0"/>
        <w:jc w:val="center"/>
        <w:rPr>
          <w:b/>
          <w:sz w:val="22"/>
        </w:rPr>
      </w:pPr>
      <w:r>
        <w:rPr>
          <w:b/>
          <w:w w:val="110"/>
          <w:sz w:val="22"/>
        </w:rPr>
        <w:t>RHODES &amp; MERYHEW, LLP</w:t>
      </w:r>
    </w:p>
    <w:p>
      <w:pPr>
        <w:spacing w:line="183" w:lineRule="exact" w:before="0"/>
        <w:ind w:left="150" w:right="620" w:firstLine="0"/>
        <w:jc w:val="center"/>
        <w:rPr>
          <w:b/>
          <w:sz w:val="16"/>
        </w:rPr>
      </w:pPr>
      <w:r>
        <w:rPr>
          <w:b/>
          <w:w w:val="115"/>
          <w:sz w:val="16"/>
        </w:rPr>
        <w:t>600 First Avenue, Suite 410</w:t>
      </w:r>
    </w:p>
    <w:p>
      <w:pPr>
        <w:spacing w:before="4"/>
        <w:ind w:left="150" w:right="628" w:firstLine="0"/>
        <w:jc w:val="center"/>
        <w:rPr>
          <w:b/>
          <w:sz w:val="16"/>
        </w:rPr>
      </w:pPr>
      <w:r>
        <w:rPr>
          <w:b/>
          <w:w w:val="115"/>
          <w:sz w:val="16"/>
        </w:rPr>
        <w:t>Seattle, Washington 98104</w:t>
      </w:r>
    </w:p>
    <w:p>
      <w:pPr>
        <w:spacing w:after="0"/>
        <w:jc w:val="center"/>
        <w:rPr>
          <w:sz w:val="16"/>
        </w:rPr>
        <w:sectPr>
          <w:type w:val="continuous"/>
          <w:pgSz w:w="12260" w:h="15800"/>
          <w:pgMar w:top="260" w:bottom="1800" w:left="980" w:right="1280"/>
          <w:cols w:num="2" w:equalWidth="0">
            <w:col w:w="4295" w:space="1605"/>
            <w:col w:w="410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after="0"/>
        <w:rPr>
          <w:sz w:val="19"/>
        </w:rPr>
        <w:sectPr>
          <w:pgSz w:w="12260" w:h="15800"/>
          <w:pgMar w:header="0" w:footer="522" w:top="260" w:bottom="720" w:left="980" w:right="1280"/>
        </w:sectPr>
      </w:pPr>
    </w:p>
    <w:p>
      <w:pPr>
        <w:tabs>
          <w:tab w:pos="3423" w:val="left" w:leader="none"/>
        </w:tabs>
        <w:spacing w:line="214" w:lineRule="exact" w:before="91"/>
        <w:ind w:left="1388" w:right="0" w:firstLine="0"/>
        <w:jc w:val="left"/>
        <w:rPr>
          <w:sz w:val="22"/>
        </w:rPr>
      </w:pPr>
      <w:r>
        <w:rPr>
          <w:w w:val="110"/>
          <w:sz w:val="22"/>
        </w:rPr>
        <w:t>DATED this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8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37" w:lineRule="exact" w:before="0"/>
        <w:ind w:left="0" w:right="2846" w:firstLine="0"/>
        <w:jc w:val="center"/>
        <w:rPr>
          <w:sz w:val="24"/>
        </w:rPr>
      </w:pPr>
      <w:r>
        <w:rPr>
          <w:w w:val="101"/>
          <w:sz w:val="24"/>
        </w:rPr>
        <w:t>1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0" w:right="2826" w:firstLine="0"/>
        <w:jc w:val="center"/>
        <w:rPr>
          <w:rFonts w:ascii="Courier New"/>
          <w:sz w:val="26"/>
        </w:rPr>
      </w:pPr>
      <w:r>
        <w:rPr>
          <w:rFonts w:ascii="Courier New"/>
          <w:w w:val="110"/>
          <w:sz w:val="26"/>
        </w:rPr>
        <w:t>2</w:t>
      </w:r>
    </w:p>
    <w:p>
      <w:pPr>
        <w:spacing w:before="220"/>
        <w:ind w:left="0" w:right="2855" w:firstLine="0"/>
        <w:jc w:val="center"/>
        <w:rPr>
          <w:rFonts w:ascii="Arial"/>
          <w:sz w:val="22"/>
        </w:rPr>
      </w:pPr>
      <w:r>
        <w:rPr>
          <w:rFonts w:ascii="Arial"/>
          <w:w w:val="96"/>
          <w:sz w:val="22"/>
        </w:rPr>
        <w:t>3</w:t>
      </w: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0"/>
        <w:ind w:left="0" w:right="2832" w:firstLine="0"/>
        <w:jc w:val="center"/>
        <w:rPr>
          <w:rFonts w:ascii="Arial"/>
          <w:sz w:val="22"/>
        </w:rPr>
      </w:pPr>
      <w:r>
        <w:rPr>
          <w:rFonts w:ascii="Arial"/>
          <w:w w:val="104"/>
          <w:sz w:val="22"/>
        </w:rPr>
        <w:t>4</w:t>
      </w:r>
    </w:p>
    <w:p>
      <w:pPr>
        <w:pStyle w:val="BodyText"/>
        <w:spacing w:before="11"/>
        <w:rPr>
          <w:rFonts w:ascii="Arial"/>
          <w:sz w:val="20"/>
        </w:rPr>
      </w:pPr>
    </w:p>
    <w:p>
      <w:pPr>
        <w:pStyle w:val="Heading2"/>
        <w:ind w:right="2844"/>
      </w:pPr>
      <w:r>
        <w:rPr>
          <w:w w:val="99"/>
        </w:rPr>
        <w:t>5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0" w:right="2838" w:firstLine="0"/>
        <w:jc w:val="center"/>
        <w:rPr>
          <w:rFonts w:ascii="Arial"/>
          <w:sz w:val="22"/>
        </w:rPr>
      </w:pPr>
      <w:r>
        <w:rPr>
          <w:rFonts w:ascii="Arial"/>
          <w:w w:val="109"/>
          <w:sz w:val="22"/>
        </w:rPr>
        <w:t>6</w:t>
      </w: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1"/>
        <w:ind w:left="0" w:right="2851" w:firstLine="0"/>
        <w:jc w:val="center"/>
        <w:rPr>
          <w:sz w:val="22"/>
        </w:rPr>
      </w:pPr>
      <w:r>
        <w:rPr>
          <w:w w:val="109"/>
          <w:sz w:val="22"/>
        </w:rPr>
        <w:t>7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0" w:right="2842" w:firstLine="0"/>
        <w:jc w:val="center"/>
        <w:rPr>
          <w:rFonts w:ascii="Arial"/>
          <w:sz w:val="22"/>
        </w:rPr>
      </w:pPr>
      <w:r>
        <w:rPr>
          <w:rFonts w:ascii="Arial"/>
          <w:w w:val="95"/>
          <w:sz w:val="22"/>
        </w:rPr>
        <w:t>8</w:t>
      </w: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0"/>
        <w:ind w:left="0" w:right="2848" w:firstLine="0"/>
        <w:jc w:val="center"/>
        <w:rPr>
          <w:rFonts w:ascii="Arial"/>
          <w:sz w:val="22"/>
        </w:rPr>
      </w:pPr>
      <w:r>
        <w:rPr>
          <w:rFonts w:ascii="Arial"/>
          <w:w w:val="102"/>
          <w:sz w:val="22"/>
        </w:rPr>
        <w:t>9</w:t>
      </w: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1"/>
        <w:ind w:left="59" w:right="3042" w:firstLine="0"/>
        <w:jc w:val="center"/>
        <w:rPr>
          <w:sz w:val="22"/>
        </w:rPr>
      </w:pPr>
      <w:r>
        <w:rPr>
          <w:sz w:val="22"/>
        </w:rPr>
        <w:t>10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77" w:right="3042" w:firstLine="0"/>
        <w:jc w:val="center"/>
        <w:rPr>
          <w:sz w:val="22"/>
        </w:rPr>
      </w:pPr>
      <w:r>
        <w:rPr>
          <w:w w:val="110"/>
          <w:sz w:val="22"/>
        </w:rPr>
        <w:t>11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77" w:right="3042" w:firstLine="0"/>
        <w:jc w:val="center"/>
        <w:rPr>
          <w:sz w:val="22"/>
        </w:rPr>
      </w:pPr>
      <w:r>
        <w:rPr>
          <w:w w:val="110"/>
          <w:sz w:val="22"/>
        </w:rPr>
        <w:t>12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77" w:right="3042" w:firstLine="0"/>
        <w:jc w:val="center"/>
        <w:rPr>
          <w:sz w:val="22"/>
        </w:rPr>
      </w:pPr>
      <w:r>
        <w:rPr>
          <w:w w:val="110"/>
          <w:sz w:val="22"/>
        </w:rPr>
        <w:t>13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3" w:right="3042"/>
        <w:jc w:val="center"/>
      </w:pPr>
      <w:r>
        <w:rPr>
          <w:w w:val="110"/>
        </w:rPr>
        <w:t>14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75" w:right="3042" w:firstLine="0"/>
        <w:jc w:val="center"/>
        <w:rPr>
          <w:sz w:val="22"/>
        </w:rPr>
      </w:pPr>
      <w:r>
        <w:rPr>
          <w:w w:val="110"/>
          <w:sz w:val="22"/>
        </w:rPr>
        <w:t>15</w:t>
      </w:r>
    </w:p>
    <w:p>
      <w:pPr>
        <w:pStyle w:val="BodyText"/>
        <w:spacing w:before="5"/>
        <w:rPr>
          <w:sz w:val="22"/>
        </w:rPr>
      </w:pPr>
    </w:p>
    <w:p>
      <w:pPr>
        <w:spacing w:before="1"/>
        <w:ind w:left="77" w:right="3042" w:firstLine="0"/>
        <w:jc w:val="center"/>
        <w:rPr>
          <w:sz w:val="22"/>
        </w:rPr>
      </w:pPr>
      <w:r>
        <w:rPr>
          <w:w w:val="110"/>
          <w:sz w:val="22"/>
        </w:rPr>
        <w:t>16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83" w:right="3042" w:firstLine="0"/>
        <w:jc w:val="center"/>
        <w:rPr>
          <w:rFonts w:ascii="Arial"/>
          <w:sz w:val="22"/>
        </w:rPr>
      </w:pPr>
      <w:r>
        <w:rPr>
          <w:rFonts w:ascii="Arial"/>
          <w:sz w:val="22"/>
        </w:rPr>
        <w:t>17</w:t>
      </w:r>
    </w:p>
    <w:p>
      <w:pPr>
        <w:pStyle w:val="BodyText"/>
        <w:rPr>
          <w:rFonts w:ascii="Arial"/>
          <w:sz w:val="22"/>
        </w:rPr>
      </w:pPr>
    </w:p>
    <w:p>
      <w:pPr>
        <w:spacing w:before="0"/>
        <w:ind w:left="55" w:right="3042" w:firstLine="0"/>
        <w:jc w:val="center"/>
        <w:rPr>
          <w:sz w:val="22"/>
        </w:rPr>
      </w:pPr>
      <w:r>
        <w:rPr>
          <w:sz w:val="22"/>
        </w:rPr>
        <w:t>18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55" w:right="3042" w:firstLine="0"/>
        <w:jc w:val="center"/>
        <w:rPr>
          <w:sz w:val="22"/>
        </w:rPr>
      </w:pPr>
      <w:r>
        <w:rPr>
          <w:sz w:val="22"/>
        </w:rPr>
        <w:t>19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3" w:right="3042" w:firstLine="0"/>
        <w:jc w:val="center"/>
        <w:rPr>
          <w:sz w:val="22"/>
        </w:rPr>
      </w:pPr>
      <w:r>
        <w:rPr>
          <w:sz w:val="22"/>
        </w:rPr>
        <w:t>20</w:t>
      </w:r>
    </w:p>
    <w:p>
      <w:pPr>
        <w:pStyle w:val="BodyText"/>
        <w:spacing w:before="5"/>
        <w:rPr>
          <w:sz w:val="22"/>
        </w:rPr>
      </w:pPr>
    </w:p>
    <w:p>
      <w:pPr>
        <w:spacing w:before="1"/>
        <w:ind w:left="53" w:right="3042" w:firstLine="0"/>
        <w:jc w:val="center"/>
        <w:rPr>
          <w:sz w:val="22"/>
        </w:rPr>
      </w:pPr>
      <w:r>
        <w:rPr>
          <w:sz w:val="22"/>
        </w:rPr>
        <w:t>21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85" w:right="3042"/>
      </w:pPr>
      <w:r>
        <w:rPr>
          <w:w w:val="95"/>
        </w:rPr>
        <w:t>22</w:t>
      </w:r>
    </w:p>
    <w:p>
      <w:pPr>
        <w:spacing w:before="228"/>
        <w:ind w:left="85" w:right="3042" w:firstLine="0"/>
        <w:jc w:val="center"/>
        <w:rPr>
          <w:sz w:val="22"/>
        </w:rPr>
      </w:pPr>
      <w:r>
        <w:rPr>
          <w:w w:val="110"/>
          <w:sz w:val="22"/>
        </w:rPr>
        <w:t>23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85" w:right="3039" w:firstLine="0"/>
        <w:jc w:val="center"/>
        <w:rPr>
          <w:sz w:val="22"/>
        </w:rPr>
      </w:pPr>
      <w:r>
        <w:rPr>
          <w:w w:val="110"/>
          <w:sz w:val="22"/>
        </w:rPr>
        <w:t>24</w:t>
      </w:r>
    </w:p>
    <w:p>
      <w:pPr>
        <w:spacing w:before="91"/>
        <w:ind w:left="115" w:right="0" w:firstLine="0"/>
        <w:jc w:val="left"/>
        <w:rPr>
          <w:sz w:val="22"/>
        </w:rPr>
      </w:pPr>
      <w:r>
        <w:rPr/>
        <w:br w:type="column"/>
      </w:r>
      <w:r>
        <w:rPr>
          <w:w w:val="110"/>
          <w:sz w:val="22"/>
        </w:rPr>
        <w:t>day of December, 2009.</w:t>
      </w:r>
    </w:p>
    <w:p>
      <w:pPr>
        <w:pStyle w:val="BodyText"/>
        <w:spacing w:before="10"/>
        <w:rPr>
          <w:sz w:val="26"/>
        </w:rPr>
      </w:pPr>
    </w:p>
    <w:p>
      <w:pPr>
        <w:spacing w:line="252" w:lineRule="auto" w:before="0"/>
        <w:ind w:left="1056" w:right="1922" w:firstLine="0"/>
        <w:jc w:val="left"/>
        <w:rPr>
          <w:sz w:val="22"/>
        </w:rPr>
      </w:pPr>
      <w:r>
        <w:rPr>
          <w:w w:val="105"/>
          <w:sz w:val="22"/>
        </w:rPr>
        <w:t>Respectfully submitted, RHODES </w:t>
      </w:r>
      <w:r>
        <w:rPr>
          <w:w w:val="105"/>
          <w:sz w:val="23"/>
        </w:rPr>
        <w:t>&amp; </w:t>
      </w:r>
      <w:r>
        <w:rPr>
          <w:w w:val="105"/>
          <w:sz w:val="22"/>
        </w:rPr>
        <w:t>MERYHEW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line style="position:absolute;mso-position-horizontal-relative:page;mso-position-vertical-relative:paragraph;z-index:-856;mso-wrap-distance-left:0;mso-wrap-distance-right:0" from="297.123230pt,17.437037pt" to="519.244476pt,17.437037pt" stroked="true" strokeweight=".3604pt" strokecolor="#000000">
            <v:stroke dashstyle="solid"/>
            <w10:wrap type="topAndBottom"/>
          </v:line>
        </w:pict>
      </w:r>
    </w:p>
    <w:p>
      <w:pPr>
        <w:spacing w:line="261" w:lineRule="auto" w:before="0"/>
        <w:ind w:left="1058" w:right="1922" w:hanging="8"/>
        <w:jc w:val="left"/>
        <w:rPr>
          <w:sz w:val="22"/>
        </w:rPr>
      </w:pPr>
      <w:r>
        <w:rPr>
          <w:w w:val="105"/>
          <w:sz w:val="22"/>
        </w:rPr>
        <w:t>AMY </w:t>
      </w:r>
      <w:r>
        <w:rPr>
          <w:w w:val="105"/>
          <w:sz w:val="24"/>
        </w:rPr>
        <w:t>I. </w:t>
      </w:r>
      <w:r>
        <w:rPr>
          <w:w w:val="105"/>
          <w:sz w:val="22"/>
        </w:rPr>
        <w:t>MUTH, WSBA #31862 ATTORNEY FOR XXXXXX</w:t>
      </w:r>
    </w:p>
    <w:p>
      <w:pPr>
        <w:spacing w:after="0" w:line="261" w:lineRule="auto"/>
        <w:jc w:val="left"/>
        <w:rPr>
          <w:sz w:val="22"/>
        </w:rPr>
        <w:sectPr>
          <w:type w:val="continuous"/>
          <w:pgSz w:w="12260" w:h="15800"/>
          <w:pgMar w:top="260" w:bottom="1800" w:left="980" w:right="1280"/>
          <w:cols w:num="2" w:equalWidth="0">
            <w:col w:w="3464" w:space="459"/>
            <w:col w:w="6077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60" w:h="15800"/>
          <w:pgMar w:top="260" w:bottom="1800" w:left="980" w:right="1280"/>
        </w:sectPr>
      </w:pPr>
    </w:p>
    <w:p>
      <w:pPr>
        <w:spacing w:before="91"/>
        <w:ind w:left="133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1216" from="74.280807pt,782.789482pt" to="74.280807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550.976074pt,784.951885pt" to="550.976074pt,14.416013pt" stroked="true" strokeweight=".721173pt" strokecolor="#000000">
            <v:stroke dashstyle="solid"/>
            <w10:wrap type="none"/>
          </v:line>
        </w:pict>
      </w:r>
      <w:r>
        <w:rPr>
          <w:w w:val="110"/>
          <w:sz w:val="22"/>
        </w:rPr>
        <w:t>25</w:t>
      </w:r>
    </w:p>
    <w:p>
      <w:pPr>
        <w:pStyle w:val="BodyText"/>
        <w:spacing w:before="3"/>
        <w:rPr>
          <w:sz w:val="19"/>
        </w:rPr>
      </w:pPr>
    </w:p>
    <w:p>
      <w:pPr>
        <w:spacing w:line="261" w:lineRule="auto" w:before="1"/>
        <w:ind w:left="666" w:right="20" w:hanging="5"/>
        <w:jc w:val="left"/>
        <w:rPr>
          <w:b/>
          <w:sz w:val="19"/>
        </w:rPr>
      </w:pPr>
      <w:r>
        <w:rPr>
          <w:b/>
          <w:w w:val="105"/>
          <w:sz w:val="19"/>
        </w:rPr>
        <w:t>NOTICE OF INTENT TO SEEK HIPPA­ PROTECTED MEDICAL RECORDS </w:t>
      </w:r>
      <w:r>
        <w:rPr>
          <w:w w:val="105"/>
          <w:sz w:val="19"/>
        </w:rPr>
        <w:t>- </w:t>
      </w:r>
      <w:r>
        <w:rPr>
          <w:b/>
          <w:w w:val="105"/>
          <w:sz w:val="19"/>
        </w:rPr>
        <w:t>3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7"/>
        <w:rPr>
          <w:b/>
          <w:sz w:val="24"/>
        </w:rPr>
      </w:pPr>
    </w:p>
    <w:p>
      <w:pPr>
        <w:spacing w:line="247" w:lineRule="exact" w:before="1"/>
        <w:ind w:left="159" w:right="654" w:firstLine="0"/>
        <w:jc w:val="center"/>
        <w:rPr>
          <w:b/>
          <w:sz w:val="22"/>
        </w:rPr>
      </w:pPr>
      <w:r>
        <w:rPr>
          <w:b/>
          <w:w w:val="110"/>
          <w:sz w:val="22"/>
        </w:rPr>
        <w:t>RHODES </w:t>
      </w:r>
      <w:r>
        <w:rPr>
          <w:w w:val="110"/>
          <w:sz w:val="22"/>
        </w:rPr>
        <w:t>&amp; </w:t>
      </w:r>
      <w:r>
        <w:rPr>
          <w:b/>
          <w:w w:val="110"/>
          <w:sz w:val="22"/>
        </w:rPr>
        <w:t>MERYHEW, LLP</w:t>
      </w:r>
    </w:p>
    <w:p>
      <w:pPr>
        <w:spacing w:line="190" w:lineRule="exact" w:before="0"/>
        <w:ind w:left="159" w:right="649" w:firstLine="0"/>
        <w:jc w:val="center"/>
        <w:rPr>
          <w:sz w:val="17"/>
        </w:rPr>
      </w:pPr>
      <w:r>
        <w:rPr>
          <w:w w:val="115"/>
          <w:sz w:val="17"/>
        </w:rPr>
        <w:t>600 First Avenue, Suite 410</w:t>
      </w:r>
    </w:p>
    <w:p>
      <w:pPr>
        <w:spacing w:before="1"/>
        <w:ind w:left="159" w:right="640" w:firstLine="0"/>
        <w:jc w:val="center"/>
        <w:rPr>
          <w:sz w:val="16"/>
        </w:rPr>
      </w:pPr>
      <w:r>
        <w:rPr>
          <w:w w:val="120"/>
          <w:sz w:val="16"/>
        </w:rPr>
        <w:t>Seatlle, Washington 98104</w:t>
      </w:r>
    </w:p>
    <w:sectPr>
      <w:type w:val="continuous"/>
      <w:pgSz w:w="12260" w:h="15800"/>
      <w:pgMar w:top="260" w:bottom="1800" w:left="980" w:right="1280"/>
      <w:cols w:num="2" w:equalWidth="0">
        <w:col w:w="4288" w:space="1605"/>
        <w:col w:w="41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020081pt;margin-top:695.57135pt;width:11.6pt;height:14.2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001709pt;margin-top:718.276611pt;width:169.15pt;height:50.8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44" w:lineRule="exact" w:before="11"/>
                  <w:ind w:left="50" w:right="5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w w:val="110"/>
                    <w:sz w:val="22"/>
                  </w:rPr>
                  <w:t>RHODES </w:t>
                </w:r>
                <w:r>
                  <w:rPr>
                    <w:w w:val="110"/>
                    <w:sz w:val="21"/>
                  </w:rPr>
                  <w:t>&amp; </w:t>
                </w:r>
                <w:r>
                  <w:rPr>
                    <w:b/>
                    <w:w w:val="110"/>
                    <w:sz w:val="22"/>
                  </w:rPr>
                  <w:t>MERYHEW, LLP</w:t>
                </w:r>
              </w:p>
              <w:p>
                <w:pPr>
                  <w:spacing w:line="186" w:lineRule="exact" w:before="0"/>
                  <w:ind w:left="50" w:right="11" w:firstLine="0"/>
                  <w:jc w:val="center"/>
                  <w:rPr>
                    <w:sz w:val="17"/>
                  </w:rPr>
                </w:pPr>
                <w:r>
                  <w:rPr>
                    <w:w w:val="115"/>
                    <w:sz w:val="17"/>
                  </w:rPr>
                  <w:t>600 First Avenue, Suite 410</w:t>
                </w:r>
              </w:p>
              <w:p>
                <w:pPr>
                  <w:spacing w:line="181" w:lineRule="exact" w:before="1"/>
                  <w:ind w:left="50" w:right="32" w:firstLine="0"/>
                  <w:jc w:val="center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Seattle, Washington 98104</w:t>
                </w:r>
              </w:p>
              <w:p>
                <w:pPr>
                  <w:spacing w:line="185" w:lineRule="exact" w:before="0"/>
                  <w:ind w:left="50" w:right="46" w:firstLine="0"/>
                  <w:jc w:val="center"/>
                  <w:rPr>
                    <w:sz w:val="17"/>
                  </w:rPr>
                </w:pPr>
                <w:r>
                  <w:rPr>
                    <w:w w:val="115"/>
                    <w:sz w:val="17"/>
                  </w:rPr>
                  <w:t>TEL:</w:t>
                </w:r>
                <w:r>
                  <w:rPr>
                    <w:spacing w:val="29"/>
                    <w:w w:val="115"/>
                    <w:sz w:val="17"/>
                  </w:rPr>
                  <w:t> </w:t>
                </w:r>
                <w:r>
                  <w:rPr>
                    <w:w w:val="115"/>
                    <w:sz w:val="17"/>
                  </w:rPr>
                  <w:t>206-264-1590</w:t>
                </w:r>
              </w:p>
              <w:p>
                <w:pPr>
                  <w:spacing w:line="188" w:lineRule="exact" w:before="0"/>
                  <w:ind w:left="50" w:right="37" w:firstLine="0"/>
                  <w:jc w:val="center"/>
                  <w:rPr>
                    <w:sz w:val="17"/>
                  </w:rPr>
                </w:pPr>
                <w:r>
                  <w:rPr>
                    <w:w w:val="120"/>
                    <w:sz w:val="17"/>
                  </w:rPr>
                  <w:t>fax:</w:t>
                </w:r>
                <w:r>
                  <w:rPr>
                    <w:spacing w:val="-12"/>
                    <w:w w:val="120"/>
                    <w:sz w:val="17"/>
                  </w:rPr>
                  <w:t> </w:t>
                </w:r>
                <w:r>
                  <w:rPr>
                    <w:w w:val="120"/>
                    <w:sz w:val="17"/>
                  </w:rPr>
                  <w:t>206-264-1593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450546pt;margin-top:718.893921pt;width:181.65pt;height:24.4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61" w:lineRule="auto" w:before="12"/>
                  <w:ind w:left="24" w:right="7" w:hanging="5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NOTICE OF INTENT TO SEEK HIPPA­ PROTECTED MEDICAL RECORDS </w:t>
                </w:r>
                <w:r>
                  <w:rPr>
                    <w:w w:val="105"/>
                    <w:sz w:val="19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3.586487pt;margin-top:748.618042pt;width:81pt;height:20.8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191" w:lineRule="exact"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115"/>
                    <w:sz w:val="17"/>
                  </w:rPr>
                  <w:t>TEL: 206-264-1590</w:t>
                </w:r>
              </w:p>
              <w:p>
                <w:pPr>
                  <w:spacing w:line="191" w:lineRule="exact" w:before="0"/>
                  <w:ind w:left="61" w:right="0" w:firstLine="0"/>
                  <w:jc w:val="left"/>
                  <w:rPr>
                    <w:sz w:val="17"/>
                  </w:rPr>
                </w:pPr>
                <w:r>
                  <w:rPr>
                    <w:w w:val="115"/>
                    <w:sz w:val="17"/>
                  </w:rPr>
                  <w:t>fax: 206-264-1593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9"/>
      <w:numFmt w:val="decimal"/>
      <w:lvlText w:val="%1"/>
      <w:lvlJc w:val="left"/>
      <w:pPr>
        <w:ind w:left="661" w:hanging="536"/>
        <w:jc w:val="left"/>
      </w:pPr>
      <w:rPr>
        <w:rFonts w:hint="default" w:ascii="Times New Roman" w:hAnsi="Times New Roman" w:eastAsia="Times New Roman" w:cs="Times New Roman"/>
        <w:w w:val="110"/>
        <w:position w:val="4"/>
        <w:sz w:val="23"/>
        <w:szCs w:val="23"/>
      </w:rPr>
    </w:lvl>
    <w:lvl w:ilvl="1">
      <w:start w:val="0"/>
      <w:numFmt w:val="bullet"/>
      <w:lvlText w:val="•"/>
      <w:lvlJc w:val="left"/>
      <w:pPr>
        <w:ind w:left="1020" w:hanging="5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2" w:hanging="5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4" w:hanging="5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46" w:hanging="5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8" w:hanging="5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1" w:hanging="5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73" w:hanging="5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15" w:hanging="536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42" w:hanging="411"/>
        <w:jc w:val="right"/>
      </w:pPr>
      <w:rPr>
        <w:rFonts w:hint="default"/>
        <w:w w:val="98"/>
        <w:position w:val="-14"/>
      </w:rPr>
    </w:lvl>
    <w:lvl w:ilvl="1">
      <w:start w:val="1"/>
      <w:numFmt w:val="upperRoman"/>
      <w:lvlText w:val="(%2)"/>
      <w:lvlJc w:val="left"/>
      <w:pPr>
        <w:ind w:left="2134" w:hanging="334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</w:rPr>
    </w:lvl>
    <w:lvl w:ilvl="2">
      <w:start w:val="0"/>
      <w:numFmt w:val="bullet"/>
      <w:lvlText w:val="•"/>
      <w:lvlJc w:val="left"/>
      <w:pPr>
        <w:ind w:left="3013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6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0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6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0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3" w:hanging="334"/>
      </w:pPr>
      <w:rPr>
        <w:rFonts w:hint="default"/>
      </w:rPr>
    </w:lvl>
  </w:abstractNum>
  <w:abstractNum w:abstractNumId="2">
    <w:multiLevelType w:val="hybridMultilevel"/>
    <w:lvl w:ilvl="0">
      <w:start w:val="21"/>
      <w:numFmt w:val="decimal"/>
      <w:lvlText w:val="%1"/>
      <w:lvlJc w:val="left"/>
      <w:pPr>
        <w:ind w:left="1398" w:hanging="1266"/>
        <w:jc w:val="left"/>
      </w:pPr>
      <w:rPr>
        <w:rFonts w:hint="default"/>
        <w:w w:val="86"/>
        <w:position w:val="12"/>
      </w:rPr>
    </w:lvl>
    <w:lvl w:ilvl="1">
      <w:start w:val="1"/>
      <w:numFmt w:val="decimal"/>
      <w:lvlText w:val="%2."/>
      <w:lvlJc w:val="left"/>
      <w:pPr>
        <w:ind w:left="2119" w:hanging="721"/>
        <w:jc w:val="left"/>
      </w:pPr>
      <w:rPr>
        <w:rFonts w:hint="default" w:ascii="Arial" w:hAnsi="Arial" w:eastAsia="Arial" w:cs="Arial"/>
        <w:spacing w:val="-1"/>
        <w:w w:val="108"/>
        <w:sz w:val="21"/>
        <w:szCs w:val="21"/>
      </w:rPr>
    </w:lvl>
    <w:lvl w:ilvl="2">
      <w:start w:val="0"/>
      <w:numFmt w:val="bullet"/>
      <w:lvlText w:val="•"/>
      <w:lvlJc w:val="left"/>
      <w:pPr>
        <w:ind w:left="2995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1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2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7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8" w:hanging="721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1390" w:hanging="530"/>
        <w:jc w:val="lef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2260" w:hanging="5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0" w:hanging="5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0" w:hanging="5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5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5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0" w:hanging="5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5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530"/>
      </w:pPr>
      <w:rPr>
        <w:rFonts w:hint="default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645" w:hanging="465"/>
        <w:jc w:val="left"/>
      </w:pPr>
      <w:rPr>
        <w:rFonts w:hint="default"/>
        <w:w w:val="69"/>
      </w:rPr>
    </w:lvl>
    <w:lvl w:ilvl="1">
      <w:start w:val="0"/>
      <w:numFmt w:val="bullet"/>
      <w:lvlText w:val="•"/>
      <w:lvlJc w:val="left"/>
      <w:pPr>
        <w:ind w:left="1576" w:hanging="4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2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4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465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ourier New" w:hAnsi="Courier New" w:eastAsia="Courier New" w:cs="Courier New"/>
      <w:sz w:val="26"/>
      <w:szCs w:val="26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23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802" w:hanging="168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2019-02-12T20:25:11Z</dcterms:created>
  <dcterms:modified xsi:type="dcterms:W3CDTF">2019-02-12T20:25:11Z</dcterms:modified>
</cp:coreProperties>
</file>