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.320pt;margin-top:72pt;width:459.45pt;height:362.9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0"/>
                    <w:gridCol w:w="3420"/>
                  </w:tblGrid>
                  <w:tr>
                    <w:trPr>
                      <w:trHeight w:val="1101" w:hRule="atLeast"/>
                    </w:trPr>
                    <w:tc>
                      <w:tcPr>
                        <w:tcW w:w="5760" w:type="dxa"/>
                      </w:tcPr>
                      <w:p>
                        <w:pPr>
                          <w:pStyle w:val="TableParagraph"/>
                          <w:spacing w:line="273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COUNTY COURT</w:t>
                        </w:r>
                      </w:p>
                      <w:p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COUNTY OF GILPIN, COLORADO</w:t>
                        </w:r>
                      </w:p>
                      <w:p>
                        <w:pPr>
                          <w:pStyle w:val="TableParagraph"/>
                          <w:spacing w:line="270" w:lineRule="atLeast"/>
                          <w:ind w:right="3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2960 Dory Hill Road Black Hawk, CO 80422</w:t>
                        </w:r>
                      </w:p>
                    </w:tc>
                    <w:tc>
                      <w:tcPr>
                        <w:tcW w:w="3420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ind w:left="0"/>
                          <w:rPr>
                            <w:sz w:val="34"/>
                          </w:rPr>
                        </w:pPr>
                      </w:p>
                      <w:p>
                        <w:pPr>
                          <w:pStyle w:val="TableParagraph"/>
                          <w:spacing w:line="220" w:lineRule="auto"/>
                          <w:ind w:left="990" w:right="12"/>
                          <w:jc w:val="both"/>
                          <w:rPr>
                            <w:rFonts w:ascii="Minion Pro"/>
                            <w:sz w:val="19"/>
                          </w:rPr>
                        </w:pPr>
                        <w:r>
                          <w:rPr>
                            <w:rFonts w:ascii="Minion Pro"/>
                            <w:color w:val="0000FF"/>
                            <w:spacing w:val="-6"/>
                            <w:w w:val="105"/>
                            <w:sz w:val="19"/>
                          </w:rPr>
                          <w:t>DATE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FILED: </w:t>
                        </w:r>
                        <w:r>
                          <w:rPr>
                            <w:rFonts w:ascii="Minion Pro"/>
                            <w:color w:val="0000FF"/>
                            <w:spacing w:val="-3"/>
                            <w:w w:val="105"/>
                            <w:sz w:val="19"/>
                          </w:rPr>
                          <w:t>March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14, 2017 FILING ID:</w:t>
                        </w:r>
                        <w:r>
                          <w:rPr>
                            <w:rFonts w:ascii="Minion Pro"/>
                            <w:color w:val="0000FF"/>
                            <w:spacing w:val="-3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spacing w:val="-2"/>
                            <w:w w:val="105"/>
                            <w:sz w:val="19"/>
                          </w:rPr>
                          <w:t>D68AFD44D4F40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CASE NUMBER:</w:t>
                        </w:r>
                        <w:r>
                          <w:rPr>
                            <w:rFonts w:ascii="Minion Pro"/>
                            <w:color w:val="0000FF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Minion Pro"/>
                            <w:color w:val="0000FF"/>
                            <w:w w:val="105"/>
                            <w:sz w:val="19"/>
                          </w:rPr>
                          <w:t>2016T169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5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Plaintiff</w:t>
                        </w:r>
                        <w:r>
                          <w:rPr>
                            <w:sz w:val="24"/>
                          </w:rPr>
                          <w:t>: PEOPLE OF THE STATE OF COLORADO</w:t>
                        </w:r>
                      </w:p>
                    </w:tc>
                    <w:tc>
                      <w:tcPr>
                        <w:tcW w:w="3420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5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3" w:lineRule="exact"/>
                          <w:ind w:left="435"/>
                          <w:rPr>
                            <w:rFonts w:ascii="PMingLiU-ExtB" w:hAnsi="PMingLiU-ExtB"/>
                            <w:sz w:val="24"/>
                          </w:rPr>
                        </w:pPr>
                        <w:r>
                          <w:rPr>
                            <w:rFonts w:ascii="PMingLiU-ExtB" w:hAnsi="PMingLiU-ExtB"/>
                            <w:sz w:val="24"/>
                          </w:rPr>
                          <w:t> COURT USE ONLY </w:t>
                        </w:r>
                      </w:p>
                    </w:tc>
                  </w:tr>
                  <w:tr>
                    <w:trPr>
                      <w:trHeight w:val="419" w:hRule="atLeast"/>
                    </w:trPr>
                    <w:tc>
                      <w:tcPr>
                        <w:tcW w:w="5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v.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410" w:hRule="atLeast"/>
                    </w:trPr>
                    <w:tc>
                      <w:tcPr>
                        <w:tcW w:w="576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8" w:lineRule="exact" w:before="132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Defendant: </w:t>
                        </w:r>
                        <w:r>
                          <w:rPr>
                            <w:sz w:val="24"/>
                          </w:rPr>
                          <w:t>ROBERT FRIEDLANDER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5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Case Number: 16T169</w:t>
                        </w:r>
                      </w:p>
                    </w:tc>
                  </w:tr>
                  <w:tr>
                    <w:trPr>
                      <w:trHeight w:val="1519" w:hRule="atLeast"/>
                    </w:trPr>
                    <w:tc>
                      <w:tcPr>
                        <w:tcW w:w="576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ind w:right="16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ATTORNEYS FOR THE DEFENDANT FIFE LUNEAU, P.C.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Charles Fife, #17799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Danny Luneau, #43639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Div.: 1</w:t>
                        </w:r>
                      </w:p>
                    </w:tc>
                  </w:tr>
                  <w:tr>
                    <w:trPr>
                      <w:trHeight w:val="1790" w:hRule="atLeast"/>
                    </w:trPr>
                    <w:tc>
                      <w:tcPr>
                        <w:tcW w:w="576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1873 S. Bellaire, Ste. 200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Denver, CO 80222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Ph:   (303)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757-2200</w:t>
                        </w:r>
                      </w:p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Fax: (303)</w:t>
                        </w:r>
                        <w:r>
                          <w:rPr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756-6160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873" w:hRule="atLeast"/>
                    </w:trPr>
                    <w:tc>
                      <w:tcPr>
                        <w:tcW w:w="9180" w:type="dxa"/>
                        <w:gridSpan w:val="2"/>
                      </w:tcPr>
                      <w:p>
                        <w:pPr>
                          <w:pStyle w:val="TableParagraph"/>
                          <w:spacing w:before="9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9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MOTION FOR OUT-OF-STATE WITNESS TO APPEAR BY PHONE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spacing w:before="229"/>
        <w:ind w:left="9373" w:right="0" w:firstLine="0"/>
        <w:jc w:val="left"/>
        <w:rPr>
          <w:rFonts w:ascii="Minion Pro"/>
          <w:sz w:val="19"/>
        </w:rPr>
      </w:pPr>
      <w:r>
        <w:rPr>
          <w:rFonts w:ascii="Minion Pro"/>
          <w:color w:val="0000FF"/>
          <w:w w:val="105"/>
          <w:sz w:val="19"/>
        </w:rPr>
        <w:t>4:08 PM</w:t>
      </w: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rPr>
          <w:rFonts w:ascii="Minion Pro"/>
          <w:sz w:val="20"/>
        </w:rPr>
      </w:pPr>
    </w:p>
    <w:p>
      <w:pPr>
        <w:pStyle w:val="BodyText"/>
        <w:spacing w:before="9"/>
        <w:rPr>
          <w:rFonts w:ascii="Minion Pro"/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381pt,9.438441pt" to="519.000007pt,9.438441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rPr>
          <w:rFonts w:ascii="Minion Pro"/>
          <w:sz w:val="26"/>
        </w:rPr>
      </w:pPr>
    </w:p>
    <w:p>
      <w:pPr>
        <w:pStyle w:val="BodyText"/>
        <w:spacing w:before="8"/>
        <w:rPr>
          <w:rFonts w:ascii="Minion Pro"/>
          <w:sz w:val="33"/>
        </w:rPr>
      </w:pPr>
    </w:p>
    <w:p>
      <w:pPr>
        <w:pStyle w:val="BodyText"/>
        <w:ind w:left="119" w:right="689" w:firstLine="720"/>
      </w:pPr>
      <w:r>
        <w:rPr/>
        <w:t>COMES NOW the Defendant, by and through his attorneys, Fife Luneau, P.C., and moves this Honorable Court to allow an out-of-state witness to appear by phone at the March 20, 2017 motions hearing. As ground, Defendant states as follows: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87" w:val="left" w:leader="none"/>
          <w:tab w:pos="888" w:val="left" w:leader="none"/>
        </w:tabs>
        <w:spacing w:line="208" w:lineRule="auto" w:before="1" w:after="0"/>
        <w:ind w:left="120" w:right="816" w:firstLine="0"/>
        <w:jc w:val="left"/>
        <w:rPr>
          <w:sz w:val="24"/>
        </w:rPr>
      </w:pPr>
      <w:r>
        <w:rPr>
          <w:sz w:val="24"/>
        </w:rPr>
        <w:t>Pursuant to § 16-9-203, CRS, this Honorable Court ordered that Alan Triggs, an out-of- state person, was a material witness and subject to the subpoena power of the</w:t>
      </w:r>
      <w:r>
        <w:rPr>
          <w:spacing w:val="-11"/>
          <w:sz w:val="24"/>
        </w:rPr>
        <w:t> </w:t>
      </w:r>
      <w:r>
        <w:rPr>
          <w:sz w:val="24"/>
        </w:rPr>
        <w:t>Court.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08" w:lineRule="auto" w:before="0" w:after="0"/>
        <w:ind w:left="120" w:right="901" w:firstLine="0"/>
        <w:jc w:val="both"/>
        <w:rPr>
          <w:sz w:val="24"/>
        </w:rPr>
      </w:pPr>
      <w:r>
        <w:rPr>
          <w:sz w:val="24"/>
        </w:rPr>
        <w:t>Counsel presented the Hamilton County Court Clerk this Honorable Court’s order. The order was brought to a Hamilton County judge who informed the clerk to refer the subpoena</w:t>
      </w:r>
      <w:r>
        <w:rPr>
          <w:spacing w:val="-18"/>
          <w:sz w:val="24"/>
        </w:rPr>
        <w:t> </w:t>
      </w:r>
      <w:r>
        <w:rPr>
          <w:sz w:val="24"/>
        </w:rPr>
        <w:t>to the Hamilton County Sherriff for</w:t>
      </w:r>
      <w:r>
        <w:rPr>
          <w:spacing w:val="-2"/>
          <w:sz w:val="24"/>
        </w:rPr>
        <w:t> </w:t>
      </w:r>
      <w:r>
        <w:rPr>
          <w:sz w:val="24"/>
        </w:rPr>
        <w:t>service.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1" w:after="0"/>
        <w:ind w:left="840" w:right="0" w:hanging="720"/>
        <w:jc w:val="left"/>
        <w:rPr>
          <w:sz w:val="24"/>
        </w:rPr>
      </w:pPr>
      <w:r>
        <w:rPr>
          <w:sz w:val="24"/>
        </w:rPr>
        <w:t>The Hamilton County Sherriff personally served Mr. Triggs on March 14,</w:t>
      </w:r>
      <w:r>
        <w:rPr>
          <w:spacing w:val="-10"/>
          <w:sz w:val="24"/>
        </w:rPr>
        <w:t> </w:t>
      </w:r>
      <w:r>
        <w:rPr>
          <w:sz w:val="24"/>
        </w:rPr>
        <w:t>2017.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08" w:lineRule="auto" w:before="0" w:after="0"/>
        <w:ind w:left="120" w:right="1585" w:firstLine="0"/>
        <w:jc w:val="left"/>
        <w:rPr>
          <w:sz w:val="24"/>
        </w:rPr>
      </w:pPr>
      <w:r>
        <w:rPr>
          <w:sz w:val="24"/>
        </w:rPr>
        <w:t>Due to the very short notice of the subpoena, it would be extremely difficult and expensive to acquire Mr. Trigg’s presentence at the March 20, 2017</w:t>
      </w:r>
      <w:r>
        <w:rPr>
          <w:spacing w:val="-12"/>
          <w:sz w:val="24"/>
        </w:rPr>
        <w:t> </w:t>
      </w:r>
      <w:r>
        <w:rPr>
          <w:sz w:val="24"/>
        </w:rPr>
        <w:t>hearing.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sz w:val="24"/>
        </w:rPr>
      </w:pPr>
      <w:r>
        <w:rPr>
          <w:sz w:val="24"/>
        </w:rPr>
        <w:t>Mr. Triggs is willing to appear by</w:t>
      </w:r>
      <w:r>
        <w:rPr>
          <w:spacing w:val="-6"/>
          <w:sz w:val="24"/>
        </w:rPr>
        <w:t> </w:t>
      </w:r>
      <w:r>
        <w:rPr>
          <w:sz w:val="24"/>
        </w:rPr>
        <w:t>phone.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sz w:val="24"/>
        </w:rPr>
      </w:pPr>
      <w:r>
        <w:rPr>
          <w:sz w:val="24"/>
        </w:rPr>
        <w:t>No party would be prejudiced by Mr. Triggs appearing by</w:t>
      </w:r>
      <w:r>
        <w:rPr>
          <w:spacing w:val="-2"/>
          <w:sz w:val="24"/>
        </w:rPr>
        <w:t> </w:t>
      </w:r>
      <w:r>
        <w:rPr>
          <w:sz w:val="24"/>
        </w:rPr>
        <w:t>phone.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</w:tabs>
        <w:spacing w:line="240" w:lineRule="auto" w:before="0" w:after="0"/>
        <w:ind w:left="840" w:right="0" w:hanging="720"/>
        <w:jc w:val="both"/>
        <w:rPr>
          <w:sz w:val="24"/>
        </w:rPr>
      </w:pPr>
      <w:r>
        <w:rPr>
          <w:sz w:val="24"/>
        </w:rPr>
        <w:t>Mr. Triggs is a material</w:t>
      </w:r>
      <w:r>
        <w:rPr>
          <w:spacing w:val="-3"/>
          <w:sz w:val="24"/>
        </w:rPr>
        <w:t> </w:t>
      </w:r>
      <w:r>
        <w:rPr>
          <w:sz w:val="24"/>
        </w:rPr>
        <w:t>witness.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2240" w:h="15840"/>
          <w:pgMar w:top="1440" w:bottom="280" w:left="1320" w:right="780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08" w:lineRule="auto" w:before="213" w:after="0"/>
        <w:ind w:left="120" w:right="819" w:firstLine="0"/>
        <w:jc w:val="left"/>
        <w:rPr>
          <w:sz w:val="24"/>
        </w:rPr>
      </w:pPr>
      <w:r>
        <w:rPr>
          <w:sz w:val="24"/>
        </w:rPr>
        <w:t>Counsel attempted to confer with opposing counsel about this motion, but was unable to reach him by</w:t>
      </w:r>
      <w:r>
        <w:rPr>
          <w:spacing w:val="-3"/>
          <w:sz w:val="24"/>
        </w:rPr>
        <w:t> </w:t>
      </w:r>
      <w:r>
        <w:rPr>
          <w:sz w:val="24"/>
        </w:rPr>
        <w:t>phone.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20" w:right="689" w:firstLine="720"/>
      </w:pPr>
      <w:r>
        <w:rPr/>
        <w:t>WHEREFORE, Defendant respectfully requests this Honorable Court issue an order allowing Alan Triggs to testify by phone at the March 20, 2017 motions hearing.</w:t>
      </w:r>
    </w:p>
    <w:p>
      <w:pPr>
        <w:pStyle w:val="BodyText"/>
        <w:spacing w:before="210"/>
        <w:ind w:left="5880"/>
      </w:pPr>
      <w:r>
        <w:rPr/>
        <w:t>Respectfully submitted,</w:t>
      </w:r>
    </w:p>
    <w:p>
      <w:pPr>
        <w:pStyle w:val="BodyText"/>
        <w:rPr>
          <w:sz w:val="26"/>
        </w:rPr>
      </w:pPr>
    </w:p>
    <w:p>
      <w:pPr>
        <w:pStyle w:val="BodyText"/>
        <w:spacing w:line="208" w:lineRule="auto" w:before="174"/>
        <w:ind w:left="5880" w:right="2593"/>
      </w:pPr>
      <w:r>
        <w:rPr>
          <w:u w:val="single"/>
        </w:rPr>
        <w:t>/s/Danny Luneau</w:t>
      </w:r>
      <w:r>
        <w:rPr/>
        <w:t> Charles L. Fife Danny Luneau</w:t>
      </w:r>
    </w:p>
    <w:p>
      <w:pPr>
        <w:pStyle w:val="BodyText"/>
        <w:spacing w:line="247" w:lineRule="exact"/>
        <w:ind w:left="5880"/>
      </w:pPr>
      <w:r>
        <w:rPr/>
        <w:t>Attorneys for Defendant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ind w:left="3300"/>
      </w:pPr>
      <w:r>
        <w:rPr>
          <w:u w:val="single"/>
        </w:rPr>
        <w:t>CERTIFICATE OF MAILING</w:t>
      </w:r>
    </w:p>
    <w:p>
      <w:pPr>
        <w:spacing w:before="233"/>
        <w:ind w:left="120" w:right="673" w:firstLine="720"/>
        <w:jc w:val="left"/>
        <w:rPr>
          <w:sz w:val="24"/>
        </w:rPr>
      </w:pPr>
      <w:r>
        <w:rPr>
          <w:sz w:val="24"/>
        </w:rPr>
        <w:t>I do hereby state and affirm that a copy of the foregoing </w:t>
      </w:r>
      <w:r>
        <w:rPr>
          <w:b/>
          <w:sz w:val="24"/>
        </w:rPr>
        <w:t>MOTION FOR OUT-OF- STATE WITNESS TO APPEAR BY PHONE </w:t>
      </w:r>
      <w:r>
        <w:rPr>
          <w:sz w:val="24"/>
        </w:rPr>
        <w:t>was served, via ICCES, this 14th day of March, 2017, addressed as follows: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08" w:lineRule="auto" w:before="1"/>
        <w:ind w:left="120" w:right="7080"/>
      </w:pPr>
      <w:r>
        <w:rPr/>
        <w:t>Office of the District Attorney County of Gilpin</w:t>
      </w:r>
    </w:p>
    <w:p>
      <w:pPr>
        <w:pStyle w:val="BodyText"/>
        <w:spacing w:line="247" w:lineRule="exact"/>
        <w:ind w:left="5160"/>
      </w:pPr>
      <w:r>
        <w:rPr>
          <w:u w:val="single"/>
        </w:rPr>
        <w:t>/s/Danny Luneau</w:t>
      </w:r>
    </w:p>
    <w:sectPr>
      <w:pgSz w:w="12240" w:h="15840"/>
      <w:pgMar w:top="1500" w:bottom="280" w:left="13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-ExtB">
    <w:altName w:val="PMingLiU-ExtB"/>
    <w:charset w:val="0"/>
    <w:family w:val="roman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768"/>
        <w:jc w:val="left"/>
      </w:pPr>
      <w:rPr>
        <w:rFonts w:hint="default" w:ascii="Times New Roman" w:hAnsi="Times New Roman" w:eastAsia="Times New Roman" w:cs="Times New Roman"/>
        <w:spacing w:val="-24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122" w:hanging="7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24" w:hanging="7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7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8" w:hanging="7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30" w:hanging="7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2" w:hanging="7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4" w:hanging="7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36" w:hanging="7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0" w:hanging="7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6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Luneau</dc:creator>
  <dcterms:created xsi:type="dcterms:W3CDTF">2019-03-20T17:58:10Z</dcterms:created>
  <dcterms:modified xsi:type="dcterms:W3CDTF">2019-03-20T17:58:10Z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2019-03-20T00:00:00Z</vt:filetime>
  </property>
</Properties>
</file>