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ind w:left="0"/>
        <w:rPr>
          <w:sz w:val="15"/>
        </w:rPr>
      </w:pPr>
      <w:r>
        <w:rPr/>
        <w:pict>
          <v:group style="position:absolute;margin-left:68.760002pt;margin-top:.24pt;width:3.7pt;height:791.75pt;mso-position-horizontal-relative:page;mso-position-vertical-relative:page;z-index:-42472" coordorigin="1375,5" coordsize="74,15835">
            <v:line style="position:absolute" from="1382,5" to="1382,15839" stroked="true" strokeweight=".72pt" strokecolor="#000000">
              <v:stroke dashstyle="solid"/>
            </v:line>
            <v:line style="position:absolute" from="1441,5" to="1441,15839" stroked="true" strokeweight=".7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048" from="553.619995pt,.24pt" to="553.619995pt,791.97pt" stroked="true" strokeweight=".72pt" strokecolor="#000000">
            <v:stroke dashstyle="solid"/>
            <w10:wrap type="none"/>
          </v:line>
        </w:pict>
      </w:r>
    </w:p>
    <w:p>
      <w:pPr>
        <w:pStyle w:val="BodyText"/>
        <w:spacing w:before="92"/>
        <w:ind w:left="1500"/>
        <w:rPr>
          <w:rFonts w:ascii="Arial"/>
        </w:rPr>
      </w:pPr>
      <w:bookmarkStart w:name="Unopp Mtn for Leave File Brief as Amici " w:id="1"/>
      <w:bookmarkEnd w:id="1"/>
      <w:r>
        <w:rPr/>
      </w:r>
      <w:r>
        <w:rPr>
          <w:rFonts w:ascii="Arial"/>
          <w:color w:val="0000FF"/>
        </w:rPr>
        <w:t>Case 2:16-cv-00538-JLR Document 66 Filed 09/02/16 Page 1 of 7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tabs>
          <w:tab w:pos="6827" w:val="left" w:leader="none"/>
        </w:tabs>
        <w:spacing w:before="220"/>
        <w:ind w:left="267"/>
      </w:pPr>
      <w:r>
        <w:rPr>
          <w:position w:val="3"/>
          <w:sz w:val="20"/>
        </w:rPr>
        <w:t>1</w:t>
        <w:tab/>
      </w:r>
      <w:r>
        <w:rPr/>
        <w:t>The Honorable James L.</w:t>
      </w:r>
      <w:r>
        <w:rPr>
          <w:spacing w:val="-1"/>
        </w:rPr>
        <w:t> </w:t>
      </w:r>
      <w:r>
        <w:rPr/>
        <w:t>Robart</w:t>
      </w:r>
    </w:p>
    <w:p>
      <w:pPr>
        <w:spacing w:before="215"/>
        <w:ind w:left="0" w:right="9642" w:firstLine="0"/>
        <w:jc w:val="center"/>
        <w:rPr>
          <w:sz w:val="20"/>
        </w:rPr>
      </w:pPr>
      <w:r>
        <w:rPr>
          <w:w w:val="100"/>
          <w:sz w:val="20"/>
        </w:rPr>
        <w:t>2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0" w:right="9642" w:firstLine="0"/>
        <w:jc w:val="center"/>
        <w:rPr>
          <w:sz w:val="20"/>
        </w:rPr>
      </w:pPr>
      <w:r>
        <w:rPr>
          <w:w w:val="100"/>
          <w:sz w:val="20"/>
        </w:rPr>
        <w:t>3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0" w:right="9642" w:firstLine="0"/>
        <w:jc w:val="center"/>
        <w:rPr>
          <w:sz w:val="20"/>
        </w:rPr>
      </w:pPr>
      <w:r>
        <w:rPr>
          <w:w w:val="100"/>
          <w:sz w:val="20"/>
        </w:rPr>
        <w:t>4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0" w:right="9642" w:firstLine="0"/>
        <w:jc w:val="center"/>
        <w:rPr>
          <w:sz w:val="20"/>
        </w:rPr>
      </w:pPr>
      <w:r>
        <w:rPr>
          <w:w w:val="100"/>
          <w:sz w:val="20"/>
        </w:rPr>
        <w:t>5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0" w:right="9642" w:firstLine="0"/>
        <w:jc w:val="center"/>
        <w:rPr>
          <w:sz w:val="20"/>
        </w:rPr>
      </w:pPr>
      <w:r>
        <w:rPr>
          <w:w w:val="100"/>
          <w:sz w:val="20"/>
        </w:rPr>
        <w:t>6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line="188" w:lineRule="exact" w:before="0"/>
        <w:ind w:left="0" w:right="9642" w:firstLine="0"/>
        <w:jc w:val="center"/>
        <w:rPr>
          <w:sz w:val="20"/>
        </w:rPr>
      </w:pPr>
      <w:r>
        <w:rPr>
          <w:w w:val="100"/>
          <w:sz w:val="20"/>
        </w:rPr>
        <w:t>7</w:t>
      </w:r>
    </w:p>
    <w:p>
      <w:pPr>
        <w:pStyle w:val="BodyText"/>
        <w:spacing w:line="234" w:lineRule="exact"/>
        <w:ind w:left="3368"/>
      </w:pPr>
      <w:r>
        <w:rPr/>
        <w:t>UNITED STATES DISTRICT COURT</w:t>
      </w:r>
    </w:p>
    <w:p>
      <w:pPr>
        <w:pStyle w:val="BodyText"/>
        <w:tabs>
          <w:tab w:pos="2389" w:val="left" w:leader="none"/>
        </w:tabs>
        <w:spacing w:before="1"/>
        <w:ind w:left="267"/>
      </w:pPr>
      <w:r>
        <w:rPr>
          <w:position w:val="-1"/>
          <w:sz w:val="20"/>
        </w:rPr>
        <w:t>8</w:t>
        <w:tab/>
      </w:r>
      <w:r>
        <w:rPr/>
        <w:t>WESTERN DISTRICT OF WASHINGTON AT</w:t>
      </w:r>
      <w:r>
        <w:rPr>
          <w:spacing w:val="-5"/>
        </w:rPr>
        <w:t> </w:t>
      </w:r>
      <w:r>
        <w:rPr/>
        <w:t>SEATTLE</w:t>
      </w:r>
    </w:p>
    <w:p>
      <w:pPr>
        <w:spacing w:before="251"/>
        <w:ind w:left="0" w:right="9642" w:firstLine="0"/>
        <w:jc w:val="center"/>
        <w:rPr>
          <w:sz w:val="20"/>
        </w:rPr>
      </w:pPr>
      <w:r>
        <w:rPr/>
        <w:pict>
          <v:group style="position:absolute;margin-left:83.160004pt;margin-top:13.380664pt;width:244pt;height:193.7pt;mso-position-horizontal-relative:page;mso-position-vertical-relative:paragraph;z-index:-42400" coordorigin="1663,268" coordsize="4880,3874">
            <v:shape style="position:absolute;left:1663;top:267;width:4875;height:3874" coordorigin="1663,268" coordsize="4875,3874" path="m1663,4136l6533,4136m6538,268l6538,4141e" filled="false" stroked="true" strokeweight=".48pt" strokecolor="#000000">
              <v:path arrowok="t"/>
              <v:stroke dashstyle="solid"/>
            </v:shape>
            <v:shape style="position:absolute;left:1663;top:267;width:4880;height:3874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23"/>
                      </w:rPr>
                    </w:pPr>
                  </w:p>
                  <w:p>
                    <w:pPr>
                      <w:spacing w:line="480" w:lineRule="auto" w:before="0"/>
                      <w:ind w:left="842" w:right="2511" w:hanging="72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Microsoft Corporation, Plaintiff,</w:t>
                    </w:r>
                  </w:p>
                  <w:p>
                    <w:pPr>
                      <w:spacing w:before="0"/>
                      <w:ind w:left="84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v.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122" w:right="385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United States Department of Justice, and Loretta Lynch, in her official capacity as Attorney General of the United States,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84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Defendants.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0"/>
          <w:sz w:val="20"/>
        </w:rPr>
        <w:t>9</w:t>
      </w:r>
    </w:p>
    <w:p>
      <w:pPr>
        <w:pStyle w:val="BodyText"/>
        <w:tabs>
          <w:tab w:pos="6465" w:val="left" w:leader="none"/>
        </w:tabs>
        <w:spacing w:line="233" w:lineRule="exact" w:before="59"/>
        <w:ind w:left="5745"/>
      </w:pPr>
      <w:r>
        <w:rPr/>
        <w:t>NO.</w:t>
        <w:tab/>
        <w:t>2:16-cv-00538-JLR</w:t>
      </w:r>
    </w:p>
    <w:p>
      <w:pPr>
        <w:spacing w:line="187" w:lineRule="exact" w:before="0"/>
        <w:ind w:left="166" w:right="0" w:firstLine="0"/>
        <w:jc w:val="left"/>
        <w:rPr>
          <w:sz w:val="20"/>
        </w:rPr>
      </w:pPr>
      <w:r>
        <w:rPr>
          <w:sz w:val="20"/>
        </w:rPr>
        <w:t>10</w:t>
      </w:r>
    </w:p>
    <w:p>
      <w:pPr>
        <w:pStyle w:val="Heading1"/>
        <w:numPr>
          <w:ilvl w:val="0"/>
          <w:numId w:val="1"/>
        </w:numPr>
        <w:tabs>
          <w:tab w:pos="5745" w:val="left" w:leader="none"/>
          <w:tab w:pos="5746" w:val="left" w:leader="none"/>
        </w:tabs>
        <w:spacing w:line="312" w:lineRule="exact" w:before="134" w:after="0"/>
        <w:ind w:left="5745" w:right="0" w:hanging="5579"/>
        <w:jc w:val="left"/>
      </w:pPr>
      <w:r>
        <w:rPr/>
        <w:t>UNOPPOSED MOTION FOR</w:t>
      </w:r>
      <w:r>
        <w:rPr>
          <w:spacing w:val="-6"/>
        </w:rPr>
        <w:t> </w:t>
      </w:r>
      <w:r>
        <w:rPr/>
        <w:t>LEAVE</w:t>
      </w:r>
    </w:p>
    <w:p>
      <w:pPr>
        <w:spacing w:line="239" w:lineRule="exact" w:before="0"/>
        <w:ind w:left="5745" w:right="0" w:firstLine="0"/>
        <w:jc w:val="left"/>
        <w:rPr>
          <w:b/>
          <w:sz w:val="24"/>
        </w:rPr>
      </w:pPr>
      <w:r>
        <w:rPr>
          <w:b/>
          <w:sz w:val="24"/>
        </w:rPr>
        <w:t>FILE BRIEF AS </w:t>
      </w:r>
      <w:r>
        <w:rPr>
          <w:b/>
          <w:i/>
          <w:sz w:val="24"/>
        </w:rPr>
        <w:t>AMICI CURIAE </w:t>
      </w:r>
      <w:r>
        <w:rPr>
          <w:b/>
          <w:sz w:val="24"/>
        </w:rPr>
        <w:t>BY</w:t>
      </w:r>
    </w:p>
    <w:p>
      <w:pPr>
        <w:pStyle w:val="Heading1"/>
        <w:numPr>
          <w:ilvl w:val="0"/>
          <w:numId w:val="1"/>
        </w:numPr>
        <w:tabs>
          <w:tab w:pos="5745" w:val="left" w:leader="none"/>
          <w:tab w:pos="5746" w:val="left" w:leader="none"/>
        </w:tabs>
        <w:spacing w:line="276" w:lineRule="exact" w:before="0" w:after="0"/>
        <w:ind w:left="5745" w:right="0" w:hanging="5579"/>
        <w:jc w:val="left"/>
      </w:pPr>
      <w:r>
        <w:rPr>
          <w:position w:val="1"/>
        </w:rPr>
        <w:t>APPLE, LITHIUM</w:t>
      </w:r>
      <w:r>
        <w:rPr>
          <w:spacing w:val="-3"/>
          <w:position w:val="1"/>
        </w:rPr>
        <w:t> </w:t>
      </w:r>
      <w:r>
        <w:rPr>
          <w:position w:val="1"/>
        </w:rPr>
        <w:t>TECHNOLOGIES,</w:t>
      </w:r>
    </w:p>
    <w:p>
      <w:pPr>
        <w:spacing w:line="260" w:lineRule="exact" w:before="2"/>
        <w:ind w:left="5745" w:right="0" w:firstLine="0"/>
        <w:jc w:val="left"/>
        <w:rPr>
          <w:b/>
          <w:sz w:val="24"/>
        </w:rPr>
      </w:pPr>
      <w:r>
        <w:rPr>
          <w:b/>
          <w:sz w:val="24"/>
        </w:rPr>
        <w:t>MOZILLA, AND TWILIO IN</w:t>
      </w:r>
    </w:p>
    <w:p>
      <w:pPr>
        <w:pStyle w:val="ListParagraph"/>
        <w:numPr>
          <w:ilvl w:val="0"/>
          <w:numId w:val="1"/>
        </w:numPr>
        <w:tabs>
          <w:tab w:pos="5745" w:val="left" w:leader="none"/>
          <w:tab w:pos="5746" w:val="left" w:leader="none"/>
        </w:tabs>
        <w:spacing w:line="292" w:lineRule="exact" w:before="0" w:after="0"/>
        <w:ind w:left="5745" w:right="0" w:hanging="5579"/>
        <w:jc w:val="left"/>
        <w:rPr>
          <w:b/>
          <w:sz w:val="24"/>
        </w:rPr>
      </w:pPr>
      <w:r>
        <w:rPr>
          <w:b/>
          <w:sz w:val="24"/>
        </w:rPr>
        <w:t>SUPPORT 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MICROSOFT</w:t>
      </w:r>
    </w:p>
    <w:p>
      <w:pPr>
        <w:pStyle w:val="ListParagraph"/>
        <w:numPr>
          <w:ilvl w:val="0"/>
          <w:numId w:val="1"/>
        </w:numPr>
        <w:tabs>
          <w:tab w:pos="5745" w:val="left" w:leader="none"/>
          <w:tab w:pos="5746" w:val="left" w:leader="none"/>
        </w:tabs>
        <w:spacing w:line="153" w:lineRule="auto" w:before="33" w:after="0"/>
        <w:ind w:left="5745" w:right="0" w:hanging="5579"/>
        <w:jc w:val="left"/>
        <w:rPr>
          <w:b/>
          <w:sz w:val="24"/>
        </w:rPr>
      </w:pPr>
      <w:r>
        <w:rPr>
          <w:b/>
          <w:sz w:val="24"/>
        </w:rPr>
        <w:t>CORPORATION’S OPPOSITION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</w:p>
    <w:p>
      <w:pPr>
        <w:spacing w:line="211" w:lineRule="exact" w:before="0"/>
        <w:ind w:left="5745" w:right="0" w:firstLine="0"/>
        <w:jc w:val="left"/>
        <w:rPr>
          <w:b/>
          <w:sz w:val="24"/>
        </w:rPr>
      </w:pPr>
      <w:r>
        <w:rPr>
          <w:b/>
          <w:sz w:val="24"/>
        </w:rPr>
        <w:t>DEFENDANTS’ MOTION TO</w:t>
      </w:r>
    </w:p>
    <w:p>
      <w:pPr>
        <w:pStyle w:val="ListParagraph"/>
        <w:numPr>
          <w:ilvl w:val="0"/>
          <w:numId w:val="1"/>
        </w:numPr>
        <w:tabs>
          <w:tab w:pos="5745" w:val="left" w:leader="none"/>
          <w:tab w:pos="5746" w:val="left" w:leader="none"/>
        </w:tabs>
        <w:spacing w:line="240" w:lineRule="auto" w:before="0" w:after="0"/>
        <w:ind w:left="5745" w:right="0" w:hanging="5579"/>
        <w:jc w:val="left"/>
        <w:rPr>
          <w:b/>
          <w:sz w:val="24"/>
        </w:rPr>
      </w:pPr>
      <w:r>
        <w:rPr>
          <w:b/>
          <w:sz w:val="24"/>
        </w:rPr>
        <w:t>DISMISS</w:t>
      </w:r>
    </w:p>
    <w:p>
      <w:pPr>
        <w:pStyle w:val="ListParagraph"/>
        <w:numPr>
          <w:ilvl w:val="0"/>
          <w:numId w:val="1"/>
        </w:numPr>
        <w:tabs>
          <w:tab w:pos="5745" w:val="left" w:leader="none"/>
          <w:tab w:pos="5746" w:val="left" w:leader="none"/>
        </w:tabs>
        <w:spacing w:line="275" w:lineRule="exact" w:before="214" w:after="0"/>
        <w:ind w:left="5745" w:right="0" w:hanging="5579"/>
        <w:jc w:val="left"/>
        <w:rPr>
          <w:b/>
          <w:sz w:val="24"/>
        </w:rPr>
      </w:pPr>
      <w:r>
        <w:rPr>
          <w:b/>
          <w:sz w:val="24"/>
        </w:rPr>
        <w:t>Noted 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consideration:</w:t>
      </w:r>
    </w:p>
    <w:p>
      <w:pPr>
        <w:pStyle w:val="BodyText"/>
        <w:spacing w:line="257" w:lineRule="exact"/>
        <w:ind w:left="5745"/>
      </w:pPr>
      <w:r>
        <w:rPr/>
        <w:t>September 2, 2016</w:t>
      </w:r>
    </w:p>
    <w:p>
      <w:pPr>
        <w:spacing w:line="212" w:lineRule="exact" w:before="0"/>
        <w:ind w:left="166" w:right="0" w:firstLine="0"/>
        <w:jc w:val="left"/>
        <w:rPr>
          <w:sz w:val="20"/>
        </w:rPr>
      </w:pPr>
      <w:r>
        <w:rPr>
          <w:sz w:val="20"/>
        </w:rPr>
        <w:t>17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66" w:right="0" w:firstLine="0"/>
        <w:jc w:val="left"/>
        <w:rPr>
          <w:sz w:val="20"/>
        </w:rPr>
      </w:pPr>
      <w:r>
        <w:rPr>
          <w:sz w:val="20"/>
        </w:rPr>
        <w:t>18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66" w:right="0" w:firstLine="0"/>
        <w:jc w:val="left"/>
        <w:rPr>
          <w:sz w:val="20"/>
        </w:rPr>
      </w:pPr>
      <w:r>
        <w:rPr>
          <w:sz w:val="20"/>
        </w:rPr>
        <w:t>19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66" w:right="0" w:firstLine="0"/>
        <w:jc w:val="left"/>
        <w:rPr>
          <w:sz w:val="20"/>
        </w:rPr>
      </w:pPr>
      <w:r>
        <w:rPr>
          <w:sz w:val="20"/>
        </w:rPr>
        <w:t>20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66" w:right="0" w:firstLine="0"/>
        <w:jc w:val="left"/>
        <w:rPr>
          <w:sz w:val="20"/>
        </w:rPr>
      </w:pPr>
      <w:r>
        <w:rPr>
          <w:sz w:val="20"/>
        </w:rPr>
        <w:t>21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66" w:right="0" w:firstLine="0"/>
        <w:jc w:val="left"/>
        <w:rPr>
          <w:sz w:val="20"/>
        </w:rPr>
      </w:pPr>
      <w:r>
        <w:rPr>
          <w:sz w:val="20"/>
        </w:rPr>
        <w:t>22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66" w:right="0" w:firstLine="0"/>
        <w:jc w:val="left"/>
        <w:rPr>
          <w:sz w:val="20"/>
        </w:rPr>
      </w:pPr>
      <w:r>
        <w:rPr>
          <w:sz w:val="20"/>
        </w:rPr>
        <w:t>23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66" w:right="0" w:firstLine="0"/>
        <w:jc w:val="left"/>
        <w:rPr>
          <w:sz w:val="20"/>
        </w:rPr>
      </w:pPr>
      <w:r>
        <w:rPr>
          <w:sz w:val="20"/>
        </w:rPr>
        <w:t>24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66" w:right="0" w:firstLine="0"/>
        <w:jc w:val="left"/>
        <w:rPr>
          <w:sz w:val="20"/>
        </w:rPr>
      </w:pPr>
      <w:r>
        <w:rPr>
          <w:sz w:val="20"/>
        </w:rPr>
        <w:t>25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66" w:right="0" w:firstLine="0"/>
        <w:jc w:val="left"/>
        <w:rPr>
          <w:sz w:val="20"/>
        </w:rPr>
      </w:pPr>
      <w:r>
        <w:rPr>
          <w:sz w:val="20"/>
        </w:rPr>
        <w:t>26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66" w:right="0" w:firstLine="0"/>
        <w:jc w:val="left"/>
        <w:rPr>
          <w:sz w:val="20"/>
        </w:rPr>
      </w:pPr>
      <w:r>
        <w:rPr>
          <w:sz w:val="20"/>
        </w:rPr>
        <w:t>27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1211" w:top="0" w:bottom="1400" w:left="900" w:right="1060"/>
          <w:pgNumType w:start="1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group style="position:absolute;margin-left:68.760002pt;margin-top:.24pt;width:3.7pt;height:791.75pt;mso-position-horizontal-relative:page;mso-position-vertical-relative:page;z-index:-42376" coordorigin="1375,5" coordsize="74,15835">
            <v:line style="position:absolute" from="1382,5" to="1382,15839" stroked="true" strokeweight=".72pt" strokecolor="#000000">
              <v:stroke dashstyle="solid"/>
            </v:line>
            <v:line style="position:absolute" from="1441,5" to="1441,15839" stroked="true" strokeweight=".7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144" from="553.619995pt,.24pt" to="553.619995pt,791.97pt" stroked="true" strokeweight=".72pt" strokecolor="#000000">
            <v:stroke dashstyle="solid"/>
            <w10:wrap type="none"/>
          </v:line>
        </w:pict>
      </w:r>
    </w:p>
    <w:p>
      <w:pPr>
        <w:pStyle w:val="BodyText"/>
        <w:spacing w:before="92"/>
        <w:ind w:left="1500"/>
        <w:rPr>
          <w:rFonts w:ascii="Arial"/>
        </w:rPr>
      </w:pPr>
      <w:r>
        <w:rPr>
          <w:rFonts w:ascii="Arial"/>
          <w:color w:val="0000FF"/>
        </w:rPr>
        <w:t>Case 2:16-cv-00538-JLR Document 66 Filed 09/02/16 Page 2 of 7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1"/>
        <w:ind w:left="0"/>
        <w:rPr>
          <w:rFonts w:ascii="Arial"/>
          <w:sz w:val="20"/>
        </w:rPr>
      </w:pPr>
    </w:p>
    <w:p>
      <w:pPr>
        <w:spacing w:before="0"/>
        <w:ind w:left="267" w:right="0" w:firstLine="0"/>
        <w:jc w:val="left"/>
        <w:rPr>
          <w:sz w:val="20"/>
        </w:rPr>
      </w:pPr>
      <w:r>
        <w:rPr>
          <w:w w:val="100"/>
          <w:sz w:val="20"/>
        </w:rPr>
        <w:t>1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403" w:val="left" w:leader="none"/>
          <w:tab w:pos="1404" w:val="left" w:leader="none"/>
        </w:tabs>
        <w:spacing w:line="240" w:lineRule="auto" w:before="0" w:after="0"/>
        <w:ind w:left="1404" w:right="0" w:hanging="1137"/>
        <w:jc w:val="left"/>
        <w:rPr>
          <w:sz w:val="24"/>
        </w:rPr>
      </w:pPr>
      <w:r>
        <w:rPr>
          <w:sz w:val="24"/>
        </w:rPr>
        <w:t>Apple, Lithium Technologies, Mozilla, and Twilio (“Amici”), respectfully</w:t>
      </w:r>
      <w:r>
        <w:rPr>
          <w:spacing w:val="-5"/>
          <w:sz w:val="24"/>
        </w:rPr>
        <w:t> </w:t>
      </w:r>
      <w:r>
        <w:rPr>
          <w:sz w:val="24"/>
        </w:rPr>
        <w:t>submit</w:t>
      </w:r>
    </w:p>
    <w:p>
      <w:pPr>
        <w:pStyle w:val="ListParagraph"/>
        <w:numPr>
          <w:ilvl w:val="1"/>
          <w:numId w:val="1"/>
        </w:numPr>
        <w:tabs>
          <w:tab w:pos="683" w:val="left" w:leader="none"/>
          <w:tab w:pos="684" w:val="left" w:leader="none"/>
        </w:tabs>
        <w:spacing w:line="240" w:lineRule="auto" w:before="192" w:after="0"/>
        <w:ind w:left="684" w:right="0" w:hanging="417"/>
        <w:jc w:val="left"/>
        <w:rPr>
          <w:sz w:val="24"/>
        </w:rPr>
      </w:pPr>
      <w:r>
        <w:rPr>
          <w:sz w:val="24"/>
        </w:rPr>
        <w:t>this unopposed</w:t>
      </w:r>
      <w:r>
        <w:rPr>
          <w:sz w:val="24"/>
          <w:vertAlign w:val="superscript"/>
        </w:rPr>
        <w:t>1</w:t>
      </w:r>
      <w:r>
        <w:rPr>
          <w:sz w:val="24"/>
          <w:vertAlign w:val="baseline"/>
        </w:rPr>
        <w:t> motion for leave to appear as </w:t>
      </w:r>
      <w:r>
        <w:rPr>
          <w:i/>
          <w:sz w:val="24"/>
          <w:vertAlign w:val="baseline"/>
        </w:rPr>
        <w:t>amici curiae </w:t>
      </w:r>
      <w:r>
        <w:rPr>
          <w:sz w:val="24"/>
          <w:vertAlign w:val="baseline"/>
        </w:rPr>
        <w:t>and file the brief attached</w:t>
      </w:r>
      <w:r>
        <w:rPr>
          <w:spacing w:val="-11"/>
          <w:sz w:val="24"/>
          <w:vertAlign w:val="baseline"/>
        </w:rPr>
        <w:t> </w:t>
      </w:r>
      <w:r>
        <w:rPr>
          <w:sz w:val="24"/>
          <w:vertAlign w:val="baseline"/>
        </w:rPr>
        <w:t>as</w:t>
      </w:r>
    </w:p>
    <w:p>
      <w:pPr>
        <w:pStyle w:val="ListParagraph"/>
        <w:numPr>
          <w:ilvl w:val="1"/>
          <w:numId w:val="1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417"/>
        <w:jc w:val="left"/>
        <w:rPr>
          <w:sz w:val="24"/>
        </w:rPr>
      </w:pPr>
      <w:r>
        <w:rPr>
          <w:sz w:val="24"/>
        </w:rPr>
        <w:t>Exhibit A in support of Microsoft Corporation and in opposition to the government’s</w:t>
      </w:r>
      <w:r>
        <w:rPr>
          <w:spacing w:val="-6"/>
          <w:sz w:val="24"/>
        </w:rPr>
        <w:t> </w:t>
      </w:r>
      <w:r>
        <w:rPr>
          <w:sz w:val="24"/>
        </w:rPr>
        <w:t>motion</w:t>
      </w:r>
    </w:p>
    <w:p>
      <w:pPr>
        <w:pStyle w:val="ListParagraph"/>
        <w:numPr>
          <w:ilvl w:val="1"/>
          <w:numId w:val="1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417"/>
        <w:jc w:val="left"/>
        <w:rPr>
          <w:sz w:val="24"/>
        </w:rPr>
      </w:pPr>
      <w:r>
        <w:rPr>
          <w:sz w:val="24"/>
        </w:rPr>
        <w:t>to dismiss pursuant to Fed. R. Civ. P. 12(b)(1) and 12(b)(6). In support of their</w:t>
      </w:r>
      <w:r>
        <w:rPr>
          <w:spacing w:val="-7"/>
          <w:sz w:val="24"/>
        </w:rPr>
        <w:t> </w:t>
      </w:r>
      <w:r>
        <w:rPr>
          <w:sz w:val="24"/>
        </w:rPr>
        <w:t>motion,</w:t>
      </w:r>
    </w:p>
    <w:p>
      <w:pPr>
        <w:pStyle w:val="ListParagraph"/>
        <w:numPr>
          <w:ilvl w:val="1"/>
          <w:numId w:val="1"/>
        </w:numPr>
        <w:tabs>
          <w:tab w:pos="683" w:val="left" w:leader="none"/>
          <w:tab w:pos="684" w:val="left" w:leader="none"/>
        </w:tabs>
        <w:spacing w:line="240" w:lineRule="auto" w:before="192" w:after="0"/>
        <w:ind w:left="684" w:right="0" w:hanging="417"/>
        <w:jc w:val="left"/>
        <w:rPr>
          <w:sz w:val="24"/>
        </w:rPr>
      </w:pPr>
      <w:r>
        <w:rPr>
          <w:sz w:val="24"/>
        </w:rPr>
        <w:t>Amici state as</w:t>
      </w:r>
      <w:r>
        <w:rPr>
          <w:spacing w:val="-3"/>
          <w:sz w:val="24"/>
        </w:rPr>
        <w:t> </w:t>
      </w:r>
      <w:r>
        <w:rPr>
          <w:sz w:val="24"/>
        </w:rPr>
        <w:t>follows.</w:t>
      </w:r>
    </w:p>
    <w:p>
      <w:pPr>
        <w:pStyle w:val="Heading1"/>
        <w:numPr>
          <w:ilvl w:val="1"/>
          <w:numId w:val="1"/>
        </w:numPr>
        <w:tabs>
          <w:tab w:pos="683" w:val="left" w:leader="none"/>
          <w:tab w:pos="684" w:val="left" w:leader="none"/>
          <w:tab w:pos="1403" w:val="left" w:leader="none"/>
        </w:tabs>
        <w:spacing w:line="240" w:lineRule="auto" w:before="191" w:after="0"/>
        <w:ind w:left="684" w:right="0" w:hanging="417"/>
        <w:jc w:val="left"/>
      </w:pPr>
      <w:r>
        <w:rPr/>
        <w:t>I.</w:t>
        <w:tab/>
        <w:t>INTEREST OF</w:t>
      </w:r>
      <w:r>
        <w:rPr>
          <w:spacing w:val="-3"/>
        </w:rPr>
        <w:t> </w:t>
      </w:r>
      <w:r>
        <w:rPr/>
        <w:t>AMICI</w:t>
      </w:r>
    </w:p>
    <w:p>
      <w:pPr>
        <w:pStyle w:val="ListParagraph"/>
        <w:numPr>
          <w:ilvl w:val="1"/>
          <w:numId w:val="1"/>
        </w:numPr>
        <w:tabs>
          <w:tab w:pos="1403" w:val="left" w:leader="none"/>
          <w:tab w:pos="1404" w:val="left" w:leader="none"/>
        </w:tabs>
        <w:spacing w:line="240" w:lineRule="auto" w:before="191" w:after="0"/>
        <w:ind w:left="1404" w:right="0" w:hanging="1137"/>
        <w:jc w:val="left"/>
        <w:rPr>
          <w:sz w:val="24"/>
        </w:rPr>
      </w:pPr>
      <w:r>
        <w:rPr>
          <w:sz w:val="24"/>
        </w:rPr>
        <w:t>Apple, Lithium Technologies, Mozilla, and Twilio (“Amici”) respectfully move</w:t>
      </w:r>
      <w:r>
        <w:rPr>
          <w:spacing w:val="-12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1"/>
          <w:numId w:val="1"/>
        </w:numPr>
        <w:tabs>
          <w:tab w:pos="683" w:val="left" w:leader="none"/>
          <w:tab w:pos="684" w:val="left" w:leader="none"/>
        </w:tabs>
        <w:spacing w:line="240" w:lineRule="auto" w:before="192" w:after="0"/>
        <w:ind w:left="684" w:right="0" w:hanging="417"/>
        <w:jc w:val="left"/>
        <w:rPr>
          <w:sz w:val="24"/>
        </w:rPr>
      </w:pPr>
      <w:r>
        <w:rPr>
          <w:sz w:val="24"/>
        </w:rPr>
        <w:t>leave to appear as </w:t>
      </w:r>
      <w:r>
        <w:rPr>
          <w:i/>
          <w:sz w:val="24"/>
        </w:rPr>
        <w:t>amici curiae </w:t>
      </w:r>
      <w:r>
        <w:rPr>
          <w:sz w:val="24"/>
        </w:rPr>
        <w:t>and file the brief attached as Exhibit A in support</w:t>
      </w:r>
      <w:r>
        <w:rPr>
          <w:spacing w:val="-1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1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518"/>
        <w:jc w:val="left"/>
        <w:rPr>
          <w:sz w:val="24"/>
        </w:rPr>
      </w:pPr>
      <w:r>
        <w:rPr>
          <w:sz w:val="24"/>
        </w:rPr>
        <w:t>Microsoft Corporation and in opposition to the government’s motion to dismiss pursuant</w:t>
      </w:r>
      <w:r>
        <w:rPr>
          <w:spacing w:val="-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1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518"/>
        <w:jc w:val="left"/>
        <w:rPr>
          <w:sz w:val="24"/>
        </w:rPr>
      </w:pPr>
      <w:r>
        <w:rPr>
          <w:sz w:val="24"/>
        </w:rPr>
        <w:t>Fed. R. Civ. P. 12(b)(1) and 12(b)(6). In support of their motion, Amici state as</w:t>
      </w:r>
      <w:r>
        <w:rPr>
          <w:spacing w:val="-11"/>
          <w:sz w:val="24"/>
        </w:rPr>
        <w:t> </w:t>
      </w:r>
      <w:r>
        <w:rPr>
          <w:sz w:val="24"/>
        </w:rPr>
        <w:t>follows.</w:t>
      </w:r>
    </w:p>
    <w:p>
      <w:pPr>
        <w:pStyle w:val="ListParagraph"/>
        <w:numPr>
          <w:ilvl w:val="1"/>
          <w:numId w:val="1"/>
        </w:numPr>
        <w:tabs>
          <w:tab w:pos="1403" w:val="left" w:leader="none"/>
          <w:tab w:pos="1404" w:val="left" w:leader="none"/>
        </w:tabs>
        <w:spacing w:line="240" w:lineRule="auto" w:before="192" w:after="0"/>
        <w:ind w:left="1404" w:right="0" w:hanging="1238"/>
        <w:jc w:val="left"/>
        <w:rPr>
          <w:sz w:val="24"/>
        </w:rPr>
      </w:pPr>
      <w:r>
        <w:rPr>
          <w:sz w:val="24"/>
        </w:rPr>
        <w:t>Apple is committed to bringing the best user experience to its customers around</w:t>
      </w:r>
      <w:r>
        <w:rPr>
          <w:spacing w:val="-1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518"/>
        <w:jc w:val="left"/>
        <w:rPr>
          <w:sz w:val="24"/>
        </w:rPr>
      </w:pPr>
      <w:r>
        <w:rPr>
          <w:sz w:val="24"/>
        </w:rPr>
        <w:t>globe through its innovative hardware, software, and services. Apple leverages its</w:t>
      </w:r>
      <w:r>
        <w:rPr>
          <w:spacing w:val="-14"/>
          <w:sz w:val="24"/>
        </w:rPr>
        <w:t> </w:t>
      </w:r>
      <w:r>
        <w:rPr>
          <w:sz w:val="24"/>
        </w:rPr>
        <w:t>unique</w:t>
      </w:r>
    </w:p>
    <w:p>
      <w:pPr>
        <w:pStyle w:val="ListParagraph"/>
        <w:numPr>
          <w:ilvl w:val="1"/>
          <w:numId w:val="1"/>
        </w:numPr>
        <w:tabs>
          <w:tab w:pos="683" w:val="left" w:leader="none"/>
          <w:tab w:pos="684" w:val="left" w:leader="none"/>
        </w:tabs>
        <w:spacing w:line="240" w:lineRule="auto" w:before="192" w:after="0"/>
        <w:ind w:left="684" w:right="0" w:hanging="518"/>
        <w:jc w:val="left"/>
        <w:rPr>
          <w:sz w:val="24"/>
        </w:rPr>
      </w:pPr>
      <w:r>
        <w:rPr>
          <w:sz w:val="24"/>
        </w:rPr>
        <w:t>ability to design and develop its operating systems, hardware, application software,</w:t>
      </w:r>
      <w:r>
        <w:rPr>
          <w:spacing w:val="-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1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518"/>
        <w:jc w:val="left"/>
        <w:rPr>
          <w:sz w:val="24"/>
        </w:rPr>
      </w:pPr>
      <w:r>
        <w:rPr>
          <w:sz w:val="24"/>
        </w:rPr>
        <w:t>services to provide its customers new products and solutions with superior</w:t>
      </w:r>
      <w:r>
        <w:rPr>
          <w:spacing w:val="-11"/>
          <w:sz w:val="24"/>
        </w:rPr>
        <w:t> </w:t>
      </w:r>
      <w:r>
        <w:rPr>
          <w:sz w:val="24"/>
        </w:rPr>
        <w:t>ease-of-use,</w:t>
      </w:r>
    </w:p>
    <w:p>
      <w:pPr>
        <w:pStyle w:val="ListParagraph"/>
        <w:numPr>
          <w:ilvl w:val="1"/>
          <w:numId w:val="1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518"/>
        <w:jc w:val="left"/>
        <w:rPr>
          <w:sz w:val="24"/>
        </w:rPr>
      </w:pPr>
      <w:r>
        <w:rPr>
          <w:sz w:val="24"/>
        </w:rPr>
        <w:t>seamless integration, and innovative design. In addition to selling iPhones, iPads,</w:t>
      </w:r>
      <w:r>
        <w:rPr>
          <w:spacing w:val="-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1"/>
        </w:numPr>
        <w:tabs>
          <w:tab w:pos="683" w:val="left" w:leader="none"/>
          <w:tab w:pos="684" w:val="left" w:leader="none"/>
        </w:tabs>
        <w:spacing w:line="240" w:lineRule="auto" w:before="192" w:after="0"/>
        <w:ind w:left="684" w:right="0" w:hanging="518"/>
        <w:jc w:val="left"/>
        <w:rPr>
          <w:sz w:val="24"/>
        </w:rPr>
      </w:pPr>
      <w:r>
        <w:rPr>
          <w:sz w:val="24"/>
        </w:rPr>
        <w:t>personal computers, Apple also offers iCloud—a cloud service for storing photos,</w:t>
      </w:r>
      <w:r>
        <w:rPr>
          <w:spacing w:val="-18"/>
          <w:sz w:val="24"/>
        </w:rPr>
        <w:t> </w:t>
      </w:r>
      <w:r>
        <w:rPr>
          <w:sz w:val="24"/>
        </w:rPr>
        <w:t>contacts,</w:t>
      </w:r>
    </w:p>
    <w:p>
      <w:pPr>
        <w:pStyle w:val="ListParagraph"/>
        <w:numPr>
          <w:ilvl w:val="1"/>
          <w:numId w:val="1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518"/>
        <w:jc w:val="left"/>
        <w:rPr>
          <w:sz w:val="24"/>
        </w:rPr>
      </w:pPr>
      <w:r>
        <w:rPr>
          <w:sz w:val="24"/>
        </w:rPr>
        <w:t>calendars, documents, device backups and more, keeping everything up to date and</w:t>
      </w:r>
      <w:r>
        <w:rPr>
          <w:spacing w:val="-2"/>
          <w:sz w:val="24"/>
        </w:rPr>
        <w:t> </w:t>
      </w:r>
      <w:r>
        <w:rPr>
          <w:sz w:val="24"/>
        </w:rPr>
        <w:t>available</w:t>
      </w:r>
    </w:p>
    <w:p>
      <w:pPr>
        <w:pStyle w:val="ListParagraph"/>
        <w:numPr>
          <w:ilvl w:val="1"/>
          <w:numId w:val="1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518"/>
        <w:jc w:val="left"/>
        <w:rPr>
          <w:sz w:val="24"/>
        </w:rPr>
      </w:pPr>
      <w:r>
        <w:rPr>
          <w:sz w:val="24"/>
        </w:rPr>
        <w:t>to customers on whatever device they are using. Apple is committed to helping</w:t>
      </w:r>
      <w:r>
        <w:rPr>
          <w:spacing w:val="-14"/>
          <w:sz w:val="24"/>
        </w:rPr>
        <w:t> </w:t>
      </w:r>
      <w:r>
        <w:rPr>
          <w:sz w:val="24"/>
        </w:rPr>
        <w:t>users</w:t>
      </w:r>
    </w:p>
    <w:p>
      <w:pPr>
        <w:pStyle w:val="ListParagraph"/>
        <w:numPr>
          <w:ilvl w:val="1"/>
          <w:numId w:val="1"/>
        </w:numPr>
        <w:tabs>
          <w:tab w:pos="683" w:val="left" w:leader="none"/>
          <w:tab w:pos="684" w:val="left" w:leader="none"/>
        </w:tabs>
        <w:spacing w:line="240" w:lineRule="auto" w:before="192" w:after="0"/>
        <w:ind w:left="684" w:right="0" w:hanging="518"/>
        <w:jc w:val="left"/>
        <w:rPr>
          <w:sz w:val="24"/>
        </w:rPr>
      </w:pPr>
      <w:r>
        <w:rPr>
          <w:sz w:val="24"/>
        </w:rPr>
        <w:t>understand how it handles their personal information and strives to provide</w:t>
      </w:r>
      <w:r>
        <w:rPr>
          <w:spacing w:val="-11"/>
          <w:sz w:val="24"/>
        </w:rPr>
        <w:t> </w:t>
      </w:r>
      <w:r>
        <w:rPr>
          <w:sz w:val="24"/>
        </w:rPr>
        <w:t>straightforward</w:t>
      </w:r>
    </w:p>
    <w:p>
      <w:pPr>
        <w:pStyle w:val="ListParagraph"/>
        <w:numPr>
          <w:ilvl w:val="1"/>
          <w:numId w:val="1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518"/>
        <w:jc w:val="left"/>
        <w:rPr>
          <w:sz w:val="24"/>
        </w:rPr>
      </w:pPr>
      <w:r>
        <w:rPr>
          <w:sz w:val="24"/>
        </w:rPr>
        <w:t>disclosures regarding when it is compelled to comply with request for user data from</w:t>
      </w:r>
      <w:r>
        <w:rPr>
          <w:spacing w:val="-11"/>
          <w:sz w:val="24"/>
        </w:rPr>
        <w:t> </w:t>
      </w:r>
      <w:r>
        <w:rPr>
          <w:sz w:val="24"/>
        </w:rPr>
        <w:t>law</w:t>
      </w:r>
    </w:p>
    <w:p>
      <w:pPr>
        <w:pStyle w:val="ListParagraph"/>
        <w:numPr>
          <w:ilvl w:val="1"/>
          <w:numId w:val="1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518"/>
        <w:jc w:val="left"/>
        <w:rPr>
          <w:sz w:val="24"/>
        </w:rPr>
      </w:pPr>
      <w:r>
        <w:rPr>
          <w:sz w:val="24"/>
        </w:rPr>
        <w:t>enforcement. Between July 1, 2015 and December 31, 2015, Apple received</w:t>
      </w:r>
      <w:r>
        <w:rPr>
          <w:spacing w:val="-6"/>
          <w:sz w:val="24"/>
        </w:rPr>
        <w:t> </w:t>
      </w:r>
      <w:r>
        <w:rPr>
          <w:sz w:val="24"/>
        </w:rPr>
        <w:t>approximately</w:t>
      </w:r>
    </w:p>
    <w:p>
      <w:pPr>
        <w:pStyle w:val="ListParagraph"/>
        <w:numPr>
          <w:ilvl w:val="1"/>
          <w:numId w:val="1"/>
        </w:numPr>
        <w:tabs>
          <w:tab w:pos="683" w:val="left" w:leader="none"/>
          <w:tab w:pos="684" w:val="left" w:leader="none"/>
        </w:tabs>
        <w:spacing w:line="240" w:lineRule="auto" w:before="192" w:after="0"/>
        <w:ind w:left="684" w:right="0" w:hanging="518"/>
        <w:jc w:val="left"/>
        <w:rPr>
          <w:sz w:val="24"/>
        </w:rPr>
      </w:pPr>
      <w:r>
        <w:rPr>
          <w:sz w:val="24"/>
        </w:rPr>
        <w:t>over 1,000 requests from United States law enforcement authorities for user iCloud</w:t>
      </w:r>
      <w:r>
        <w:rPr>
          <w:spacing w:val="-8"/>
          <w:sz w:val="24"/>
        </w:rPr>
        <w:t> </w:t>
      </w:r>
      <w:r>
        <w:rPr>
          <w:sz w:val="24"/>
        </w:rPr>
        <w:t>data.</w:t>
      </w:r>
      <w:r>
        <w:rPr>
          <w:sz w:val="24"/>
          <w:vertAlign w:val="superscript"/>
        </w:rPr>
        <w:t>2</w:t>
      </w:r>
    </w:p>
    <w:p>
      <w:pPr>
        <w:spacing w:before="195"/>
        <w:ind w:left="166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168" from="115.199997pt,18.232143pt" to="259.199997pt,18.232143pt" stroked="true" strokeweight=".6pt" strokecolor="#000000">
            <v:stroke dashstyle="solid"/>
            <w10:wrap type="none"/>
          </v:line>
        </w:pict>
      </w:r>
      <w:r>
        <w:rPr>
          <w:sz w:val="20"/>
        </w:rPr>
        <w:t>24</w:t>
      </w:r>
    </w:p>
    <w:p>
      <w:pPr>
        <w:spacing w:line="210" w:lineRule="exact" w:before="83"/>
        <w:ind w:left="684" w:right="0" w:firstLine="0"/>
        <w:jc w:val="left"/>
        <w:rPr>
          <w:sz w:val="20"/>
        </w:rPr>
      </w:pPr>
      <w:r>
        <w:rPr>
          <w:position w:val="9"/>
          <w:sz w:val="13"/>
        </w:rPr>
        <w:t>1 </w:t>
      </w:r>
      <w:r>
        <w:rPr>
          <w:sz w:val="20"/>
        </w:rPr>
        <w:t>Counsel for Microsoft and the Government have represented to Amici that they consent to the granting of</w:t>
      </w:r>
    </w:p>
    <w:p>
      <w:pPr>
        <w:tabs>
          <w:tab w:pos="683" w:val="left" w:leader="none"/>
        </w:tabs>
        <w:spacing w:line="275" w:lineRule="exact" w:before="0"/>
        <w:ind w:left="166" w:right="0" w:firstLine="0"/>
        <w:jc w:val="left"/>
        <w:rPr>
          <w:sz w:val="20"/>
        </w:rPr>
      </w:pPr>
      <w:r>
        <w:rPr>
          <w:position w:val="9"/>
          <w:sz w:val="20"/>
        </w:rPr>
        <w:t>25</w:t>
        <w:tab/>
      </w:r>
      <w:r>
        <w:rPr>
          <w:sz w:val="20"/>
        </w:rPr>
        <w:t>Amici’s Motion for Leave to File Brief and will not be opposing Amici’s Motion. The parties also agree to</w:t>
      </w:r>
      <w:r>
        <w:rPr>
          <w:spacing w:val="-26"/>
          <w:sz w:val="20"/>
        </w:rPr>
        <w:t> </w:t>
      </w:r>
      <w:r>
        <w:rPr>
          <w:sz w:val="20"/>
        </w:rPr>
        <w:t>the</w:t>
      </w:r>
    </w:p>
    <w:p>
      <w:pPr>
        <w:tabs>
          <w:tab w:pos="684" w:val="left" w:leader="none"/>
        </w:tabs>
        <w:spacing w:line="184" w:lineRule="auto" w:before="43"/>
        <w:ind w:left="166" w:right="896" w:firstLine="517"/>
        <w:jc w:val="left"/>
        <w:rPr>
          <w:sz w:val="20"/>
        </w:rPr>
      </w:pPr>
      <w:r>
        <w:rPr>
          <w:sz w:val="20"/>
        </w:rPr>
        <w:t>filing of Amici’s Motion as an unopposed motion and noting it for same-day consideration under Local Rule </w:t>
      </w:r>
      <w:r>
        <w:rPr>
          <w:position w:val="7"/>
          <w:sz w:val="20"/>
        </w:rPr>
        <w:t>26</w:t>
        <w:tab/>
      </w:r>
      <w:r>
        <w:rPr>
          <w:sz w:val="20"/>
        </w:rPr>
        <w:t>7(d)(1).</w:t>
      </w:r>
    </w:p>
    <w:p>
      <w:pPr>
        <w:spacing w:line="199" w:lineRule="exact" w:before="29"/>
        <w:ind w:left="684" w:right="0" w:firstLine="0"/>
        <w:jc w:val="left"/>
        <w:rPr>
          <w:sz w:val="20"/>
        </w:rPr>
      </w:pPr>
      <w:r>
        <w:rPr>
          <w:position w:val="9"/>
          <w:sz w:val="13"/>
        </w:rPr>
        <w:t>2 </w:t>
      </w:r>
      <w:r>
        <w:rPr>
          <w:i/>
          <w:sz w:val="20"/>
        </w:rPr>
        <w:t>See, e.g., </w:t>
      </w:r>
      <w:r>
        <w:rPr>
          <w:sz w:val="20"/>
        </w:rPr>
        <w:t>A</w:t>
      </w:r>
      <w:r>
        <w:rPr>
          <w:sz w:val="16"/>
        </w:rPr>
        <w:t>PPLE</w:t>
      </w:r>
      <w:r>
        <w:rPr>
          <w:sz w:val="20"/>
        </w:rPr>
        <w:t>, Report on Government Information Requests (July 1 – December 31, 2015) (March 18, 2016),</w:t>
      </w:r>
    </w:p>
    <w:p>
      <w:pPr>
        <w:tabs>
          <w:tab w:pos="683" w:val="left" w:leader="none"/>
        </w:tabs>
        <w:spacing w:line="285" w:lineRule="exact" w:before="0"/>
        <w:ind w:left="166" w:right="0" w:firstLine="0"/>
        <w:jc w:val="left"/>
        <w:rPr>
          <w:sz w:val="20"/>
        </w:rPr>
      </w:pPr>
      <w:r>
        <w:rPr>
          <w:position w:val="11"/>
          <w:sz w:val="20"/>
        </w:rPr>
        <w:t>27</w:t>
        <w:tab/>
      </w:r>
      <w:hyperlink r:id="rId6">
        <w:r>
          <w:rPr>
            <w:sz w:val="20"/>
          </w:rPr>
          <w:t>http://images.apple.com/legal/privacy/transparency/requests-2015-H2-en.pdf.</w:t>
        </w:r>
      </w:hyperlink>
    </w:p>
    <w:p>
      <w:pPr>
        <w:spacing w:after="0" w:line="285" w:lineRule="exact"/>
        <w:jc w:val="left"/>
        <w:rPr>
          <w:sz w:val="20"/>
        </w:rPr>
        <w:sectPr>
          <w:pgSz w:w="12240" w:h="15840"/>
          <w:pgMar w:header="0" w:footer="1211" w:top="0" w:bottom="1460" w:left="900" w:right="1060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group style="position:absolute;margin-left:68.760002pt;margin-top:.24pt;width:3.7pt;height:791.75pt;mso-position-horizontal-relative:page;mso-position-vertical-relative:page;z-index:-42280" coordorigin="1375,5" coordsize="74,15835">
            <v:line style="position:absolute" from="1382,5" to="1382,15839" stroked="true" strokeweight=".72pt" strokecolor="#000000">
              <v:stroke dashstyle="solid"/>
            </v:line>
            <v:line style="position:absolute" from="1441,5" to="1441,15839" stroked="true" strokeweight=".7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240" from="553.619995pt,.24pt" to="553.619995pt,791.97pt" stroked="true" strokeweight=".72pt" strokecolor="#000000">
            <v:stroke dashstyle="solid"/>
            <w10:wrap type="none"/>
          </v:line>
        </w:pict>
      </w:r>
    </w:p>
    <w:p>
      <w:pPr>
        <w:pStyle w:val="BodyText"/>
        <w:spacing w:before="92"/>
        <w:ind w:left="1500"/>
        <w:rPr>
          <w:rFonts w:ascii="Arial"/>
        </w:rPr>
      </w:pPr>
      <w:r>
        <w:rPr>
          <w:rFonts w:ascii="Arial"/>
          <w:color w:val="0000FF"/>
        </w:rPr>
        <w:t>Case 2:16-cv-00538-JLR Document 66 Filed 09/02/16 Page 3 of 7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683" w:val="left" w:leader="none"/>
          <w:tab w:pos="684" w:val="left" w:leader="none"/>
        </w:tabs>
        <w:spacing w:line="240" w:lineRule="auto" w:before="227" w:after="0"/>
        <w:ind w:left="684" w:right="0" w:hanging="417"/>
        <w:jc w:val="left"/>
        <w:rPr>
          <w:sz w:val="24"/>
        </w:rPr>
      </w:pPr>
      <w:r>
        <w:rPr>
          <w:sz w:val="24"/>
        </w:rPr>
        <w:t>So far in 2016, Apple has received approximately 590 nondisclosure orders of</w:t>
      </w:r>
      <w:r>
        <w:rPr>
          <w:spacing w:val="-2"/>
          <w:sz w:val="24"/>
        </w:rPr>
        <w:t> </w:t>
      </w:r>
      <w:r>
        <w:rPr>
          <w:sz w:val="24"/>
        </w:rPr>
        <w:t>indefinite</w:t>
      </w:r>
    </w:p>
    <w:p>
      <w:pPr>
        <w:pStyle w:val="ListParagraph"/>
        <w:numPr>
          <w:ilvl w:val="0"/>
          <w:numId w:val="2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417"/>
        <w:jc w:val="left"/>
        <w:rPr>
          <w:sz w:val="24"/>
        </w:rPr>
      </w:pPr>
      <w:r>
        <w:rPr>
          <w:sz w:val="24"/>
        </w:rPr>
        <w:t>duration in connection with various forms of legal</w:t>
      </w:r>
      <w:r>
        <w:rPr>
          <w:spacing w:val="-3"/>
          <w:sz w:val="24"/>
        </w:rPr>
        <w:t> </w:t>
      </w:r>
      <w:r>
        <w:rPr>
          <w:sz w:val="24"/>
        </w:rPr>
        <w:t>process.</w:t>
      </w:r>
    </w:p>
    <w:p>
      <w:pPr>
        <w:pStyle w:val="ListParagraph"/>
        <w:numPr>
          <w:ilvl w:val="0"/>
          <w:numId w:val="2"/>
        </w:numPr>
        <w:tabs>
          <w:tab w:pos="1403" w:val="left" w:leader="none"/>
          <w:tab w:pos="1404" w:val="left" w:leader="none"/>
        </w:tabs>
        <w:spacing w:line="240" w:lineRule="auto" w:before="191" w:after="0"/>
        <w:ind w:left="1404" w:right="0" w:hanging="1137"/>
        <w:jc w:val="left"/>
        <w:rPr>
          <w:sz w:val="24"/>
        </w:rPr>
      </w:pPr>
      <w:r>
        <w:rPr>
          <w:sz w:val="24"/>
        </w:rPr>
        <w:t>Lithium Technologies provides businesses with a software-as-a-service</w:t>
      </w:r>
      <w:r>
        <w:rPr>
          <w:spacing w:val="-10"/>
          <w:sz w:val="24"/>
        </w:rPr>
        <w:t> </w:t>
      </w:r>
      <w:r>
        <w:rPr>
          <w:sz w:val="24"/>
        </w:rPr>
        <w:t>(SaaS)</w:t>
      </w:r>
    </w:p>
    <w:p>
      <w:pPr>
        <w:pStyle w:val="ListParagraph"/>
        <w:numPr>
          <w:ilvl w:val="0"/>
          <w:numId w:val="2"/>
        </w:numPr>
        <w:tabs>
          <w:tab w:pos="683" w:val="left" w:leader="none"/>
          <w:tab w:pos="684" w:val="left" w:leader="none"/>
        </w:tabs>
        <w:spacing w:line="240" w:lineRule="auto" w:before="192" w:after="0"/>
        <w:ind w:left="684" w:right="0" w:hanging="417"/>
        <w:jc w:val="left"/>
        <w:rPr>
          <w:sz w:val="24"/>
        </w:rPr>
      </w:pPr>
      <w:r>
        <w:rPr>
          <w:sz w:val="24"/>
        </w:rPr>
        <w:t>technology platform on which to build vibrant online communities that drive sales,</w:t>
      </w:r>
      <w:r>
        <w:rPr>
          <w:spacing w:val="-8"/>
          <w:sz w:val="24"/>
        </w:rPr>
        <w:t> </w:t>
      </w:r>
      <w:r>
        <w:rPr>
          <w:sz w:val="24"/>
        </w:rPr>
        <w:t>reduce</w:t>
      </w:r>
    </w:p>
    <w:p>
      <w:pPr>
        <w:pStyle w:val="ListParagraph"/>
        <w:numPr>
          <w:ilvl w:val="0"/>
          <w:numId w:val="2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417"/>
        <w:jc w:val="left"/>
        <w:rPr>
          <w:sz w:val="24"/>
        </w:rPr>
      </w:pPr>
      <w:r>
        <w:rPr>
          <w:sz w:val="24"/>
        </w:rPr>
        <w:t>service costs, accelerate innovation and grow brand advocacy. The Lithium</w:t>
      </w:r>
      <w:r>
        <w:rPr>
          <w:spacing w:val="-7"/>
          <w:sz w:val="24"/>
        </w:rPr>
        <w:t> </w:t>
      </w:r>
      <w:r>
        <w:rPr>
          <w:sz w:val="24"/>
        </w:rPr>
        <w:t>Technologies</w:t>
      </w:r>
    </w:p>
    <w:p>
      <w:pPr>
        <w:pStyle w:val="ListParagraph"/>
        <w:numPr>
          <w:ilvl w:val="0"/>
          <w:numId w:val="2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417"/>
        <w:jc w:val="left"/>
        <w:rPr>
          <w:sz w:val="24"/>
        </w:rPr>
      </w:pPr>
      <w:r>
        <w:rPr>
          <w:sz w:val="24"/>
        </w:rPr>
        <w:t>platform delivers a seamless digital customer experience across websites, social</w:t>
      </w:r>
      <w:r>
        <w:rPr>
          <w:spacing w:val="-14"/>
          <w:sz w:val="24"/>
        </w:rPr>
        <w:t> </w:t>
      </w:r>
      <w:r>
        <w:rPr>
          <w:sz w:val="24"/>
        </w:rPr>
        <w:t>channels</w:t>
      </w:r>
    </w:p>
    <w:p>
      <w:pPr>
        <w:pStyle w:val="ListParagraph"/>
        <w:numPr>
          <w:ilvl w:val="0"/>
          <w:numId w:val="2"/>
        </w:numPr>
        <w:tabs>
          <w:tab w:pos="683" w:val="left" w:leader="none"/>
          <w:tab w:pos="684" w:val="left" w:leader="none"/>
        </w:tabs>
        <w:spacing w:line="240" w:lineRule="auto" w:before="192" w:after="0"/>
        <w:ind w:left="684" w:right="0" w:hanging="417"/>
        <w:jc w:val="left"/>
        <w:rPr>
          <w:sz w:val="24"/>
        </w:rPr>
      </w:pPr>
      <w:r>
        <w:rPr>
          <w:sz w:val="24"/>
        </w:rPr>
        <w:t>and mobile devices. Businesses in more than 34 countries rely on Lithium Technologies</w:t>
      </w:r>
      <w:r>
        <w:rPr>
          <w:spacing w:val="-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417"/>
        <w:jc w:val="left"/>
        <w:rPr>
          <w:sz w:val="24"/>
        </w:rPr>
      </w:pPr>
      <w:r>
        <w:rPr>
          <w:sz w:val="24"/>
        </w:rPr>
        <w:t>help them connect, engage, and understand their total community of customers and</w:t>
      </w:r>
      <w:r>
        <w:rPr>
          <w:spacing w:val="-6"/>
          <w:sz w:val="24"/>
        </w:rPr>
        <w:t> </w:t>
      </w:r>
      <w:r>
        <w:rPr>
          <w:sz w:val="24"/>
        </w:rPr>
        <w:t>business</w:t>
      </w:r>
    </w:p>
    <w:p>
      <w:pPr>
        <w:pStyle w:val="ListParagraph"/>
        <w:numPr>
          <w:ilvl w:val="0"/>
          <w:numId w:val="2"/>
        </w:numPr>
        <w:tabs>
          <w:tab w:pos="683" w:val="left" w:leader="none"/>
          <w:tab w:pos="684" w:val="left" w:leader="none"/>
        </w:tabs>
        <w:spacing w:line="240" w:lineRule="auto" w:before="192" w:after="0"/>
        <w:ind w:left="684" w:right="0" w:hanging="417"/>
        <w:jc w:val="left"/>
        <w:rPr>
          <w:sz w:val="24"/>
        </w:rPr>
      </w:pPr>
      <w:r>
        <w:rPr>
          <w:sz w:val="24"/>
        </w:rPr>
        <w:t>partners. With more than 100 million unique monthly visitors over all Lithium</w:t>
      </w:r>
      <w:r>
        <w:rPr>
          <w:spacing w:val="-17"/>
          <w:sz w:val="24"/>
        </w:rPr>
        <w:t> </w:t>
      </w:r>
      <w:r>
        <w:rPr>
          <w:sz w:val="24"/>
        </w:rPr>
        <w:t>Technologies</w:t>
      </w:r>
    </w:p>
    <w:p>
      <w:pPr>
        <w:pStyle w:val="ListParagraph"/>
        <w:numPr>
          <w:ilvl w:val="0"/>
          <w:numId w:val="2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518"/>
        <w:jc w:val="left"/>
        <w:rPr>
          <w:sz w:val="24"/>
        </w:rPr>
      </w:pPr>
      <w:r>
        <w:rPr>
          <w:sz w:val="24"/>
        </w:rPr>
        <w:t>communities and another 750 million online profiles, Lithium Technologies has one of</w:t>
      </w:r>
      <w:r>
        <w:rPr>
          <w:spacing w:val="-1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518"/>
        <w:jc w:val="left"/>
        <w:rPr>
          <w:sz w:val="24"/>
        </w:rPr>
      </w:pPr>
      <w:r>
        <w:rPr>
          <w:sz w:val="24"/>
        </w:rPr>
        <w:t>largest digital footprints in the world. Lithium Technologies customers rely on it to</w:t>
      </w:r>
      <w:r>
        <w:rPr>
          <w:spacing w:val="-13"/>
          <w:sz w:val="24"/>
        </w:rPr>
        <w:t> </w:t>
      </w:r>
      <w:r>
        <w:rPr>
          <w:sz w:val="24"/>
        </w:rPr>
        <w:t>protect</w:t>
      </w:r>
    </w:p>
    <w:p>
      <w:pPr>
        <w:pStyle w:val="ListParagraph"/>
        <w:numPr>
          <w:ilvl w:val="0"/>
          <w:numId w:val="2"/>
        </w:numPr>
        <w:tabs>
          <w:tab w:pos="683" w:val="left" w:leader="none"/>
          <w:tab w:pos="684" w:val="left" w:leader="none"/>
        </w:tabs>
        <w:spacing w:line="240" w:lineRule="auto" w:before="192" w:after="0"/>
        <w:ind w:left="684" w:right="0" w:hanging="518"/>
        <w:jc w:val="left"/>
        <w:rPr>
          <w:sz w:val="24"/>
        </w:rPr>
      </w:pPr>
      <w:r>
        <w:rPr>
          <w:sz w:val="24"/>
        </w:rPr>
        <w:t>the privacy and security of their data; Lithium Technologies therefore strives to provide</w:t>
      </w:r>
      <w:r>
        <w:rPr>
          <w:spacing w:val="-18"/>
          <w:sz w:val="24"/>
        </w:rPr>
        <w:t> </w:t>
      </w:r>
      <w:r>
        <w:rPr>
          <w:sz w:val="24"/>
        </w:rPr>
        <w:t>its</w:t>
      </w:r>
    </w:p>
    <w:p>
      <w:pPr>
        <w:pStyle w:val="ListParagraph"/>
        <w:numPr>
          <w:ilvl w:val="0"/>
          <w:numId w:val="2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518"/>
        <w:jc w:val="left"/>
        <w:rPr>
          <w:sz w:val="24"/>
        </w:rPr>
      </w:pPr>
      <w:r>
        <w:rPr>
          <w:sz w:val="24"/>
        </w:rPr>
        <w:t>customers and users with notice of any required data disclosures to law</w:t>
      </w:r>
      <w:r>
        <w:rPr>
          <w:spacing w:val="-13"/>
          <w:sz w:val="24"/>
        </w:rPr>
        <w:t> </w:t>
      </w:r>
      <w:r>
        <w:rPr>
          <w:sz w:val="24"/>
        </w:rPr>
        <w:t>enforcement.</w:t>
      </w:r>
    </w:p>
    <w:p>
      <w:pPr>
        <w:pStyle w:val="ListParagraph"/>
        <w:numPr>
          <w:ilvl w:val="0"/>
          <w:numId w:val="2"/>
        </w:numPr>
        <w:tabs>
          <w:tab w:pos="1403" w:val="left" w:leader="none"/>
          <w:tab w:pos="1404" w:val="left" w:leader="none"/>
        </w:tabs>
        <w:spacing w:line="240" w:lineRule="auto" w:before="191" w:after="0"/>
        <w:ind w:left="1404" w:right="0" w:hanging="1238"/>
        <w:jc w:val="left"/>
        <w:rPr>
          <w:sz w:val="24"/>
        </w:rPr>
      </w:pPr>
      <w:r>
        <w:rPr>
          <w:sz w:val="24"/>
        </w:rPr>
        <w:t>Mozilla is a global, mission-driven organization that works with a</w:t>
      </w:r>
      <w:r>
        <w:rPr>
          <w:spacing w:val="-8"/>
          <w:sz w:val="24"/>
        </w:rPr>
        <w:t> </w:t>
      </w:r>
      <w:r>
        <w:rPr>
          <w:sz w:val="24"/>
        </w:rPr>
        <w:t>worldwide</w:t>
      </w:r>
    </w:p>
    <w:p>
      <w:pPr>
        <w:pStyle w:val="ListParagraph"/>
        <w:numPr>
          <w:ilvl w:val="0"/>
          <w:numId w:val="2"/>
        </w:numPr>
        <w:tabs>
          <w:tab w:pos="683" w:val="left" w:leader="none"/>
          <w:tab w:pos="684" w:val="left" w:leader="none"/>
        </w:tabs>
        <w:spacing w:line="240" w:lineRule="auto" w:before="192" w:after="0"/>
        <w:ind w:left="684" w:right="0" w:hanging="518"/>
        <w:jc w:val="left"/>
        <w:rPr>
          <w:sz w:val="24"/>
        </w:rPr>
      </w:pPr>
      <w:r>
        <w:rPr>
          <w:sz w:val="24"/>
        </w:rPr>
        <w:t>community to create open source products like its Firefox browser. Its mission is guided</w:t>
      </w:r>
      <w:r>
        <w:rPr>
          <w:spacing w:val="-17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2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518"/>
        <w:jc w:val="left"/>
        <w:rPr>
          <w:sz w:val="24"/>
        </w:rPr>
      </w:pPr>
      <w:r>
        <w:rPr>
          <w:sz w:val="24"/>
        </w:rPr>
        <w:t>the Mozilla Manifesto, a set of principles recognizing that, among other things,</w:t>
      </w:r>
      <w:r>
        <w:rPr>
          <w:spacing w:val="-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518"/>
        <w:jc w:val="left"/>
        <w:rPr>
          <w:sz w:val="24"/>
        </w:rPr>
      </w:pPr>
      <w:r>
        <w:rPr>
          <w:sz w:val="24"/>
        </w:rPr>
        <w:t>individuals’ security and privacy on the Internet are fundamental and must not be treated</w:t>
      </w:r>
      <w:r>
        <w:rPr>
          <w:spacing w:val="-8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2"/>
        </w:numPr>
        <w:tabs>
          <w:tab w:pos="683" w:val="left" w:leader="none"/>
          <w:tab w:pos="684" w:val="left" w:leader="none"/>
        </w:tabs>
        <w:spacing w:line="240" w:lineRule="auto" w:before="192" w:after="0"/>
        <w:ind w:left="684" w:right="0" w:hanging="518"/>
        <w:jc w:val="left"/>
        <w:rPr>
          <w:sz w:val="24"/>
        </w:rPr>
      </w:pPr>
      <w:r>
        <w:rPr>
          <w:sz w:val="24"/>
        </w:rPr>
        <w:t>optional. Transparency and openness are among Mozilla’s founding principles</w:t>
      </w:r>
      <w:r>
        <w:rPr>
          <w:spacing w:val="-1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518"/>
        <w:jc w:val="left"/>
        <w:rPr>
          <w:sz w:val="24"/>
        </w:rPr>
      </w:pPr>
      <w:r>
        <w:rPr>
          <w:sz w:val="24"/>
        </w:rPr>
        <w:t>embedded in Mozilla’s culture: from open source publicly auditable software to</w:t>
      </w:r>
      <w:r>
        <w:rPr>
          <w:spacing w:val="-12"/>
          <w:sz w:val="24"/>
        </w:rPr>
        <w:t> </w:t>
      </w:r>
      <w:r>
        <w:rPr>
          <w:sz w:val="24"/>
        </w:rPr>
        <w:t>weekly</w:t>
      </w:r>
    </w:p>
    <w:p>
      <w:pPr>
        <w:pStyle w:val="ListParagraph"/>
        <w:numPr>
          <w:ilvl w:val="0"/>
          <w:numId w:val="2"/>
        </w:numPr>
        <w:tabs>
          <w:tab w:pos="683" w:val="left" w:leader="none"/>
          <w:tab w:pos="684" w:val="left" w:leader="none"/>
        </w:tabs>
        <w:spacing w:line="240" w:lineRule="auto" w:before="192" w:after="0"/>
        <w:ind w:left="684" w:right="0" w:hanging="518"/>
        <w:jc w:val="left"/>
        <w:rPr>
          <w:sz w:val="24"/>
        </w:rPr>
      </w:pPr>
      <w:r>
        <w:rPr>
          <w:sz w:val="24"/>
        </w:rPr>
        <w:t>public meetings. In furtherance of that Mozilla has also adopted data privacy principles</w:t>
      </w:r>
      <w:r>
        <w:rPr>
          <w:spacing w:val="-1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518"/>
        <w:jc w:val="left"/>
        <w:rPr>
          <w:sz w:val="24"/>
        </w:rPr>
      </w:pPr>
      <w:r>
        <w:rPr>
          <w:sz w:val="24"/>
        </w:rPr>
        <w:t>emphasize transparency, user control, limited data collection, and multi-layered</w:t>
      </w:r>
      <w:r>
        <w:rPr>
          <w:spacing w:val="-6"/>
          <w:sz w:val="24"/>
        </w:rPr>
        <w:t> </w:t>
      </w:r>
      <w:r>
        <w:rPr>
          <w:sz w:val="24"/>
        </w:rPr>
        <w:t>security</w:t>
      </w:r>
    </w:p>
    <w:p>
      <w:pPr>
        <w:pStyle w:val="ListParagraph"/>
        <w:numPr>
          <w:ilvl w:val="0"/>
          <w:numId w:val="2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518"/>
        <w:jc w:val="left"/>
        <w:rPr>
          <w:sz w:val="24"/>
        </w:rPr>
      </w:pPr>
      <w:r>
        <w:rPr>
          <w:sz w:val="24"/>
        </w:rPr>
        <w:t>control and practices. This includes transparency regarding law enforcement requests</w:t>
      </w:r>
      <w:r>
        <w:rPr>
          <w:spacing w:val="-5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2"/>
        </w:numPr>
        <w:tabs>
          <w:tab w:pos="683" w:val="left" w:leader="none"/>
          <w:tab w:pos="684" w:val="left" w:leader="none"/>
        </w:tabs>
        <w:spacing w:line="240" w:lineRule="auto" w:before="192" w:after="0"/>
        <w:ind w:left="684" w:right="0" w:hanging="518"/>
        <w:jc w:val="left"/>
        <w:rPr>
          <w:sz w:val="24"/>
        </w:rPr>
      </w:pPr>
      <w:r>
        <w:rPr>
          <w:sz w:val="24"/>
        </w:rPr>
        <w:t>user</w:t>
      </w:r>
      <w:r>
        <w:rPr>
          <w:spacing w:val="-1"/>
          <w:sz w:val="24"/>
        </w:rPr>
        <w:t> </w:t>
      </w:r>
      <w:r>
        <w:rPr>
          <w:sz w:val="24"/>
        </w:rPr>
        <w:t>data.</w:t>
      </w:r>
      <w:r>
        <w:rPr>
          <w:sz w:val="24"/>
          <w:vertAlign w:val="superscript"/>
        </w:rPr>
        <w:t>3</w:t>
      </w:r>
    </w:p>
    <w:p>
      <w:pPr>
        <w:pStyle w:val="ListParagraph"/>
        <w:numPr>
          <w:ilvl w:val="0"/>
          <w:numId w:val="2"/>
        </w:numPr>
        <w:tabs>
          <w:tab w:pos="1403" w:val="left" w:leader="none"/>
          <w:tab w:pos="1404" w:val="left" w:leader="none"/>
        </w:tabs>
        <w:spacing w:line="240" w:lineRule="auto" w:before="191" w:after="0"/>
        <w:ind w:left="1404" w:right="0" w:hanging="1238"/>
        <w:jc w:val="left"/>
        <w:rPr>
          <w:sz w:val="24"/>
        </w:rPr>
      </w:pPr>
      <w:r>
        <w:rPr>
          <w:sz w:val="24"/>
        </w:rPr>
        <w:t>Twilio is a cloud communications platform that makes communications easy</w:t>
      </w:r>
      <w:r>
        <w:rPr>
          <w:spacing w:val="-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518"/>
        <w:jc w:val="left"/>
        <w:rPr>
          <w:sz w:val="24"/>
        </w:rPr>
      </w:pPr>
      <w:r>
        <w:rPr>
          <w:sz w:val="24"/>
        </w:rPr>
        <w:t>powerful. With Twilio’s platform, businesses can embed real-time communication</w:t>
      </w:r>
      <w:r>
        <w:rPr>
          <w:spacing w:val="-4"/>
          <w:sz w:val="24"/>
        </w:rPr>
        <w:t> </w:t>
      </w:r>
      <w:r>
        <w:rPr>
          <w:sz w:val="24"/>
        </w:rPr>
        <w:t>and</w:t>
      </w:r>
    </w:p>
    <w:p>
      <w:pPr>
        <w:spacing w:before="195"/>
        <w:ind w:left="166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856;mso-wrap-distance-left:0;mso-wrap-distance-right:0" from="115.199997pt,25.25634pt" to="259.199997pt,25.25634pt" stroked="true" strokeweight=".6pt" strokecolor="#000000">
            <v:stroke dashstyle="solid"/>
            <w10:wrap type="topAndBottom"/>
          </v:line>
        </w:pict>
      </w:r>
      <w:r>
        <w:rPr>
          <w:sz w:val="20"/>
        </w:rPr>
        <w:t>26</w:t>
      </w:r>
    </w:p>
    <w:p>
      <w:pPr>
        <w:tabs>
          <w:tab w:pos="683" w:val="left" w:leader="none"/>
        </w:tabs>
        <w:spacing w:line="189" w:lineRule="auto" w:before="75"/>
        <w:ind w:left="684" w:right="1572" w:hanging="518"/>
        <w:jc w:val="left"/>
        <w:rPr>
          <w:sz w:val="20"/>
        </w:rPr>
      </w:pPr>
      <w:r>
        <w:rPr>
          <w:position w:val="-5"/>
          <w:sz w:val="20"/>
        </w:rPr>
        <w:t>27</w:t>
        <w:tab/>
      </w:r>
      <w:r>
        <w:rPr>
          <w:position w:val="9"/>
          <w:sz w:val="13"/>
        </w:rPr>
        <w:t>3 </w:t>
      </w:r>
      <w:r>
        <w:rPr>
          <w:sz w:val="20"/>
        </w:rPr>
        <w:t>Transparency Report (Reporting Period: January 1, 2015 to December 31, 2015), M</w:t>
      </w:r>
      <w:r>
        <w:rPr>
          <w:sz w:val="16"/>
        </w:rPr>
        <w:t>OZILLA</w:t>
      </w:r>
      <w:r>
        <w:rPr>
          <w:sz w:val="20"/>
        </w:rPr>
        <w:t>, http</w:t>
      </w:r>
      <w:hyperlink r:id="rId7">
        <w:r>
          <w:rPr>
            <w:sz w:val="20"/>
          </w:rPr>
          <w:t>s://www.m</w:t>
        </w:r>
      </w:hyperlink>
      <w:r>
        <w:rPr>
          <w:sz w:val="20"/>
        </w:rPr>
        <w:t>oz</w:t>
      </w:r>
      <w:hyperlink r:id="rId7">
        <w:r>
          <w:rPr>
            <w:sz w:val="20"/>
          </w:rPr>
          <w:t>illa.o</w:t>
        </w:r>
      </w:hyperlink>
      <w:r>
        <w:rPr>
          <w:sz w:val="20"/>
        </w:rPr>
        <w:t>rg</w:t>
      </w:r>
      <w:hyperlink r:id="rId7">
        <w:r>
          <w:rPr>
            <w:sz w:val="20"/>
          </w:rPr>
          <w:t>/en-US/about/policy/transparency/jan-dec-2015</w:t>
        </w:r>
        <w:r>
          <w:rPr>
            <w:i/>
            <w:sz w:val="20"/>
          </w:rPr>
          <w:t>/</w:t>
        </w:r>
        <w:r>
          <w:rPr>
            <w:i/>
            <w:spacing w:val="-10"/>
            <w:sz w:val="20"/>
          </w:rPr>
          <w:t> </w:t>
        </w:r>
      </w:hyperlink>
      <w:r>
        <w:rPr>
          <w:sz w:val="20"/>
        </w:rPr>
        <w:t>(last</w:t>
      </w:r>
      <w:r>
        <w:rPr>
          <w:spacing w:val="-8"/>
          <w:sz w:val="20"/>
        </w:rPr>
        <w:t> </w:t>
      </w:r>
      <w:r>
        <w:rPr>
          <w:sz w:val="20"/>
        </w:rPr>
        <w:t>visited</w:t>
      </w:r>
      <w:r>
        <w:rPr>
          <w:spacing w:val="-8"/>
          <w:sz w:val="20"/>
        </w:rPr>
        <w:t> </w:t>
      </w:r>
      <w:r>
        <w:rPr>
          <w:sz w:val="20"/>
        </w:rPr>
        <w:t>Sept.</w:t>
      </w:r>
      <w:r>
        <w:rPr>
          <w:spacing w:val="-9"/>
          <w:sz w:val="20"/>
        </w:rPr>
        <w:t> </w:t>
      </w:r>
      <w:r>
        <w:rPr>
          <w:sz w:val="20"/>
        </w:rPr>
        <w:t>2,</w:t>
      </w:r>
      <w:r>
        <w:rPr>
          <w:spacing w:val="-9"/>
          <w:sz w:val="20"/>
        </w:rPr>
        <w:t> </w:t>
      </w:r>
      <w:r>
        <w:rPr>
          <w:sz w:val="20"/>
        </w:rPr>
        <w:t>2016).</w:t>
      </w:r>
    </w:p>
    <w:p>
      <w:pPr>
        <w:spacing w:after="0" w:line="189" w:lineRule="auto"/>
        <w:jc w:val="left"/>
        <w:rPr>
          <w:sz w:val="20"/>
        </w:rPr>
        <w:sectPr>
          <w:pgSz w:w="12240" w:h="15840"/>
          <w:pgMar w:header="0" w:footer="1211" w:top="0" w:bottom="1400" w:left="900" w:right="1060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group style="position:absolute;margin-left:68.760002pt;margin-top:.24pt;width:3.7pt;height:791.75pt;mso-position-horizontal-relative:page;mso-position-vertical-relative:page;z-index:-42208" coordorigin="1375,5" coordsize="74,15835">
            <v:line style="position:absolute" from="1382,5" to="1382,15839" stroked="true" strokeweight=".72pt" strokecolor="#000000">
              <v:stroke dashstyle="solid"/>
            </v:line>
            <v:line style="position:absolute" from="1441,5" to="1441,15839" stroked="true" strokeweight=".7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312" from="553.619995pt,.24pt" to="553.619995pt,791.97pt" stroked="true" strokeweight=".72pt" strokecolor="#000000">
            <v:stroke dashstyle="solid"/>
            <w10:wrap type="none"/>
          </v:line>
        </w:pict>
      </w:r>
    </w:p>
    <w:p>
      <w:pPr>
        <w:pStyle w:val="BodyText"/>
        <w:spacing w:before="92"/>
        <w:ind w:left="1500"/>
        <w:rPr>
          <w:rFonts w:ascii="Arial"/>
        </w:rPr>
      </w:pPr>
      <w:r>
        <w:rPr>
          <w:rFonts w:ascii="Arial"/>
          <w:color w:val="0000FF"/>
        </w:rPr>
        <w:t>Case 2:16-cv-00538-JLR Document 66 Filed 09/02/16 Page 4 of 7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683" w:val="left" w:leader="none"/>
          <w:tab w:pos="684" w:val="left" w:leader="none"/>
        </w:tabs>
        <w:spacing w:line="240" w:lineRule="auto" w:before="227" w:after="0"/>
        <w:ind w:left="684" w:right="0" w:hanging="417"/>
        <w:jc w:val="left"/>
        <w:rPr>
          <w:sz w:val="24"/>
        </w:rPr>
      </w:pPr>
      <w:r>
        <w:rPr>
          <w:sz w:val="24"/>
        </w:rPr>
        <w:t>authentication capabilities directly into their software applications. Twilio’s</w:t>
      </w:r>
      <w:r>
        <w:rPr>
          <w:spacing w:val="-8"/>
          <w:sz w:val="24"/>
        </w:rPr>
        <w:t> </w:t>
      </w:r>
      <w:r>
        <w:rPr>
          <w:sz w:val="24"/>
        </w:rPr>
        <w:t>developer</w:t>
      </w:r>
    </w:p>
    <w:p>
      <w:pPr>
        <w:pStyle w:val="ListParagraph"/>
        <w:numPr>
          <w:ilvl w:val="0"/>
          <w:numId w:val="3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417"/>
        <w:jc w:val="left"/>
        <w:rPr>
          <w:sz w:val="24"/>
        </w:rPr>
      </w:pPr>
      <w:r>
        <w:rPr>
          <w:sz w:val="24"/>
        </w:rPr>
        <w:t>ecosystem, customers and end users expect Twilio to protect their personal</w:t>
      </w:r>
      <w:r>
        <w:rPr>
          <w:spacing w:val="-3"/>
          <w:sz w:val="24"/>
        </w:rPr>
        <w:t> </w:t>
      </w:r>
      <w:r>
        <w:rPr>
          <w:sz w:val="24"/>
        </w:rPr>
        <w:t>information,</w:t>
      </w:r>
    </w:p>
    <w:p>
      <w:pPr>
        <w:pStyle w:val="ListParagraph"/>
        <w:numPr>
          <w:ilvl w:val="0"/>
          <w:numId w:val="3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417"/>
        <w:jc w:val="left"/>
        <w:rPr>
          <w:sz w:val="24"/>
        </w:rPr>
      </w:pPr>
      <w:r>
        <w:rPr>
          <w:sz w:val="24"/>
        </w:rPr>
        <w:t>sensitive data and user privacy. Transparency about law enforcement requests for user</w:t>
      </w:r>
      <w:r>
        <w:rPr>
          <w:spacing w:val="-6"/>
          <w:sz w:val="24"/>
        </w:rPr>
        <w:t> </w:t>
      </w:r>
      <w:r>
        <w:rPr>
          <w:sz w:val="24"/>
        </w:rPr>
        <w:t>data</w:t>
      </w:r>
    </w:p>
    <w:p>
      <w:pPr>
        <w:pStyle w:val="ListParagraph"/>
        <w:numPr>
          <w:ilvl w:val="0"/>
          <w:numId w:val="3"/>
        </w:numPr>
        <w:tabs>
          <w:tab w:pos="683" w:val="left" w:leader="none"/>
          <w:tab w:pos="684" w:val="left" w:leader="none"/>
        </w:tabs>
        <w:spacing w:line="240" w:lineRule="auto" w:before="192" w:after="0"/>
        <w:ind w:left="684" w:right="0" w:hanging="417"/>
        <w:jc w:val="left"/>
        <w:rPr>
          <w:sz w:val="24"/>
        </w:rPr>
      </w:pPr>
      <w:r>
        <w:rPr>
          <w:sz w:val="24"/>
        </w:rPr>
        <w:t>is one of Twilio’s core values. In the second half of 2015, Twilio received over 300</w:t>
      </w:r>
      <w:r>
        <w:rPr>
          <w:spacing w:val="-12"/>
          <w:sz w:val="24"/>
        </w:rPr>
        <w:t> </w:t>
      </w:r>
      <w:r>
        <w:rPr>
          <w:sz w:val="24"/>
        </w:rPr>
        <w:t>requests</w:t>
      </w:r>
    </w:p>
    <w:p>
      <w:pPr>
        <w:pStyle w:val="ListParagraph"/>
        <w:numPr>
          <w:ilvl w:val="0"/>
          <w:numId w:val="3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417"/>
        <w:jc w:val="left"/>
        <w:rPr>
          <w:sz w:val="24"/>
        </w:rPr>
      </w:pPr>
      <w:r>
        <w:rPr>
          <w:sz w:val="24"/>
        </w:rPr>
        <w:t>for user data from law enforcement, including 92 from the federal Government. As set</w:t>
      </w:r>
      <w:r>
        <w:rPr>
          <w:spacing w:val="-14"/>
          <w:sz w:val="24"/>
        </w:rPr>
        <w:t> </w:t>
      </w:r>
      <w:r>
        <w:rPr>
          <w:sz w:val="24"/>
        </w:rPr>
        <w:t>forth</w:t>
      </w:r>
    </w:p>
    <w:p>
      <w:pPr>
        <w:pStyle w:val="ListParagraph"/>
        <w:numPr>
          <w:ilvl w:val="0"/>
          <w:numId w:val="3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417"/>
        <w:jc w:val="left"/>
        <w:rPr>
          <w:sz w:val="24"/>
        </w:rPr>
      </w:pPr>
      <w:r>
        <w:rPr>
          <w:sz w:val="24"/>
        </w:rPr>
        <w:t>in Twilio’s privacy policy and transparency report, Twilio notifies customers of</w:t>
      </w:r>
      <w:r>
        <w:rPr>
          <w:spacing w:val="-10"/>
          <w:sz w:val="24"/>
        </w:rPr>
        <w:t> </w:t>
      </w:r>
      <w:r>
        <w:rPr>
          <w:sz w:val="24"/>
        </w:rPr>
        <w:t>compliance</w:t>
      </w:r>
    </w:p>
    <w:p>
      <w:pPr>
        <w:pStyle w:val="ListParagraph"/>
        <w:numPr>
          <w:ilvl w:val="0"/>
          <w:numId w:val="3"/>
        </w:numPr>
        <w:tabs>
          <w:tab w:pos="683" w:val="left" w:leader="none"/>
          <w:tab w:pos="684" w:val="left" w:leader="none"/>
        </w:tabs>
        <w:spacing w:line="240" w:lineRule="auto" w:before="192" w:after="0"/>
        <w:ind w:left="684" w:right="0" w:hanging="417"/>
        <w:jc w:val="left"/>
        <w:rPr>
          <w:sz w:val="24"/>
        </w:rPr>
      </w:pPr>
      <w:r>
        <w:rPr>
          <w:sz w:val="24"/>
        </w:rPr>
        <w:t>with a law enforcement request whenever not prohibited from doing</w:t>
      </w:r>
      <w:r>
        <w:rPr>
          <w:spacing w:val="-10"/>
          <w:sz w:val="24"/>
        </w:rPr>
        <w:t> </w:t>
      </w:r>
      <w:r>
        <w:rPr>
          <w:sz w:val="24"/>
        </w:rPr>
        <w:t>so.</w:t>
      </w:r>
      <w:r>
        <w:rPr>
          <w:sz w:val="24"/>
          <w:vertAlign w:val="superscript"/>
        </w:rPr>
        <w:t>4</w:t>
      </w:r>
    </w:p>
    <w:p>
      <w:pPr>
        <w:pStyle w:val="ListParagraph"/>
        <w:numPr>
          <w:ilvl w:val="0"/>
          <w:numId w:val="3"/>
        </w:numPr>
        <w:tabs>
          <w:tab w:pos="1403" w:val="left" w:leader="none"/>
          <w:tab w:pos="1404" w:val="left" w:leader="none"/>
        </w:tabs>
        <w:spacing w:line="240" w:lineRule="auto" w:before="191" w:after="0"/>
        <w:ind w:left="1404" w:right="0" w:hanging="1137"/>
        <w:jc w:val="left"/>
        <w:rPr>
          <w:sz w:val="24"/>
        </w:rPr>
      </w:pPr>
      <w:r>
        <w:rPr>
          <w:sz w:val="24"/>
        </w:rPr>
        <w:t>Amici have a strong interest in this case and have a valuable perspective on</w:t>
      </w:r>
      <w:r>
        <w:rPr>
          <w:spacing w:val="-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"/>
        </w:numPr>
        <w:tabs>
          <w:tab w:pos="683" w:val="left" w:leader="none"/>
          <w:tab w:pos="684" w:val="left" w:leader="none"/>
        </w:tabs>
        <w:spacing w:line="240" w:lineRule="auto" w:before="192" w:after="0"/>
        <w:ind w:left="684" w:right="0" w:hanging="417"/>
        <w:jc w:val="left"/>
        <w:rPr>
          <w:sz w:val="24"/>
        </w:rPr>
      </w:pPr>
      <w:r>
        <w:rPr>
          <w:sz w:val="24"/>
        </w:rPr>
        <w:t>importance on their ability to speak directly to their customers and users and regarding</w:t>
      </w:r>
      <w:r>
        <w:rPr>
          <w:spacing w:val="-6"/>
          <w:sz w:val="24"/>
        </w:rPr>
        <w:t> </w:t>
      </w:r>
      <w:r>
        <w:rPr>
          <w:sz w:val="24"/>
        </w:rPr>
        <w:t>third-</w:t>
      </w:r>
    </w:p>
    <w:p>
      <w:pPr>
        <w:pStyle w:val="ListParagraph"/>
        <w:numPr>
          <w:ilvl w:val="0"/>
          <w:numId w:val="3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518"/>
        <w:jc w:val="left"/>
        <w:rPr>
          <w:sz w:val="24"/>
        </w:rPr>
      </w:pPr>
      <w:r>
        <w:rPr>
          <w:sz w:val="24"/>
        </w:rPr>
        <w:t>party and government demands for their data.  Although Amici all regularly comply</w:t>
      </w:r>
      <w:r>
        <w:rPr>
          <w:spacing w:val="-18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3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518"/>
        <w:jc w:val="left"/>
        <w:rPr>
          <w:sz w:val="24"/>
        </w:rPr>
      </w:pPr>
      <w:r>
        <w:rPr>
          <w:sz w:val="24"/>
        </w:rPr>
        <w:t>valid legal process when they receive it, they are committed to ensuring that</w:t>
      </w:r>
      <w:r>
        <w:rPr>
          <w:spacing w:val="-22"/>
          <w:sz w:val="24"/>
        </w:rPr>
        <w:t> </w:t>
      </w:r>
      <w:r>
        <w:rPr>
          <w:sz w:val="24"/>
        </w:rPr>
        <w:t>Government</w:t>
      </w:r>
    </w:p>
    <w:p>
      <w:pPr>
        <w:pStyle w:val="ListParagraph"/>
        <w:numPr>
          <w:ilvl w:val="0"/>
          <w:numId w:val="3"/>
        </w:numPr>
        <w:tabs>
          <w:tab w:pos="683" w:val="left" w:leader="none"/>
          <w:tab w:pos="684" w:val="left" w:leader="none"/>
        </w:tabs>
        <w:spacing w:line="240" w:lineRule="auto" w:before="192" w:after="0"/>
        <w:ind w:left="684" w:right="0" w:hanging="518"/>
        <w:jc w:val="left"/>
        <w:rPr>
          <w:sz w:val="24"/>
        </w:rPr>
      </w:pPr>
      <w:r>
        <w:rPr>
          <w:sz w:val="24"/>
        </w:rPr>
        <w:t>requests for user data are made within the bounds of applicable law and in a manner</w:t>
      </w:r>
      <w:r>
        <w:rPr>
          <w:spacing w:val="-7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518"/>
        <w:jc w:val="left"/>
        <w:rPr>
          <w:sz w:val="24"/>
        </w:rPr>
      </w:pPr>
      <w:r>
        <w:rPr>
          <w:sz w:val="24"/>
        </w:rPr>
        <w:t>allows their users to exercise their constitutional</w:t>
      </w:r>
      <w:r>
        <w:rPr>
          <w:spacing w:val="-4"/>
          <w:sz w:val="24"/>
        </w:rPr>
        <w:t> </w:t>
      </w:r>
      <w:r>
        <w:rPr>
          <w:sz w:val="24"/>
        </w:rPr>
        <w:t>rights.</w:t>
      </w:r>
    </w:p>
    <w:p>
      <w:pPr>
        <w:pStyle w:val="Heading1"/>
        <w:numPr>
          <w:ilvl w:val="0"/>
          <w:numId w:val="3"/>
        </w:numPr>
        <w:tabs>
          <w:tab w:pos="683" w:val="left" w:leader="none"/>
          <w:tab w:pos="684" w:val="left" w:leader="none"/>
          <w:tab w:pos="1403" w:val="left" w:leader="none"/>
        </w:tabs>
        <w:spacing w:line="240" w:lineRule="auto" w:before="191" w:after="0"/>
        <w:ind w:left="684" w:right="0" w:hanging="518"/>
        <w:jc w:val="left"/>
      </w:pPr>
      <w:r>
        <w:rPr/>
        <w:t>II.</w:t>
        <w:tab/>
        <w:t>ARGUMENT</w:t>
      </w:r>
    </w:p>
    <w:p>
      <w:pPr>
        <w:pStyle w:val="ListParagraph"/>
        <w:numPr>
          <w:ilvl w:val="0"/>
          <w:numId w:val="3"/>
        </w:numPr>
        <w:tabs>
          <w:tab w:pos="1403" w:val="left" w:leader="none"/>
          <w:tab w:pos="1404" w:val="left" w:leader="none"/>
        </w:tabs>
        <w:spacing w:line="240" w:lineRule="auto" w:before="192" w:after="0"/>
        <w:ind w:left="1404" w:right="0" w:hanging="1238"/>
        <w:jc w:val="left"/>
        <w:rPr>
          <w:sz w:val="24"/>
        </w:rPr>
      </w:pPr>
      <w:r>
        <w:rPr>
          <w:sz w:val="24"/>
        </w:rPr>
        <w:t>The Court has broad discretion to permit a non-party to participate in an action</w:t>
      </w:r>
      <w:r>
        <w:rPr>
          <w:spacing w:val="-2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3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518"/>
        <w:jc w:val="left"/>
        <w:rPr>
          <w:sz w:val="24"/>
        </w:rPr>
      </w:pPr>
      <w:r>
        <w:rPr>
          <w:sz w:val="24"/>
        </w:rPr>
        <w:t>amicus curiae. </w:t>
      </w:r>
      <w:r>
        <w:rPr>
          <w:i/>
          <w:sz w:val="24"/>
        </w:rPr>
        <w:t>See, e.g., Gerritson v. de la Madrid Hurtado</w:t>
      </w:r>
      <w:r>
        <w:rPr>
          <w:sz w:val="24"/>
        </w:rPr>
        <w:t>, 819 F.2d 1511, 1514 n.3</w:t>
      </w:r>
      <w:r>
        <w:rPr>
          <w:spacing w:val="-11"/>
          <w:sz w:val="24"/>
        </w:rPr>
        <w:t> </w:t>
      </w:r>
      <w:r>
        <w:rPr>
          <w:sz w:val="24"/>
        </w:rPr>
        <w:t>(9th</w:t>
      </w:r>
    </w:p>
    <w:p>
      <w:pPr>
        <w:pStyle w:val="ListParagraph"/>
        <w:numPr>
          <w:ilvl w:val="0"/>
          <w:numId w:val="3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518"/>
        <w:jc w:val="left"/>
        <w:rPr>
          <w:sz w:val="24"/>
        </w:rPr>
      </w:pPr>
      <w:r>
        <w:rPr>
          <w:sz w:val="24"/>
        </w:rPr>
        <w:t>Cir. 1987); </w:t>
      </w:r>
      <w:r>
        <w:rPr>
          <w:i/>
          <w:sz w:val="24"/>
        </w:rPr>
        <w:t>Skokomish Indian Tribe v. Goldmark</w:t>
      </w:r>
      <w:r>
        <w:rPr>
          <w:sz w:val="24"/>
        </w:rPr>
        <w:t>, C13-5071JLR, 2013 WL 5720053, at</w:t>
      </w:r>
      <w:r>
        <w:rPr>
          <w:spacing w:val="-7"/>
          <w:sz w:val="24"/>
        </w:rPr>
        <w:t> </w:t>
      </w:r>
      <w:r>
        <w:rPr>
          <w:sz w:val="24"/>
        </w:rPr>
        <w:t>*1</w:t>
      </w:r>
    </w:p>
    <w:p>
      <w:pPr>
        <w:pStyle w:val="ListParagraph"/>
        <w:numPr>
          <w:ilvl w:val="0"/>
          <w:numId w:val="3"/>
        </w:numPr>
        <w:tabs>
          <w:tab w:pos="683" w:val="left" w:leader="none"/>
          <w:tab w:pos="684" w:val="left" w:leader="none"/>
        </w:tabs>
        <w:spacing w:line="240" w:lineRule="auto" w:before="192" w:after="0"/>
        <w:ind w:left="684" w:right="0" w:hanging="518"/>
        <w:jc w:val="left"/>
        <w:rPr>
          <w:sz w:val="24"/>
        </w:rPr>
      </w:pPr>
      <w:r>
        <w:rPr>
          <w:sz w:val="24"/>
        </w:rPr>
        <w:t>(W.D. Wash. Oct. 21, 2013) (“The court has ‘broad discretion’ to appoint amicus</w:t>
      </w:r>
      <w:r>
        <w:rPr>
          <w:spacing w:val="-8"/>
          <w:sz w:val="24"/>
        </w:rPr>
        <w:t> </w:t>
      </w:r>
      <w:r>
        <w:rPr>
          <w:sz w:val="24"/>
        </w:rPr>
        <w:t>curiae.”);</w:t>
      </w:r>
    </w:p>
    <w:p>
      <w:pPr>
        <w:pStyle w:val="ListParagraph"/>
        <w:numPr>
          <w:ilvl w:val="0"/>
          <w:numId w:val="3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518"/>
        <w:jc w:val="left"/>
        <w:rPr>
          <w:sz w:val="24"/>
        </w:rPr>
      </w:pPr>
      <w:r>
        <w:rPr>
          <w:i/>
          <w:sz w:val="24"/>
        </w:rPr>
        <w:t>Nat. Res. Def. Council v. Evans</w:t>
      </w:r>
      <w:r>
        <w:rPr>
          <w:sz w:val="24"/>
        </w:rPr>
        <w:t>, 243 F. Supp. 2d 1046, 1047 (N.D. Cal. 2003) (amici</w:t>
      </w:r>
      <w:r>
        <w:rPr>
          <w:spacing w:val="-12"/>
          <w:sz w:val="24"/>
        </w:rPr>
        <w:t> </w:t>
      </w:r>
      <w:r>
        <w:rPr>
          <w:sz w:val="24"/>
        </w:rPr>
        <w:t>“may</w:t>
      </w:r>
    </w:p>
    <w:p>
      <w:pPr>
        <w:pStyle w:val="ListParagraph"/>
        <w:numPr>
          <w:ilvl w:val="0"/>
          <w:numId w:val="3"/>
        </w:numPr>
        <w:tabs>
          <w:tab w:pos="683" w:val="left" w:leader="none"/>
          <w:tab w:pos="684" w:val="left" w:leader="none"/>
        </w:tabs>
        <w:spacing w:line="240" w:lineRule="auto" w:before="192" w:after="0"/>
        <w:ind w:left="684" w:right="0" w:hanging="518"/>
        <w:jc w:val="left"/>
        <w:rPr>
          <w:sz w:val="24"/>
        </w:rPr>
      </w:pPr>
      <w:r>
        <w:rPr>
          <w:sz w:val="24"/>
        </w:rPr>
        <w:t>file briefs and may possibly participate in oral argument” in district court actions).</w:t>
      </w:r>
      <w:r>
        <w:rPr>
          <w:spacing w:val="53"/>
          <w:sz w:val="24"/>
        </w:rPr>
        <w:t> </w:t>
      </w:r>
      <w:r>
        <w:rPr>
          <w:sz w:val="24"/>
        </w:rPr>
        <w:t>Indeed,</w:t>
      </w:r>
    </w:p>
    <w:p>
      <w:pPr>
        <w:pStyle w:val="ListParagraph"/>
        <w:numPr>
          <w:ilvl w:val="0"/>
          <w:numId w:val="3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518"/>
        <w:jc w:val="left"/>
        <w:rPr>
          <w:sz w:val="24"/>
        </w:rPr>
      </w:pPr>
      <w:r>
        <w:rPr>
          <w:sz w:val="24"/>
        </w:rPr>
        <w:t>“[d]istrict courts frequently welcome amicus briefs from non-parties concerning legal</w:t>
      </w:r>
      <w:r>
        <w:rPr>
          <w:spacing w:val="-6"/>
          <w:sz w:val="24"/>
        </w:rPr>
        <w:t> </w:t>
      </w:r>
      <w:r>
        <w:rPr>
          <w:sz w:val="24"/>
        </w:rPr>
        <w:t>issues</w:t>
      </w:r>
    </w:p>
    <w:p>
      <w:pPr>
        <w:pStyle w:val="ListParagraph"/>
        <w:numPr>
          <w:ilvl w:val="0"/>
          <w:numId w:val="3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518"/>
        <w:jc w:val="left"/>
        <w:rPr>
          <w:sz w:val="24"/>
        </w:rPr>
      </w:pPr>
      <w:r>
        <w:rPr>
          <w:sz w:val="24"/>
        </w:rPr>
        <w:t>that have potential ramifications beyond the parties directly involved or if the amicus</w:t>
      </w:r>
      <w:r>
        <w:rPr>
          <w:spacing w:val="-3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0"/>
          <w:numId w:val="3"/>
        </w:numPr>
        <w:tabs>
          <w:tab w:pos="683" w:val="left" w:leader="none"/>
          <w:tab w:pos="684" w:val="left" w:leader="none"/>
        </w:tabs>
        <w:spacing w:line="240" w:lineRule="auto" w:before="192" w:after="0"/>
        <w:ind w:left="684" w:right="0" w:hanging="518"/>
        <w:jc w:val="left"/>
        <w:rPr>
          <w:sz w:val="24"/>
        </w:rPr>
      </w:pPr>
      <w:r>
        <w:rPr>
          <w:sz w:val="24"/>
        </w:rPr>
        <w:t>‘unique information or perspective that can help the court beyond the help that the</w:t>
      </w:r>
      <w:r>
        <w:rPr>
          <w:spacing w:val="-17"/>
          <w:sz w:val="24"/>
        </w:rPr>
        <w:t> </w:t>
      </w:r>
      <w:r>
        <w:rPr>
          <w:sz w:val="24"/>
        </w:rPr>
        <w:t>lawyers</w:t>
      </w:r>
    </w:p>
    <w:p>
      <w:pPr>
        <w:pStyle w:val="ListParagraph"/>
        <w:numPr>
          <w:ilvl w:val="0"/>
          <w:numId w:val="3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518"/>
        <w:jc w:val="left"/>
        <w:rPr>
          <w:i/>
          <w:sz w:val="24"/>
        </w:rPr>
      </w:pPr>
      <w:r>
        <w:rPr>
          <w:sz w:val="24"/>
        </w:rPr>
        <w:t>for the parties are able to provide.’” </w:t>
      </w:r>
      <w:r>
        <w:rPr>
          <w:i/>
          <w:sz w:val="24"/>
        </w:rPr>
        <w:t>Sonoma Falls Dev., LLC v. Nevada Gold &amp;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Casinos,</w:t>
      </w:r>
    </w:p>
    <w:p>
      <w:pPr>
        <w:pStyle w:val="ListParagraph"/>
        <w:numPr>
          <w:ilvl w:val="0"/>
          <w:numId w:val="3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518"/>
        <w:jc w:val="left"/>
        <w:rPr>
          <w:sz w:val="24"/>
        </w:rPr>
      </w:pPr>
      <w:r>
        <w:rPr>
          <w:i/>
          <w:sz w:val="24"/>
        </w:rPr>
        <w:t>Inc.</w:t>
      </w:r>
      <w:r>
        <w:rPr>
          <w:sz w:val="24"/>
        </w:rPr>
        <w:t>, 272 F. Supp. 2d 919, 925 (N.D. Cal. 2003) (</w:t>
      </w:r>
      <w:r>
        <w:rPr>
          <w:i/>
          <w:sz w:val="24"/>
        </w:rPr>
        <w:t>quoting Cobell v. Norton</w:t>
      </w:r>
      <w:r>
        <w:rPr>
          <w:sz w:val="24"/>
        </w:rPr>
        <w:t>, 246 F Supp</w:t>
      </w:r>
      <w:r>
        <w:rPr>
          <w:spacing w:val="-15"/>
          <w:sz w:val="24"/>
        </w:rPr>
        <w:t> </w:t>
      </w:r>
      <w:r>
        <w:rPr>
          <w:sz w:val="24"/>
        </w:rPr>
        <w:t>2d</w:t>
      </w:r>
    </w:p>
    <w:p>
      <w:pPr>
        <w:spacing w:before="195" w:after="15"/>
        <w:ind w:left="166" w:right="0" w:firstLine="0"/>
        <w:jc w:val="left"/>
        <w:rPr>
          <w:sz w:val="20"/>
        </w:rPr>
      </w:pPr>
      <w:r>
        <w:rPr>
          <w:sz w:val="20"/>
        </w:rPr>
        <w:t>26</w:t>
      </w:r>
    </w:p>
    <w:p>
      <w:pPr>
        <w:pStyle w:val="BodyText"/>
        <w:spacing w:line="20" w:lineRule="exact"/>
        <w:ind w:left="1398"/>
        <w:rPr>
          <w:sz w:val="2"/>
        </w:rPr>
      </w:pPr>
      <w:r>
        <w:rPr>
          <w:sz w:val="2"/>
        </w:rPr>
        <w:pict>
          <v:group style="width:144pt;height:.6pt;mso-position-horizontal-relative:char;mso-position-vertical-relative:line" coordorigin="0,0" coordsize="2880,12">
            <v:line style="position:absolute" from="0,6" to="2880,6" stroked="true" strokeweight=".6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683" w:val="left" w:leader="none"/>
        </w:tabs>
        <w:spacing w:line="284" w:lineRule="exact" w:before="130"/>
        <w:ind w:left="166" w:right="0" w:firstLine="0"/>
        <w:jc w:val="left"/>
        <w:rPr>
          <w:i/>
          <w:sz w:val="20"/>
        </w:rPr>
      </w:pPr>
      <w:r>
        <w:rPr>
          <w:position w:val="-5"/>
          <w:sz w:val="20"/>
        </w:rPr>
        <w:t>27</w:t>
        <w:tab/>
      </w:r>
      <w:r>
        <w:rPr>
          <w:position w:val="9"/>
          <w:sz w:val="13"/>
        </w:rPr>
        <w:t>4 </w:t>
      </w:r>
      <w:r>
        <w:rPr>
          <w:sz w:val="20"/>
        </w:rPr>
        <w:t>Twilio Transparency Report (Second Half of 2015), </w:t>
      </w:r>
      <w:r>
        <w:rPr>
          <w:i/>
          <w:sz w:val="20"/>
        </w:rPr>
        <w:t>available</w:t>
      </w:r>
      <w:r>
        <w:rPr>
          <w:i/>
          <w:spacing w:val="-22"/>
          <w:sz w:val="20"/>
        </w:rPr>
        <w:t> </w:t>
      </w:r>
      <w:r>
        <w:rPr>
          <w:i/>
          <w:sz w:val="20"/>
        </w:rPr>
        <w:t>at</w:t>
      </w:r>
    </w:p>
    <w:p>
      <w:pPr>
        <w:spacing w:line="200" w:lineRule="exact" w:before="0"/>
        <w:ind w:left="684" w:right="0" w:firstLine="0"/>
        <w:jc w:val="left"/>
        <w:rPr>
          <w:sz w:val="20"/>
        </w:rPr>
      </w:pPr>
      <w:r>
        <w:rPr>
          <w:sz w:val="20"/>
        </w:rPr>
        <w:t>http</w:t>
      </w:r>
      <w:hyperlink r:id="rId8">
        <w:r>
          <w:rPr>
            <w:sz w:val="20"/>
          </w:rPr>
          <w:t>s://www.twilio</w:t>
        </w:r>
      </w:hyperlink>
      <w:r>
        <w:rPr>
          <w:sz w:val="20"/>
        </w:rPr>
        <w:t>.com</w:t>
      </w:r>
      <w:hyperlink r:id="rId8">
        <w:r>
          <w:rPr>
            <w:sz w:val="20"/>
          </w:rPr>
          <w:t>/marketing/bundles/legal/resources/Twilio-Transparency-Report-Second-Half-2015.pdf</w:t>
        </w:r>
      </w:hyperlink>
    </w:p>
    <w:p>
      <w:pPr>
        <w:spacing w:after="0" w:line="200" w:lineRule="exact"/>
        <w:jc w:val="left"/>
        <w:rPr>
          <w:sz w:val="20"/>
        </w:rPr>
        <w:sectPr>
          <w:pgSz w:w="12240" w:h="15840"/>
          <w:pgMar w:header="0" w:footer="1211" w:top="0" w:bottom="1400" w:left="900" w:right="1060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group style="position:absolute;margin-left:68.760002pt;margin-top:.24pt;width:3.7pt;height:791.75pt;mso-position-horizontal-relative:page;mso-position-vertical-relative:page;z-index:-42160" coordorigin="1375,5" coordsize="74,15835">
            <v:line style="position:absolute" from="1382,5" to="1382,15839" stroked="true" strokeweight=".72pt" strokecolor="#000000">
              <v:stroke dashstyle="solid"/>
            </v:line>
            <v:line style="position:absolute" from="1441,5" to="1441,15839" stroked="true" strokeweight=".7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360" from="553.619995pt,.24pt" to="553.619995pt,791.97pt" stroked="true" strokeweight=".72pt" strokecolor="#000000">
            <v:stroke dashstyle="solid"/>
            <w10:wrap type="none"/>
          </v:line>
        </w:pict>
      </w:r>
    </w:p>
    <w:p>
      <w:pPr>
        <w:pStyle w:val="BodyText"/>
        <w:spacing w:before="92"/>
        <w:ind w:left="1500"/>
        <w:rPr>
          <w:rFonts w:ascii="Arial"/>
        </w:rPr>
      </w:pPr>
      <w:r>
        <w:rPr>
          <w:rFonts w:ascii="Arial"/>
          <w:color w:val="0000FF"/>
        </w:rPr>
        <w:t>Case 2:16-cv-00538-JLR Document 66 Filed 09/02/16 Page 5 of 7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ListParagraph"/>
        <w:numPr>
          <w:ilvl w:val="0"/>
          <w:numId w:val="4"/>
        </w:numPr>
        <w:tabs>
          <w:tab w:pos="683" w:val="left" w:leader="none"/>
          <w:tab w:pos="684" w:val="left" w:leader="none"/>
        </w:tabs>
        <w:spacing w:line="240" w:lineRule="auto" w:before="227" w:after="0"/>
        <w:ind w:left="684" w:right="0" w:hanging="417"/>
        <w:jc w:val="left"/>
        <w:rPr>
          <w:sz w:val="24"/>
        </w:rPr>
      </w:pPr>
      <w:r>
        <w:rPr>
          <w:sz w:val="24"/>
        </w:rPr>
        <w:t>59, 62 (D.D.C. 2003) (citation omitted). No special qualifications are required;</w:t>
      </w:r>
      <w:r>
        <w:rPr>
          <w:spacing w:val="-5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4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417"/>
        <w:jc w:val="left"/>
        <w:rPr>
          <w:sz w:val="24"/>
        </w:rPr>
      </w:pPr>
      <w:r>
        <w:rPr>
          <w:sz w:val="24"/>
        </w:rPr>
        <w:t>individual seeking to appear as amicus must merely make a showing that his participation</w:t>
      </w:r>
      <w:r>
        <w:rPr>
          <w:spacing w:val="-8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4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417"/>
        <w:jc w:val="left"/>
        <w:rPr>
          <w:sz w:val="24"/>
        </w:rPr>
      </w:pPr>
      <w:r>
        <w:rPr>
          <w:sz w:val="24"/>
        </w:rPr>
        <w:t>useful to or otherwise desirable to the court.” </w:t>
      </w:r>
      <w:r>
        <w:rPr>
          <w:i/>
          <w:sz w:val="24"/>
        </w:rPr>
        <w:t>In re Roxford Foods Litig.</w:t>
      </w:r>
      <w:r>
        <w:rPr>
          <w:sz w:val="24"/>
        </w:rPr>
        <w:t>, 790 F.Supp.</w:t>
      </w:r>
      <w:r>
        <w:rPr>
          <w:spacing w:val="-28"/>
          <w:sz w:val="24"/>
        </w:rPr>
        <w:t> </w:t>
      </w:r>
      <w:r>
        <w:rPr>
          <w:sz w:val="24"/>
        </w:rPr>
        <w:t>987,</w:t>
      </w:r>
    </w:p>
    <w:p>
      <w:pPr>
        <w:pStyle w:val="BodyText"/>
        <w:tabs>
          <w:tab w:pos="683" w:val="left" w:leader="none"/>
        </w:tabs>
        <w:spacing w:before="192"/>
        <w:ind w:left="267"/>
      </w:pPr>
      <w:r>
        <w:rPr>
          <w:position w:val="5"/>
          <w:sz w:val="20"/>
        </w:rPr>
        <w:t>4</w:t>
        <w:tab/>
      </w:r>
      <w:r>
        <w:rPr/>
        <w:t>997 (E.D.Cal.</w:t>
      </w:r>
      <w:r>
        <w:rPr>
          <w:spacing w:val="-3"/>
        </w:rPr>
        <w:t> </w:t>
      </w:r>
      <w:r>
        <w:rPr/>
        <w:t>1991).</w:t>
      </w:r>
    </w:p>
    <w:p>
      <w:pPr>
        <w:pStyle w:val="ListParagraph"/>
        <w:numPr>
          <w:ilvl w:val="0"/>
          <w:numId w:val="5"/>
        </w:numPr>
        <w:tabs>
          <w:tab w:pos="1403" w:val="left" w:leader="none"/>
          <w:tab w:pos="1404" w:val="left" w:leader="none"/>
        </w:tabs>
        <w:spacing w:line="240" w:lineRule="auto" w:before="191" w:after="0"/>
        <w:ind w:left="1404" w:right="0" w:hanging="1137"/>
        <w:jc w:val="left"/>
        <w:rPr>
          <w:sz w:val="24"/>
        </w:rPr>
      </w:pPr>
      <w:r>
        <w:rPr>
          <w:sz w:val="24"/>
        </w:rPr>
        <w:t>Because Amici will present unique perspectives as diverse cloud service</w:t>
      </w:r>
      <w:r>
        <w:rPr>
          <w:spacing w:val="-14"/>
          <w:sz w:val="24"/>
        </w:rPr>
        <w:t> </w:t>
      </w:r>
      <w:r>
        <w:rPr>
          <w:sz w:val="24"/>
        </w:rPr>
        <w:t>providers</w:t>
      </w:r>
    </w:p>
    <w:p>
      <w:pPr>
        <w:pStyle w:val="ListParagraph"/>
        <w:numPr>
          <w:ilvl w:val="0"/>
          <w:numId w:val="5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417"/>
        <w:jc w:val="left"/>
        <w:rPr>
          <w:sz w:val="24"/>
        </w:rPr>
      </w:pPr>
      <w:r>
        <w:rPr>
          <w:sz w:val="24"/>
        </w:rPr>
        <w:t>and will represent the interests of millions of their enterprise customers and end-users,</w:t>
      </w:r>
      <w:r>
        <w:rPr>
          <w:spacing w:val="-1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5"/>
        </w:numPr>
        <w:tabs>
          <w:tab w:pos="683" w:val="left" w:leader="none"/>
          <w:tab w:pos="684" w:val="left" w:leader="none"/>
        </w:tabs>
        <w:spacing w:line="240" w:lineRule="auto" w:before="192" w:after="0"/>
        <w:ind w:left="684" w:right="0" w:hanging="417"/>
        <w:jc w:val="left"/>
        <w:rPr>
          <w:sz w:val="24"/>
        </w:rPr>
      </w:pPr>
      <w:r>
        <w:rPr>
          <w:sz w:val="24"/>
        </w:rPr>
        <w:t>participation as </w:t>
      </w:r>
      <w:r>
        <w:rPr>
          <w:i/>
          <w:sz w:val="24"/>
        </w:rPr>
        <w:t>amici curiae </w:t>
      </w:r>
      <w:r>
        <w:rPr>
          <w:sz w:val="24"/>
        </w:rPr>
        <w:t>is appropriate in this matter in which the Court will</w:t>
      </w:r>
      <w:r>
        <w:rPr>
          <w:spacing w:val="-16"/>
          <w:sz w:val="24"/>
        </w:rPr>
        <w:t> </w:t>
      </w:r>
      <w:r>
        <w:rPr>
          <w:sz w:val="24"/>
        </w:rPr>
        <w:t>consider</w:t>
      </w:r>
    </w:p>
    <w:p>
      <w:pPr>
        <w:pStyle w:val="ListParagraph"/>
        <w:numPr>
          <w:ilvl w:val="0"/>
          <w:numId w:val="5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417"/>
        <w:jc w:val="left"/>
        <w:rPr>
          <w:sz w:val="24"/>
        </w:rPr>
      </w:pPr>
      <w:r>
        <w:rPr>
          <w:sz w:val="24"/>
        </w:rPr>
        <w:t>issues of particular public interest. </w:t>
      </w:r>
      <w:r>
        <w:rPr>
          <w:i/>
          <w:sz w:val="24"/>
        </w:rPr>
        <w:t>See Liberty Resources, Inc. v. Philadelphia Hous.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Auth.</w:t>
      </w:r>
      <w:r>
        <w:rPr>
          <w:sz w:val="24"/>
        </w:rPr>
        <w:t>,</w:t>
      </w:r>
    </w:p>
    <w:p>
      <w:pPr>
        <w:pStyle w:val="ListParagraph"/>
        <w:numPr>
          <w:ilvl w:val="0"/>
          <w:numId w:val="5"/>
        </w:numPr>
        <w:tabs>
          <w:tab w:pos="683" w:val="left" w:leader="none"/>
          <w:tab w:pos="684" w:val="left" w:leader="none"/>
        </w:tabs>
        <w:spacing w:line="240" w:lineRule="auto" w:before="192" w:after="0"/>
        <w:ind w:left="684" w:right="0" w:hanging="417"/>
        <w:jc w:val="left"/>
        <w:rPr>
          <w:sz w:val="24"/>
        </w:rPr>
      </w:pPr>
      <w:r>
        <w:rPr>
          <w:sz w:val="24"/>
        </w:rPr>
        <w:t>395 F. Supp. 2d 206, 209 (E.D. Pa. 2005). (“Courts have found the participation of</w:t>
      </w:r>
      <w:r>
        <w:rPr>
          <w:spacing w:val="-27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5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518"/>
        <w:jc w:val="left"/>
        <w:rPr>
          <w:sz w:val="24"/>
        </w:rPr>
      </w:pPr>
      <w:r>
        <w:rPr>
          <w:sz w:val="24"/>
        </w:rPr>
        <w:t>amicus especially proper . . . where an issue of general public interest is at stake.”). This</w:t>
      </w:r>
      <w:r>
        <w:rPr>
          <w:spacing w:val="-10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5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518"/>
        <w:jc w:val="left"/>
        <w:rPr>
          <w:sz w:val="24"/>
        </w:rPr>
      </w:pPr>
      <w:r>
        <w:rPr>
          <w:sz w:val="24"/>
        </w:rPr>
        <w:t>because the primary role of an </w:t>
      </w:r>
      <w:r>
        <w:rPr>
          <w:i/>
          <w:sz w:val="24"/>
        </w:rPr>
        <w:t>amicus </w:t>
      </w:r>
      <w:r>
        <w:rPr>
          <w:sz w:val="24"/>
        </w:rPr>
        <w:t>is “to assist the Court in reaching the right decision</w:t>
      </w:r>
      <w:r>
        <w:rPr>
          <w:spacing w:val="-1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5"/>
        </w:numPr>
        <w:tabs>
          <w:tab w:pos="683" w:val="left" w:leader="none"/>
          <w:tab w:pos="684" w:val="left" w:leader="none"/>
        </w:tabs>
        <w:spacing w:line="240" w:lineRule="auto" w:before="192" w:after="0"/>
        <w:ind w:left="684" w:right="0" w:hanging="518"/>
        <w:jc w:val="left"/>
        <w:rPr>
          <w:i/>
          <w:sz w:val="24"/>
        </w:rPr>
      </w:pPr>
      <w:r>
        <w:rPr>
          <w:sz w:val="24"/>
        </w:rPr>
        <w:t>a case affected with the interest of the general public.” </w:t>
      </w:r>
      <w:r>
        <w:rPr>
          <w:i/>
          <w:sz w:val="24"/>
        </w:rPr>
        <w:t>Russell v. Bd. of Plumbing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Examiners</w:t>
      </w:r>
    </w:p>
    <w:p>
      <w:pPr>
        <w:pStyle w:val="ListParagraph"/>
        <w:numPr>
          <w:ilvl w:val="0"/>
          <w:numId w:val="5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518"/>
        <w:jc w:val="left"/>
        <w:rPr>
          <w:sz w:val="24"/>
        </w:rPr>
      </w:pPr>
      <w:r>
        <w:rPr>
          <w:i/>
          <w:sz w:val="24"/>
        </w:rPr>
        <w:t>of the County of Westchester</w:t>
      </w:r>
      <w:r>
        <w:rPr>
          <w:sz w:val="24"/>
        </w:rPr>
        <w:t>, 74 F.Supp.2d 349, 351 (S.D.N.Y. 1999). In</w:t>
      </w:r>
      <w:r>
        <w:rPr>
          <w:spacing w:val="-4"/>
          <w:sz w:val="24"/>
        </w:rPr>
        <w:t> </w:t>
      </w:r>
      <w:r>
        <w:rPr>
          <w:sz w:val="24"/>
        </w:rPr>
        <w:t>Liberty</w:t>
      </w:r>
    </w:p>
    <w:p>
      <w:pPr>
        <w:pStyle w:val="ListParagraph"/>
        <w:numPr>
          <w:ilvl w:val="0"/>
          <w:numId w:val="5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518"/>
        <w:jc w:val="left"/>
        <w:rPr>
          <w:sz w:val="24"/>
        </w:rPr>
      </w:pPr>
      <w:r>
        <w:rPr>
          <w:sz w:val="24"/>
        </w:rPr>
        <w:t>Resources, a case brought by a disability rights advocacy group against a public</w:t>
      </w:r>
      <w:r>
        <w:rPr>
          <w:spacing w:val="-13"/>
          <w:sz w:val="24"/>
        </w:rPr>
        <w:t> </w:t>
      </w:r>
      <w:r>
        <w:rPr>
          <w:sz w:val="24"/>
        </w:rPr>
        <w:t>housing</w:t>
      </w:r>
    </w:p>
    <w:p>
      <w:pPr>
        <w:pStyle w:val="ListParagraph"/>
        <w:numPr>
          <w:ilvl w:val="0"/>
          <w:numId w:val="5"/>
        </w:numPr>
        <w:tabs>
          <w:tab w:pos="683" w:val="left" w:leader="none"/>
          <w:tab w:pos="684" w:val="left" w:leader="none"/>
        </w:tabs>
        <w:spacing w:line="240" w:lineRule="auto" w:before="192" w:after="0"/>
        <w:ind w:left="684" w:right="0" w:hanging="518"/>
        <w:jc w:val="left"/>
        <w:rPr>
          <w:sz w:val="24"/>
        </w:rPr>
      </w:pPr>
      <w:r>
        <w:rPr>
          <w:sz w:val="24"/>
        </w:rPr>
        <w:t>authority, the court granted amicus curiae status to another advocacy group that</w:t>
      </w:r>
      <w:r>
        <w:rPr>
          <w:spacing w:val="-3"/>
          <w:sz w:val="24"/>
        </w:rPr>
        <w:t> </w:t>
      </w:r>
      <w:r>
        <w:rPr>
          <w:sz w:val="24"/>
        </w:rPr>
        <w:t>represented</w:t>
      </w:r>
    </w:p>
    <w:p>
      <w:pPr>
        <w:pStyle w:val="ListParagraph"/>
        <w:numPr>
          <w:ilvl w:val="0"/>
          <w:numId w:val="5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518"/>
        <w:jc w:val="left"/>
        <w:rPr>
          <w:sz w:val="24"/>
        </w:rPr>
      </w:pPr>
      <w:r>
        <w:rPr>
          <w:sz w:val="24"/>
        </w:rPr>
        <w:t>residents of public housing because the group’s participation “will serve to keep the</w:t>
      </w:r>
      <w:r>
        <w:rPr>
          <w:spacing w:val="-14"/>
          <w:sz w:val="24"/>
        </w:rPr>
        <w:t> </w:t>
      </w:r>
      <w:r>
        <w:rPr>
          <w:sz w:val="24"/>
        </w:rPr>
        <w:t>Court</w:t>
      </w:r>
    </w:p>
    <w:p>
      <w:pPr>
        <w:pStyle w:val="ListParagraph"/>
        <w:numPr>
          <w:ilvl w:val="0"/>
          <w:numId w:val="5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518"/>
        <w:jc w:val="left"/>
        <w:rPr>
          <w:sz w:val="24"/>
        </w:rPr>
      </w:pPr>
      <w:r>
        <w:rPr>
          <w:sz w:val="24"/>
        </w:rPr>
        <w:t>apprised of the interests of non-disabled Section 8 voucher recipients who may be</w:t>
      </w:r>
      <w:r>
        <w:rPr>
          <w:spacing w:val="-38"/>
          <w:sz w:val="24"/>
        </w:rPr>
        <w:t> </w:t>
      </w:r>
      <w:r>
        <w:rPr>
          <w:sz w:val="24"/>
        </w:rPr>
        <w:t>affected</w:t>
      </w:r>
    </w:p>
    <w:p>
      <w:pPr>
        <w:pStyle w:val="ListParagraph"/>
        <w:numPr>
          <w:ilvl w:val="0"/>
          <w:numId w:val="5"/>
        </w:numPr>
        <w:tabs>
          <w:tab w:pos="683" w:val="left" w:leader="none"/>
          <w:tab w:pos="684" w:val="left" w:leader="none"/>
        </w:tabs>
        <w:spacing w:line="240" w:lineRule="auto" w:before="192" w:after="0"/>
        <w:ind w:left="684" w:right="0" w:hanging="518"/>
        <w:jc w:val="left"/>
        <w:rPr>
          <w:sz w:val="24"/>
        </w:rPr>
      </w:pPr>
      <w:r>
        <w:rPr>
          <w:sz w:val="24"/>
        </w:rPr>
        <w:t>by this case.” </w:t>
      </w:r>
      <w:r>
        <w:rPr>
          <w:i/>
          <w:sz w:val="24"/>
        </w:rPr>
        <w:t>Id. </w:t>
      </w:r>
      <w:r>
        <w:rPr>
          <w:sz w:val="24"/>
        </w:rPr>
        <w:t>Similarly, Amici here will represent their own interests as</w:t>
      </w:r>
      <w:r>
        <w:rPr>
          <w:spacing w:val="-9"/>
          <w:sz w:val="24"/>
        </w:rPr>
        <w:t> </w:t>
      </w:r>
      <w:r>
        <w:rPr>
          <w:sz w:val="24"/>
        </w:rPr>
        <w:t>providers</w:t>
      </w:r>
    </w:p>
    <w:p>
      <w:pPr>
        <w:pStyle w:val="ListParagraph"/>
        <w:numPr>
          <w:ilvl w:val="0"/>
          <w:numId w:val="5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518"/>
        <w:jc w:val="left"/>
        <w:rPr>
          <w:sz w:val="24"/>
        </w:rPr>
      </w:pPr>
      <w:r>
        <w:rPr>
          <w:sz w:val="24"/>
        </w:rPr>
        <w:t>offering a wide variety of cloud computing services as well as the interests of</w:t>
      </w:r>
      <w:r>
        <w:rPr>
          <w:spacing w:val="-1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5"/>
        </w:numPr>
        <w:tabs>
          <w:tab w:pos="683" w:val="left" w:leader="none"/>
          <w:tab w:pos="684" w:val="left" w:leader="none"/>
        </w:tabs>
        <w:spacing w:line="240" w:lineRule="auto" w:before="192" w:after="0"/>
        <w:ind w:left="684" w:right="0" w:hanging="518"/>
        <w:jc w:val="left"/>
        <w:rPr>
          <w:sz w:val="24"/>
        </w:rPr>
      </w:pPr>
      <w:r>
        <w:rPr>
          <w:sz w:val="24"/>
        </w:rPr>
        <w:t>customers and end-users in transparency regarding government access to data.</w:t>
      </w:r>
      <w:r>
        <w:rPr>
          <w:spacing w:val="52"/>
          <w:sz w:val="24"/>
        </w:rPr>
        <w:t> </w:t>
      </w:r>
      <w:r>
        <w:rPr>
          <w:sz w:val="24"/>
        </w:rPr>
        <w:t>Accordingly,</w:t>
      </w:r>
    </w:p>
    <w:p>
      <w:pPr>
        <w:pStyle w:val="ListParagraph"/>
        <w:numPr>
          <w:ilvl w:val="0"/>
          <w:numId w:val="5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518"/>
        <w:jc w:val="left"/>
        <w:rPr>
          <w:sz w:val="24"/>
        </w:rPr>
      </w:pPr>
      <w:r>
        <w:rPr>
          <w:sz w:val="24"/>
        </w:rPr>
        <w:t>this Court should allow Amici to appear as </w:t>
      </w:r>
      <w:r>
        <w:rPr>
          <w:i/>
          <w:sz w:val="24"/>
        </w:rPr>
        <w:t>amici curiae </w:t>
      </w:r>
      <w:r>
        <w:rPr>
          <w:sz w:val="24"/>
        </w:rPr>
        <w:t>and present argument in support</w:t>
      </w:r>
      <w:r>
        <w:rPr>
          <w:spacing w:val="-1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518"/>
        <w:jc w:val="left"/>
        <w:rPr>
          <w:sz w:val="24"/>
        </w:rPr>
      </w:pPr>
      <w:r>
        <w:rPr>
          <w:sz w:val="24"/>
        </w:rPr>
        <w:t>Microsoft in connection with the Government’s Motion to</w:t>
      </w:r>
      <w:r>
        <w:rPr>
          <w:spacing w:val="-4"/>
          <w:sz w:val="24"/>
        </w:rPr>
        <w:t> </w:t>
      </w:r>
      <w:r>
        <w:rPr>
          <w:sz w:val="24"/>
        </w:rPr>
        <w:t>Dismiss.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9"/>
          <w:pgSz w:w="12240" w:h="15840"/>
          <w:pgMar w:footer="3601" w:header="0" w:top="0" w:bottom="3800" w:left="900" w:right="1060"/>
          <w:pgNumType w:start="5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group style="position:absolute;margin-left:68.760002pt;margin-top:.24pt;width:3.7pt;height:791.75pt;mso-position-horizontal-relative:page;mso-position-vertical-relative:page;z-index:-42112" coordorigin="1375,5" coordsize="74,15835">
            <v:line style="position:absolute" from="1382,5" to="1382,15839" stroked="true" strokeweight=".72pt" strokecolor="#000000">
              <v:stroke dashstyle="solid"/>
            </v:line>
            <v:line style="position:absolute" from="1441,5" to="1441,15839" stroked="true" strokeweight=".7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408" from="553.619995pt,.24pt" to="553.619995pt,791.97pt" stroked="true" strokeweight=".72pt" strokecolor="#000000">
            <v:stroke dashstyle="solid"/>
            <w10:wrap type="none"/>
          </v:line>
        </w:pict>
      </w:r>
    </w:p>
    <w:p>
      <w:pPr>
        <w:pStyle w:val="BodyText"/>
        <w:spacing w:before="92"/>
        <w:ind w:left="1500"/>
        <w:rPr>
          <w:rFonts w:ascii="Arial"/>
        </w:rPr>
      </w:pPr>
      <w:r>
        <w:rPr>
          <w:rFonts w:ascii="Arial"/>
          <w:color w:val="0000FF"/>
        </w:rPr>
        <w:t>Case 2:16-cv-00538-JLR Document 66 Filed 09/02/16 Page 6 of 7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Heading1"/>
        <w:numPr>
          <w:ilvl w:val="0"/>
          <w:numId w:val="6"/>
        </w:numPr>
        <w:tabs>
          <w:tab w:pos="683" w:val="left" w:leader="none"/>
          <w:tab w:pos="684" w:val="left" w:leader="none"/>
          <w:tab w:pos="1403" w:val="left" w:leader="none"/>
        </w:tabs>
        <w:spacing w:line="240" w:lineRule="auto" w:before="227" w:after="0"/>
        <w:ind w:left="684" w:right="0" w:hanging="417"/>
        <w:jc w:val="left"/>
      </w:pPr>
      <w:r>
        <w:rPr/>
        <w:t>III.</w:t>
        <w:tab/>
        <w:t>CONCLUSION</w:t>
      </w:r>
    </w:p>
    <w:p>
      <w:pPr>
        <w:pStyle w:val="ListParagraph"/>
        <w:numPr>
          <w:ilvl w:val="0"/>
          <w:numId w:val="6"/>
        </w:numPr>
        <w:tabs>
          <w:tab w:pos="1403" w:val="left" w:leader="none"/>
          <w:tab w:pos="1404" w:val="left" w:leader="none"/>
        </w:tabs>
        <w:spacing w:line="240" w:lineRule="auto" w:before="191" w:after="0"/>
        <w:ind w:left="1404" w:right="0" w:hanging="1137"/>
        <w:jc w:val="left"/>
        <w:rPr>
          <w:sz w:val="24"/>
        </w:rPr>
      </w:pPr>
      <w:r>
        <w:rPr>
          <w:sz w:val="24"/>
        </w:rPr>
        <w:t>For these reasons, Amici respectfully request that this Court enter an order</w:t>
      </w:r>
      <w:r>
        <w:rPr>
          <w:spacing w:val="-15"/>
          <w:sz w:val="24"/>
        </w:rPr>
        <w:t> </w:t>
      </w:r>
      <w:r>
        <w:rPr>
          <w:sz w:val="24"/>
        </w:rPr>
        <w:t>granting</w:t>
      </w:r>
    </w:p>
    <w:p>
      <w:pPr>
        <w:pStyle w:val="ListParagraph"/>
        <w:numPr>
          <w:ilvl w:val="0"/>
          <w:numId w:val="6"/>
        </w:numPr>
        <w:tabs>
          <w:tab w:pos="683" w:val="left" w:leader="none"/>
          <w:tab w:pos="684" w:val="left" w:leader="none"/>
        </w:tabs>
        <w:spacing w:line="240" w:lineRule="auto" w:before="191" w:after="0"/>
        <w:ind w:left="684" w:right="0" w:hanging="417"/>
        <w:jc w:val="left"/>
        <w:rPr>
          <w:sz w:val="24"/>
        </w:rPr>
      </w:pPr>
      <w:r>
        <w:rPr>
          <w:sz w:val="24"/>
        </w:rPr>
        <w:t>Amici leave to file the brief attached hereto as Exhibit A in support of</w:t>
      </w:r>
      <w:r>
        <w:rPr>
          <w:spacing w:val="-16"/>
          <w:sz w:val="24"/>
        </w:rPr>
        <w:t> </w:t>
      </w:r>
      <w:r>
        <w:rPr>
          <w:sz w:val="24"/>
        </w:rPr>
        <w:t>Microsoft</w:t>
      </w:r>
    </w:p>
    <w:p>
      <w:pPr>
        <w:pStyle w:val="ListParagraph"/>
        <w:numPr>
          <w:ilvl w:val="0"/>
          <w:numId w:val="6"/>
        </w:numPr>
        <w:tabs>
          <w:tab w:pos="683" w:val="left" w:leader="none"/>
          <w:tab w:pos="684" w:val="left" w:leader="none"/>
        </w:tabs>
        <w:spacing w:line="240" w:lineRule="auto" w:before="192" w:after="0"/>
        <w:ind w:left="684" w:right="0" w:hanging="417"/>
        <w:jc w:val="left"/>
        <w:rPr>
          <w:sz w:val="24"/>
        </w:rPr>
      </w:pPr>
      <w:r>
        <w:rPr>
          <w:sz w:val="24"/>
        </w:rPr>
        <w:t>Corporation.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8"/>
        </w:rPr>
      </w:pPr>
    </w:p>
    <w:p>
      <w:pPr>
        <w:spacing w:before="90"/>
        <w:ind w:left="4554" w:right="0" w:firstLine="0"/>
        <w:jc w:val="left"/>
        <w:rPr>
          <w:b/>
          <w:sz w:val="24"/>
        </w:rPr>
      </w:pPr>
      <w:r>
        <w:rPr/>
        <w:pict>
          <v:shape style="position:absolute;margin-left:50.839939pt;margin-top:-23.472103pt;width:210.1pt;height:432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5"/>
                    <w:gridCol w:w="1832"/>
                    <w:gridCol w:w="1975"/>
                  </w:tblGrid>
                  <w:tr>
                    <w:trPr>
                      <w:trHeight w:val="378" w:hRule="atLeast"/>
                    </w:trPr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line="222" w:lineRule="exact"/>
                          <w:ind w:right="1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832" w:type="dxa"/>
                      </w:tcPr>
                      <w:p>
                        <w:pPr>
                          <w:pStyle w:val="TableParagraph"/>
                          <w:ind w:left="8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DATED:</w:t>
                        </w:r>
                      </w:p>
                    </w:tc>
                    <w:tc>
                      <w:tcPr>
                        <w:tcW w:w="1975" w:type="dxa"/>
                      </w:tcPr>
                      <w:p>
                        <w:pPr>
                          <w:pStyle w:val="TableParagraph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September 2, 2016.</w:t>
                        </w:r>
                      </w:p>
                    </w:tc>
                  </w:tr>
                  <w:tr>
                    <w:trPr>
                      <w:trHeight w:val="452" w:hRule="atLeast"/>
                    </w:trPr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before="93"/>
                          <w:ind w:right="1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7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before="121"/>
                          <w:ind w:right="1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7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before="121"/>
                          <w:ind w:right="1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7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before="121"/>
                          <w:ind w:right="1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7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before="121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7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before="121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7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before="121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7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before="121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7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before="121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7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before="121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7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before="121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7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before="121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7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before="121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7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before="121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1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7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before="121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7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before="121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1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7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08" w:hRule="atLeast"/>
                    </w:trPr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before="121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1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7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S</w:t>
      </w:r>
      <w:r>
        <w:rPr>
          <w:b/>
          <w:sz w:val="19"/>
        </w:rPr>
        <w:t>AVITT </w:t>
      </w:r>
      <w:r>
        <w:rPr>
          <w:b/>
          <w:sz w:val="24"/>
        </w:rPr>
        <w:t>B</w:t>
      </w:r>
      <w:r>
        <w:rPr>
          <w:b/>
          <w:sz w:val="19"/>
        </w:rPr>
        <w:t>RUCE </w:t>
      </w:r>
      <w:r>
        <w:rPr>
          <w:b/>
          <w:sz w:val="24"/>
        </w:rPr>
        <w:t>&amp; W</w:t>
      </w:r>
      <w:r>
        <w:rPr>
          <w:b/>
          <w:sz w:val="19"/>
        </w:rPr>
        <w:t>ILLEY </w:t>
      </w:r>
      <w:r>
        <w:rPr>
          <w:b/>
          <w:sz w:val="24"/>
        </w:rPr>
        <w:t>LLP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9"/>
        <w:ind w:left="0"/>
        <w:rPr>
          <w:b/>
          <w:sz w:val="21"/>
        </w:rPr>
      </w:pPr>
    </w:p>
    <w:p>
      <w:pPr>
        <w:tabs>
          <w:tab w:pos="5633" w:val="left" w:leader="none"/>
          <w:tab w:pos="9323" w:val="left" w:leader="none"/>
        </w:tabs>
        <w:spacing w:before="0"/>
        <w:ind w:left="4554" w:right="0" w:firstLine="0"/>
        <w:jc w:val="left"/>
        <w:rPr>
          <w:i/>
          <w:sz w:val="24"/>
        </w:rPr>
      </w:pPr>
      <w:r>
        <w:rPr>
          <w:sz w:val="24"/>
        </w:rPr>
        <w:t>By:</w:t>
      </w:r>
      <w:r>
        <w:rPr>
          <w:sz w:val="24"/>
          <w:u w:val="single"/>
        </w:rPr>
        <w:t> </w:t>
        <w:tab/>
      </w:r>
      <w:r>
        <w:rPr>
          <w:i/>
          <w:sz w:val="24"/>
          <w:u w:val="single"/>
        </w:rPr>
        <w:t>/s/ Miles A.</w:t>
      </w:r>
      <w:r>
        <w:rPr>
          <w:i/>
          <w:spacing w:val="-5"/>
          <w:sz w:val="24"/>
          <w:u w:val="single"/>
        </w:rPr>
        <w:t> </w:t>
      </w:r>
      <w:r>
        <w:rPr>
          <w:i/>
          <w:sz w:val="24"/>
          <w:u w:val="single"/>
        </w:rPr>
        <w:t>Yanick</w:t>
        <w:tab/>
      </w:r>
    </w:p>
    <w:p>
      <w:pPr>
        <w:pStyle w:val="BodyText"/>
        <w:ind w:left="5094" w:right="1994"/>
      </w:pPr>
      <w:r>
        <w:rPr/>
        <w:t>Miles A. Yanick, WSBA</w:t>
      </w:r>
      <w:r>
        <w:rPr>
          <w:spacing w:val="-15"/>
        </w:rPr>
        <w:t> </w:t>
      </w:r>
      <w:r>
        <w:rPr/>
        <w:t>#26603 Tel.: (206)</w:t>
      </w:r>
      <w:r>
        <w:rPr>
          <w:spacing w:val="-30"/>
        </w:rPr>
        <w:t> </w:t>
      </w:r>
      <w:r>
        <w:rPr/>
        <w:t>749-0500</w:t>
      </w:r>
    </w:p>
    <w:p>
      <w:pPr>
        <w:pStyle w:val="BodyText"/>
        <w:ind w:left="5094"/>
      </w:pPr>
      <w:r>
        <w:rPr/>
        <w:t>Fax:  (206)</w:t>
      </w:r>
      <w:r>
        <w:rPr>
          <w:spacing w:val="-11"/>
        </w:rPr>
        <w:t> </w:t>
      </w:r>
      <w:r>
        <w:rPr/>
        <w:t>749-0600</w:t>
      </w:r>
    </w:p>
    <w:p>
      <w:pPr>
        <w:pStyle w:val="BodyText"/>
        <w:ind w:left="5094"/>
      </w:pPr>
      <w:r>
        <w:rPr/>
        <w:t>Email: </w:t>
      </w:r>
      <w:hyperlink r:id="rId10">
        <w:r>
          <w:rPr/>
          <w:t>m</w:t>
        </w:r>
      </w:hyperlink>
      <w:hyperlink r:id="rId11">
        <w:r>
          <w:rPr/>
          <w:t>yanick@sbwllp.com</w:t>
        </w:r>
      </w:hyperlink>
    </w:p>
    <w:p>
      <w:pPr>
        <w:pStyle w:val="BodyText"/>
        <w:spacing w:before="2"/>
        <w:ind w:left="0"/>
      </w:pPr>
    </w:p>
    <w:p>
      <w:pPr>
        <w:spacing w:line="275" w:lineRule="exact" w:before="1"/>
        <w:ind w:left="4557" w:right="0" w:firstLine="0"/>
        <w:jc w:val="left"/>
        <w:rPr>
          <w:b/>
          <w:sz w:val="24"/>
        </w:rPr>
      </w:pPr>
      <w:r>
        <w:rPr>
          <w:b/>
          <w:sz w:val="24"/>
        </w:rPr>
        <w:t>Z</w:t>
      </w:r>
      <w:r>
        <w:rPr>
          <w:b/>
          <w:sz w:val="19"/>
        </w:rPr>
        <w:t>WILL</w:t>
      </w:r>
      <w:r>
        <w:rPr>
          <w:b/>
          <w:sz w:val="24"/>
        </w:rPr>
        <w:t>G</w:t>
      </w:r>
      <w:r>
        <w:rPr>
          <w:b/>
          <w:sz w:val="19"/>
        </w:rPr>
        <w:t>EN </w:t>
      </w:r>
      <w:r>
        <w:rPr>
          <w:b/>
          <w:sz w:val="24"/>
        </w:rPr>
        <w:t>PLLC</w:t>
      </w:r>
    </w:p>
    <w:p>
      <w:pPr>
        <w:spacing w:before="0"/>
        <w:ind w:left="4557" w:right="1884" w:firstLine="0"/>
        <w:jc w:val="left"/>
        <w:rPr>
          <w:sz w:val="24"/>
        </w:rPr>
      </w:pPr>
      <w:r>
        <w:rPr>
          <w:sz w:val="24"/>
        </w:rPr>
        <w:t>Marc Zwillinger </w:t>
      </w:r>
      <w:r>
        <w:rPr>
          <w:i/>
          <w:sz w:val="24"/>
        </w:rPr>
        <w:t>(pro hac vice pending) </w:t>
      </w:r>
      <w:r>
        <w:rPr>
          <w:sz w:val="24"/>
        </w:rPr>
        <w:t>Jacob Sommer </w:t>
      </w:r>
      <w:r>
        <w:rPr>
          <w:i/>
          <w:sz w:val="24"/>
        </w:rPr>
        <w:t>(pro hac vice pending) </w:t>
      </w:r>
      <w:r>
        <w:rPr>
          <w:sz w:val="24"/>
        </w:rPr>
        <w:t>Nury Siekkinen </w:t>
      </w:r>
      <w:r>
        <w:rPr>
          <w:i/>
          <w:sz w:val="24"/>
        </w:rPr>
        <w:t>(pro hac vice pending) </w:t>
      </w:r>
      <w:r>
        <w:rPr>
          <w:sz w:val="24"/>
        </w:rPr>
        <w:t>1900 M Street NW, Suite 250</w:t>
      </w:r>
    </w:p>
    <w:p>
      <w:pPr>
        <w:pStyle w:val="BodyText"/>
        <w:ind w:left="4557"/>
      </w:pPr>
      <w:r>
        <w:rPr/>
        <w:t>Washington, D.C. 20036</w:t>
      </w:r>
    </w:p>
    <w:p>
      <w:pPr>
        <w:pStyle w:val="BodyText"/>
        <w:ind w:left="4557"/>
      </w:pPr>
      <w:r>
        <w:rPr/>
        <w:t>Tel.: (202) 296-3585</w:t>
      </w:r>
    </w:p>
    <w:p>
      <w:pPr>
        <w:pStyle w:val="BodyText"/>
        <w:ind w:left="5274" w:right="1572" w:hanging="717"/>
      </w:pPr>
      <w:r>
        <w:rPr/>
        <w:t>Email: </w:t>
      </w:r>
      <w:hyperlink r:id="rId12">
        <w:r>
          <w:rPr/>
          <w:t>m</w:t>
        </w:r>
      </w:hyperlink>
      <w:hyperlink r:id="rId13">
        <w:r>
          <w:rPr/>
          <w:t>arc@zwillgen.com</w:t>
        </w:r>
      </w:hyperlink>
      <w:r>
        <w:rPr/>
        <w:t> </w:t>
      </w:r>
      <w:hyperlink r:id="rId14">
        <w:r>
          <w:rPr/>
          <w:t>jake@zwillgen.com</w:t>
        </w:r>
      </w:hyperlink>
      <w:r>
        <w:rPr/>
        <w:t> </w:t>
      </w:r>
      <w:hyperlink r:id="rId15">
        <w:r>
          <w:rPr/>
          <w:t>nury@zwillgen.com</w:t>
        </w:r>
      </w:hyperlink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left="4557" w:right="1463"/>
      </w:pPr>
      <w:r>
        <w:rPr/>
        <w:t>Attorneys for Apple, Lithium Technologies, Mozilla, and Twilio</w:t>
      </w:r>
    </w:p>
    <w:p>
      <w:pPr>
        <w:spacing w:after="0"/>
        <w:sectPr>
          <w:pgSz w:w="12240" w:h="15840"/>
          <w:pgMar w:header="0" w:footer="3601" w:top="0" w:bottom="3800" w:left="900" w:right="1060"/>
        </w:sectPr>
      </w:pPr>
    </w:p>
    <w:p>
      <w:pPr>
        <w:pStyle w:val="BodyText"/>
        <w:spacing w:before="10"/>
        <w:ind w:left="0"/>
        <w:rPr>
          <w:sz w:val="15"/>
        </w:rPr>
      </w:pPr>
    </w:p>
    <w:p>
      <w:pPr>
        <w:pStyle w:val="BodyText"/>
        <w:spacing w:before="92"/>
        <w:ind w:left="1500"/>
        <w:rPr>
          <w:rFonts w:ascii="Arial"/>
        </w:rPr>
      </w:pPr>
      <w:r>
        <w:rPr>
          <w:rFonts w:ascii="Arial"/>
          <w:color w:val="0000FF"/>
        </w:rPr>
        <w:t>Case 2:16-cv-00538-JLR Document 66 Filed 09/02/16 Page 7 of 7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ListParagraph"/>
        <w:numPr>
          <w:ilvl w:val="0"/>
          <w:numId w:val="7"/>
        </w:numPr>
        <w:tabs>
          <w:tab w:pos="3647" w:val="left" w:leader="none"/>
          <w:tab w:pos="3648" w:val="left" w:leader="none"/>
        </w:tabs>
        <w:spacing w:line="240" w:lineRule="auto" w:before="228" w:after="0"/>
        <w:ind w:left="3648" w:right="0" w:hanging="3381"/>
        <w:jc w:val="left"/>
        <w:rPr>
          <w:b/>
          <w:sz w:val="24"/>
        </w:rPr>
      </w:pPr>
      <w:r>
        <w:rPr>
          <w:b/>
          <w:sz w:val="24"/>
          <w:u w:val="thick"/>
        </w:rPr>
        <w:t>CERTIFICATE OF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SERVICE</w:t>
      </w:r>
    </w:p>
    <w:p>
      <w:pPr>
        <w:pStyle w:val="ListParagraph"/>
        <w:numPr>
          <w:ilvl w:val="0"/>
          <w:numId w:val="7"/>
        </w:numPr>
        <w:tabs>
          <w:tab w:pos="1403" w:val="left" w:leader="none"/>
          <w:tab w:pos="1404" w:val="left" w:leader="none"/>
        </w:tabs>
        <w:spacing w:line="240" w:lineRule="auto" w:before="161" w:after="0"/>
        <w:ind w:left="1404" w:right="0" w:hanging="1137"/>
        <w:jc w:val="left"/>
        <w:rPr>
          <w:sz w:val="24"/>
        </w:rPr>
      </w:pPr>
      <w:r>
        <w:rPr>
          <w:sz w:val="24"/>
        </w:rPr>
        <w:t>I hereby certify that on September 2, 2016, I electronically filed the</w:t>
      </w:r>
      <w:r>
        <w:rPr>
          <w:spacing w:val="-3"/>
          <w:sz w:val="24"/>
        </w:rPr>
        <w:t> </w:t>
      </w:r>
      <w:r>
        <w:rPr>
          <w:sz w:val="24"/>
        </w:rPr>
        <w:t>foregoing</w:t>
      </w:r>
    </w:p>
    <w:p>
      <w:pPr>
        <w:spacing w:line="207" w:lineRule="exact" w:before="95"/>
        <w:ind w:left="0" w:right="9642" w:firstLine="0"/>
        <w:jc w:val="center"/>
        <w:rPr>
          <w:sz w:val="20"/>
        </w:rPr>
      </w:pPr>
      <w:r>
        <w:rPr>
          <w:w w:val="100"/>
          <w:sz w:val="20"/>
        </w:rPr>
        <w:t>3</w:t>
      </w:r>
    </w:p>
    <w:p>
      <w:pPr>
        <w:spacing w:line="253" w:lineRule="exact" w:before="0"/>
        <w:ind w:left="871" w:right="0" w:firstLine="0"/>
        <w:jc w:val="left"/>
        <w:rPr>
          <w:b/>
          <w:sz w:val="24"/>
        </w:rPr>
      </w:pPr>
      <w:r>
        <w:rPr>
          <w:b/>
          <w:sz w:val="24"/>
        </w:rPr>
        <w:t>UNOPPOSED MOTION FOR LEAVE FILE BRIEF AS </w:t>
      </w:r>
      <w:r>
        <w:rPr>
          <w:b/>
          <w:i/>
          <w:sz w:val="24"/>
        </w:rPr>
        <w:t>AMICI CURIAE </w:t>
      </w:r>
      <w:r>
        <w:rPr>
          <w:b/>
          <w:sz w:val="24"/>
        </w:rPr>
        <w:t>BY</w:t>
      </w:r>
    </w:p>
    <w:p>
      <w:pPr>
        <w:spacing w:before="20"/>
        <w:ind w:left="0" w:right="9642" w:firstLine="0"/>
        <w:jc w:val="center"/>
        <w:rPr>
          <w:sz w:val="20"/>
        </w:rPr>
      </w:pPr>
      <w:r>
        <w:rPr>
          <w:w w:val="100"/>
          <w:sz w:val="20"/>
        </w:rPr>
        <w:t>4</w:t>
      </w:r>
    </w:p>
    <w:p>
      <w:pPr>
        <w:pStyle w:val="Heading1"/>
        <w:spacing w:line="250" w:lineRule="exact" w:before="26"/>
        <w:ind w:left="871"/>
      </w:pPr>
      <w:r>
        <w:rPr/>
        <w:t>APPLE, LITHIUM TECHNOLOGIES, MOZILLA, AND TWILIO IN SUPPORT</w:t>
      </w:r>
    </w:p>
    <w:p>
      <w:pPr>
        <w:spacing w:line="204" w:lineRule="exact" w:before="0"/>
        <w:ind w:left="0" w:right="9642" w:firstLine="0"/>
        <w:jc w:val="center"/>
        <w:rPr>
          <w:sz w:val="20"/>
        </w:rPr>
      </w:pPr>
      <w:r>
        <w:rPr>
          <w:w w:val="100"/>
          <w:sz w:val="20"/>
        </w:rPr>
        <w:t>5</w:t>
      </w:r>
    </w:p>
    <w:p>
      <w:pPr>
        <w:pStyle w:val="Heading1"/>
        <w:numPr>
          <w:ilvl w:val="0"/>
          <w:numId w:val="8"/>
        </w:numPr>
        <w:tabs>
          <w:tab w:pos="871" w:val="left" w:leader="none"/>
          <w:tab w:pos="872" w:val="left" w:leader="none"/>
        </w:tabs>
        <w:spacing w:line="240" w:lineRule="auto" w:before="97" w:after="0"/>
        <w:ind w:left="871" w:right="0" w:hanging="604"/>
        <w:jc w:val="left"/>
      </w:pPr>
      <w:r>
        <w:rPr/>
        <w:t>OF MICROSOFT CORPORATION’S OPPOSITION TO</w:t>
      </w:r>
      <w:r>
        <w:rPr>
          <w:spacing w:val="-6"/>
        </w:rPr>
        <w:t> </w:t>
      </w:r>
      <w:r>
        <w:rPr/>
        <w:t>DEFENDANTS’</w:t>
      </w:r>
    </w:p>
    <w:p>
      <w:pPr>
        <w:pStyle w:val="ListParagraph"/>
        <w:numPr>
          <w:ilvl w:val="0"/>
          <w:numId w:val="8"/>
        </w:numPr>
        <w:tabs>
          <w:tab w:pos="871" w:val="left" w:leader="none"/>
          <w:tab w:pos="872" w:val="left" w:leader="none"/>
        </w:tabs>
        <w:spacing w:line="240" w:lineRule="auto" w:before="163" w:after="0"/>
        <w:ind w:left="871" w:right="0" w:hanging="604"/>
        <w:jc w:val="left"/>
        <w:rPr>
          <w:sz w:val="24"/>
        </w:rPr>
      </w:pPr>
      <w:r>
        <w:rPr>
          <w:b/>
          <w:sz w:val="24"/>
        </w:rPr>
        <w:t>MOTION TO DISMISS </w:t>
      </w:r>
      <w:r>
        <w:rPr>
          <w:sz w:val="24"/>
        </w:rPr>
        <w:t>with the Clerk of the Court using the CM/ECF system,</w:t>
      </w:r>
      <w:r>
        <w:rPr>
          <w:spacing w:val="-7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0"/>
          <w:numId w:val="8"/>
        </w:numPr>
        <w:tabs>
          <w:tab w:pos="871" w:val="left" w:leader="none"/>
          <w:tab w:pos="872" w:val="left" w:leader="none"/>
        </w:tabs>
        <w:spacing w:line="240" w:lineRule="auto" w:before="234" w:after="0"/>
        <w:ind w:left="871" w:right="0" w:hanging="604"/>
        <w:jc w:val="left"/>
        <w:rPr>
          <w:sz w:val="24"/>
        </w:rPr>
      </w:pPr>
      <w:r>
        <w:rPr>
          <w:sz w:val="24"/>
        </w:rPr>
        <w:t>will send notification of each filing to those attorneys of record registered on the</w:t>
      </w:r>
      <w:r>
        <w:rPr>
          <w:spacing w:val="-19"/>
          <w:sz w:val="24"/>
        </w:rPr>
        <w:t> </w:t>
      </w:r>
      <w:r>
        <w:rPr>
          <w:sz w:val="24"/>
        </w:rPr>
        <w:t>CM/ECF</w:t>
      </w:r>
    </w:p>
    <w:p>
      <w:pPr>
        <w:pStyle w:val="ListParagraph"/>
        <w:numPr>
          <w:ilvl w:val="0"/>
          <w:numId w:val="8"/>
        </w:numPr>
        <w:tabs>
          <w:tab w:pos="871" w:val="left" w:leader="none"/>
          <w:tab w:pos="872" w:val="left" w:leader="none"/>
        </w:tabs>
        <w:spacing w:line="240" w:lineRule="auto" w:before="214" w:after="0"/>
        <w:ind w:left="871" w:right="0" w:hanging="604"/>
        <w:jc w:val="left"/>
        <w:rPr>
          <w:sz w:val="24"/>
        </w:rPr>
      </w:pPr>
      <w:r>
        <w:rPr>
          <w:sz w:val="24"/>
        </w:rPr>
        <w:t>system.</w:t>
      </w:r>
    </w:p>
    <w:p>
      <w:pPr>
        <w:spacing w:before="142"/>
        <w:ind w:left="166" w:right="0" w:firstLine="0"/>
        <w:jc w:val="left"/>
        <w:rPr>
          <w:sz w:val="20"/>
        </w:rPr>
      </w:pPr>
      <w:r>
        <w:rPr>
          <w:sz w:val="20"/>
        </w:rPr>
        <w:t>10</w:t>
      </w:r>
    </w:p>
    <w:p>
      <w:pPr>
        <w:pStyle w:val="BodyText"/>
        <w:spacing w:line="230" w:lineRule="exact" w:before="67"/>
        <w:ind w:left="1403"/>
      </w:pPr>
      <w:r>
        <w:rPr/>
        <w:t>DATED: September 2, 2016.</w:t>
      </w:r>
    </w:p>
    <w:p>
      <w:pPr>
        <w:spacing w:line="184" w:lineRule="exact" w:before="0"/>
        <w:ind w:left="166" w:right="0" w:firstLine="0"/>
        <w:jc w:val="left"/>
        <w:rPr>
          <w:sz w:val="20"/>
        </w:rPr>
      </w:pPr>
      <w:r>
        <w:rPr>
          <w:sz w:val="20"/>
        </w:rPr>
        <w:t>11</w:t>
      </w:r>
    </w:p>
    <w:p>
      <w:pPr>
        <w:tabs>
          <w:tab w:pos="4553" w:val="left" w:leader="none"/>
        </w:tabs>
        <w:spacing w:before="146"/>
        <w:ind w:left="166" w:right="0" w:firstLine="0"/>
        <w:jc w:val="left"/>
        <w:rPr>
          <w:b/>
          <w:sz w:val="24"/>
        </w:rPr>
      </w:pPr>
      <w:r>
        <w:rPr>
          <w:position w:val="-6"/>
          <w:sz w:val="20"/>
        </w:rPr>
        <w:t>12</w:t>
        <w:tab/>
      </w:r>
      <w:r>
        <w:rPr>
          <w:b/>
          <w:sz w:val="24"/>
        </w:rPr>
        <w:t>S</w:t>
      </w:r>
      <w:r>
        <w:rPr>
          <w:b/>
          <w:sz w:val="19"/>
        </w:rPr>
        <w:t>AVITT </w:t>
      </w:r>
      <w:r>
        <w:rPr>
          <w:b/>
          <w:sz w:val="24"/>
        </w:rPr>
        <w:t>B</w:t>
      </w:r>
      <w:r>
        <w:rPr>
          <w:b/>
          <w:sz w:val="19"/>
        </w:rPr>
        <w:t>RUCE </w:t>
      </w:r>
      <w:r>
        <w:rPr>
          <w:b/>
          <w:sz w:val="24"/>
        </w:rPr>
        <w:t>&amp; W</w:t>
      </w:r>
      <w:r>
        <w:rPr>
          <w:b/>
          <w:sz w:val="19"/>
        </w:rPr>
        <w:t>ILLEY</w:t>
      </w:r>
      <w:r>
        <w:rPr>
          <w:b/>
          <w:spacing w:val="-12"/>
          <w:sz w:val="19"/>
        </w:rPr>
        <w:t> </w:t>
      </w:r>
      <w:r>
        <w:rPr>
          <w:b/>
          <w:sz w:val="24"/>
        </w:rPr>
        <w:t>LLP</w:t>
      </w:r>
    </w:p>
    <w:p>
      <w:pPr>
        <w:spacing w:before="246"/>
        <w:ind w:left="166" w:right="0" w:firstLine="0"/>
        <w:jc w:val="left"/>
        <w:rPr>
          <w:sz w:val="20"/>
        </w:rPr>
      </w:pPr>
      <w:r>
        <w:rPr>
          <w:sz w:val="20"/>
        </w:rPr>
        <w:t>13</w:t>
      </w:r>
    </w:p>
    <w:p>
      <w:pPr>
        <w:tabs>
          <w:tab w:pos="5633" w:val="left" w:leader="none"/>
          <w:tab w:pos="9323" w:val="left" w:leader="none"/>
        </w:tabs>
        <w:spacing w:line="260" w:lineRule="exact" w:before="12"/>
        <w:ind w:left="4554" w:right="0" w:firstLine="0"/>
        <w:jc w:val="left"/>
        <w:rPr>
          <w:i/>
          <w:sz w:val="24"/>
        </w:rPr>
      </w:pPr>
      <w:r>
        <w:rPr>
          <w:sz w:val="24"/>
        </w:rPr>
        <w:t>By:</w:t>
      </w:r>
      <w:r>
        <w:rPr>
          <w:sz w:val="24"/>
          <w:u w:val="single"/>
        </w:rPr>
        <w:t> </w:t>
        <w:tab/>
      </w:r>
      <w:r>
        <w:rPr>
          <w:i/>
          <w:sz w:val="24"/>
          <w:u w:val="single"/>
        </w:rPr>
        <w:t>/s/ Miles A.</w:t>
      </w:r>
      <w:r>
        <w:rPr>
          <w:i/>
          <w:spacing w:val="-5"/>
          <w:sz w:val="24"/>
          <w:u w:val="single"/>
        </w:rPr>
        <w:t> </w:t>
      </w:r>
      <w:r>
        <w:rPr>
          <w:i/>
          <w:sz w:val="24"/>
          <w:u w:val="single"/>
        </w:rPr>
        <w:t>Yanick</w:t>
        <w:tab/>
      </w:r>
    </w:p>
    <w:p>
      <w:pPr>
        <w:pStyle w:val="BodyText"/>
        <w:tabs>
          <w:tab w:pos="5093" w:val="left" w:leader="none"/>
        </w:tabs>
        <w:spacing w:line="292" w:lineRule="exact"/>
        <w:ind w:left="166"/>
      </w:pPr>
      <w:r>
        <w:rPr>
          <w:position w:val="7"/>
          <w:sz w:val="20"/>
        </w:rPr>
        <w:t>14</w:t>
        <w:tab/>
      </w:r>
      <w:r>
        <w:rPr/>
        <w:t>Miles A. Yanick, WSBA</w:t>
      </w:r>
      <w:r>
        <w:rPr>
          <w:spacing w:val="-2"/>
        </w:rPr>
        <w:t> </w:t>
      </w:r>
      <w:r>
        <w:rPr/>
        <w:t>#26603</w:t>
      </w:r>
    </w:p>
    <w:p>
      <w:pPr>
        <w:pStyle w:val="BodyText"/>
        <w:tabs>
          <w:tab w:pos="5093" w:val="left" w:leader="none"/>
        </w:tabs>
        <w:spacing w:line="153" w:lineRule="auto" w:before="36"/>
        <w:ind w:left="166"/>
      </w:pPr>
      <w:r>
        <w:rPr>
          <w:position w:val="-12"/>
          <w:sz w:val="20"/>
        </w:rPr>
        <w:t>15</w:t>
        <w:tab/>
      </w:r>
      <w:r>
        <w:rPr/>
        <w:t>Tel.:  (206)</w:t>
      </w:r>
      <w:r>
        <w:rPr>
          <w:spacing w:val="-40"/>
        </w:rPr>
        <w:t> </w:t>
      </w:r>
      <w:r>
        <w:rPr/>
        <w:t>749-0500</w:t>
      </w:r>
    </w:p>
    <w:p>
      <w:pPr>
        <w:pStyle w:val="BodyText"/>
        <w:spacing w:line="215" w:lineRule="exact"/>
        <w:ind w:left="5094"/>
      </w:pPr>
      <w:r>
        <w:rPr/>
        <w:t>Fax:  (206)</w:t>
      </w:r>
      <w:r>
        <w:rPr>
          <w:spacing w:val="-11"/>
        </w:rPr>
        <w:t> </w:t>
      </w:r>
      <w:r>
        <w:rPr/>
        <w:t>749-0600</w:t>
      </w:r>
    </w:p>
    <w:p>
      <w:pPr>
        <w:pStyle w:val="BodyText"/>
        <w:tabs>
          <w:tab w:pos="5093" w:val="left" w:leader="none"/>
        </w:tabs>
        <w:ind w:left="166"/>
      </w:pPr>
      <w:r>
        <w:rPr>
          <w:position w:val="-5"/>
          <w:sz w:val="20"/>
        </w:rPr>
        <w:t>16</w:t>
        <w:tab/>
      </w:r>
      <w:r>
        <w:rPr/>
        <w:t>Email:</w:t>
      </w:r>
      <w:r>
        <w:rPr>
          <w:spacing w:val="49"/>
        </w:rPr>
        <w:t> </w:t>
      </w:r>
      <w:hyperlink r:id="rId10">
        <w:r>
          <w:rPr/>
          <w:t>m</w:t>
        </w:r>
      </w:hyperlink>
      <w:hyperlink r:id="rId11">
        <w:r>
          <w:rPr/>
          <w:t>yanick@sbwllp.com</w:t>
        </w:r>
      </w:hyperlink>
    </w:p>
    <w:p>
      <w:pPr>
        <w:spacing w:before="247"/>
        <w:ind w:left="166" w:right="0" w:firstLine="0"/>
        <w:jc w:val="left"/>
        <w:rPr>
          <w:sz w:val="20"/>
        </w:rPr>
      </w:pPr>
      <w:r>
        <w:rPr>
          <w:sz w:val="20"/>
        </w:rPr>
        <w:t>17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1"/>
        <w:ind w:left="166" w:right="0" w:firstLine="0"/>
        <w:jc w:val="left"/>
        <w:rPr>
          <w:sz w:val="20"/>
        </w:rPr>
      </w:pPr>
      <w:r>
        <w:rPr>
          <w:sz w:val="20"/>
        </w:rPr>
        <w:t>18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66" w:right="0" w:firstLine="0"/>
        <w:jc w:val="left"/>
        <w:rPr>
          <w:sz w:val="20"/>
        </w:rPr>
      </w:pPr>
      <w:r>
        <w:rPr>
          <w:sz w:val="20"/>
        </w:rPr>
        <w:t>19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1"/>
        <w:ind w:left="166" w:right="0" w:firstLine="0"/>
        <w:jc w:val="left"/>
        <w:rPr>
          <w:sz w:val="20"/>
        </w:rPr>
      </w:pPr>
      <w:r>
        <w:rPr>
          <w:sz w:val="20"/>
        </w:rPr>
        <w:t>20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66" w:right="0" w:firstLine="0"/>
        <w:jc w:val="left"/>
        <w:rPr>
          <w:sz w:val="20"/>
        </w:rPr>
      </w:pPr>
      <w:r>
        <w:rPr>
          <w:sz w:val="20"/>
        </w:rPr>
        <w:t>21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1"/>
        <w:ind w:left="166" w:right="0" w:firstLine="0"/>
        <w:jc w:val="left"/>
        <w:rPr>
          <w:sz w:val="20"/>
        </w:rPr>
      </w:pPr>
      <w:r>
        <w:rPr>
          <w:sz w:val="20"/>
        </w:rPr>
        <w:t>22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66" w:right="0" w:firstLine="0"/>
        <w:jc w:val="left"/>
        <w:rPr>
          <w:sz w:val="20"/>
        </w:rPr>
      </w:pPr>
      <w:r>
        <w:rPr>
          <w:sz w:val="20"/>
        </w:rPr>
        <w:t>23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66" w:right="0" w:firstLine="0"/>
        <w:jc w:val="left"/>
        <w:rPr>
          <w:sz w:val="20"/>
        </w:rPr>
      </w:pPr>
      <w:r>
        <w:rPr>
          <w:sz w:val="20"/>
        </w:rPr>
        <w:t>24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66" w:right="0" w:firstLine="0"/>
        <w:jc w:val="left"/>
        <w:rPr>
          <w:sz w:val="20"/>
        </w:rPr>
      </w:pPr>
      <w:r>
        <w:rPr>
          <w:sz w:val="20"/>
        </w:rPr>
        <w:t>25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66" w:right="0" w:firstLine="0"/>
        <w:jc w:val="left"/>
        <w:rPr>
          <w:sz w:val="20"/>
        </w:rPr>
      </w:pPr>
      <w:r>
        <w:rPr>
          <w:sz w:val="20"/>
        </w:rPr>
        <w:t>26</w:t>
      </w:r>
    </w:p>
    <w:p>
      <w:pPr>
        <w:pStyle w:val="BodyText"/>
        <w:spacing w:before="9"/>
        <w:ind w:left="0"/>
        <w:rPr>
          <w:sz w:val="13"/>
        </w:rPr>
      </w:pPr>
    </w:p>
    <w:p>
      <w:pPr>
        <w:spacing w:after="0"/>
        <w:rPr>
          <w:sz w:val="13"/>
        </w:rPr>
        <w:sectPr>
          <w:footerReference w:type="default" r:id="rId16"/>
          <w:pgSz w:w="12240" w:h="15840"/>
          <w:pgMar w:footer="0" w:header="0" w:top="0" w:bottom="0" w:left="900" w:right="1060"/>
        </w:sectPr>
      </w:pPr>
    </w:p>
    <w:p>
      <w:pPr>
        <w:spacing w:before="92"/>
        <w:ind w:left="166" w:right="0" w:firstLine="0"/>
        <w:jc w:val="left"/>
        <w:rPr>
          <w:sz w:val="20"/>
        </w:rPr>
      </w:pPr>
      <w:r>
        <w:rPr/>
        <w:pict>
          <v:group style="position:absolute;margin-left:68.760002pt;margin-top:.24pt;width:3.7pt;height:791.75pt;mso-position-horizontal-relative:page;mso-position-vertical-relative:page;z-index:-42040" coordorigin="1375,5" coordsize="74,15835">
            <v:line style="position:absolute" from="1382,5" to="1382,15839" stroked="true" strokeweight=".72pt" strokecolor="#000000">
              <v:stroke dashstyle="solid"/>
            </v:line>
            <v:line style="position:absolute" from="1441,5" to="1441,15839" stroked="true" strokeweight=".7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480" from="553.619995pt,.24pt" to="553.619995pt,791.97pt" stroked="true" strokeweight=".72pt" strokecolor="#000000">
            <v:stroke dashstyle="solid"/>
            <w10:wrap type="none"/>
          </v:line>
        </w:pict>
      </w:r>
      <w:r>
        <w:rPr>
          <w:sz w:val="20"/>
        </w:rPr>
        <w:t>27</w:t>
      </w:r>
    </w:p>
    <w:p>
      <w:pPr>
        <w:pStyle w:val="BodyText"/>
        <w:ind w:left="0"/>
        <w:rPr>
          <w:sz w:val="26"/>
        </w:rPr>
      </w:pPr>
    </w:p>
    <w:p>
      <w:pPr>
        <w:spacing w:line="249" w:lineRule="auto" w:before="0"/>
        <w:ind w:left="684" w:right="19" w:firstLine="0"/>
        <w:jc w:val="left"/>
        <w:rPr>
          <w:sz w:val="20"/>
        </w:rPr>
      </w:pPr>
      <w:r>
        <w:rPr>
          <w:sz w:val="20"/>
        </w:rPr>
        <w:t>MOTION FOR LEAVE TO FILE BRIEF AS </w:t>
      </w:r>
      <w:r>
        <w:rPr>
          <w:i/>
          <w:sz w:val="20"/>
        </w:rPr>
        <w:t>AMICI CURIAE </w:t>
      </w:r>
      <w:r>
        <w:rPr>
          <w:sz w:val="20"/>
        </w:rPr>
        <w:t>- 7 No. 2:16-cv-00538-JLR</w:t>
      </w:r>
    </w:p>
    <w:p>
      <w:pPr>
        <w:pStyle w:val="BodyText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2"/>
        <w:ind w:left="0"/>
        <w:rPr>
          <w:sz w:val="22"/>
        </w:rPr>
      </w:pPr>
    </w:p>
    <w:p>
      <w:pPr>
        <w:spacing w:before="0"/>
        <w:ind w:left="171" w:right="658" w:firstLine="0"/>
        <w:jc w:val="center"/>
        <w:rPr>
          <w:rFonts w:ascii="Garamond"/>
          <w:b/>
          <w:sz w:val="14"/>
        </w:rPr>
      </w:pPr>
      <w:r>
        <w:rPr>
          <w:rFonts w:ascii="Garamond"/>
          <w:b/>
          <w:sz w:val="20"/>
        </w:rPr>
        <w:t>S</w:t>
      </w:r>
      <w:r>
        <w:rPr>
          <w:rFonts w:ascii="Garamond"/>
          <w:b/>
          <w:sz w:val="16"/>
        </w:rPr>
        <w:t>AVITT </w:t>
      </w:r>
      <w:r>
        <w:rPr>
          <w:rFonts w:ascii="Garamond"/>
          <w:b/>
          <w:sz w:val="20"/>
        </w:rPr>
        <w:t>B</w:t>
      </w:r>
      <w:r>
        <w:rPr>
          <w:rFonts w:ascii="Garamond"/>
          <w:b/>
          <w:sz w:val="16"/>
        </w:rPr>
        <w:t>RUCE </w:t>
      </w:r>
      <w:r>
        <w:rPr>
          <w:rFonts w:ascii="Garamond"/>
          <w:b/>
          <w:sz w:val="20"/>
        </w:rPr>
        <w:t>&amp; W</w:t>
      </w:r>
      <w:r>
        <w:rPr>
          <w:rFonts w:ascii="Garamond"/>
          <w:b/>
          <w:sz w:val="16"/>
        </w:rPr>
        <w:t>ILLEY</w:t>
      </w:r>
      <w:r>
        <w:rPr>
          <w:rFonts w:ascii="Garamond"/>
          <w:b/>
          <w:spacing w:val="-24"/>
          <w:sz w:val="16"/>
        </w:rPr>
        <w:t> </w:t>
      </w:r>
      <w:r>
        <w:rPr>
          <w:rFonts w:ascii="Garamond"/>
          <w:b/>
          <w:sz w:val="14"/>
        </w:rPr>
        <w:t>LLP</w:t>
      </w:r>
    </w:p>
    <w:p>
      <w:pPr>
        <w:spacing w:before="15"/>
        <w:ind w:left="172" w:right="653" w:firstLine="0"/>
        <w:jc w:val="center"/>
        <w:rPr>
          <w:rFonts w:ascii="Garamond"/>
          <w:sz w:val="20"/>
        </w:rPr>
      </w:pPr>
      <w:r>
        <w:rPr>
          <w:rFonts w:ascii="Garamond"/>
          <w:sz w:val="20"/>
        </w:rPr>
        <w:t>1425 Fourth Avenue Suite</w:t>
      </w:r>
      <w:r>
        <w:rPr>
          <w:rFonts w:ascii="Garamond"/>
          <w:spacing w:val="-9"/>
          <w:sz w:val="20"/>
        </w:rPr>
        <w:t> </w:t>
      </w:r>
      <w:r>
        <w:rPr>
          <w:rFonts w:ascii="Garamond"/>
          <w:sz w:val="20"/>
        </w:rPr>
        <w:t>800</w:t>
      </w:r>
    </w:p>
    <w:p>
      <w:pPr>
        <w:spacing w:before="15"/>
        <w:ind w:left="172" w:right="658" w:firstLine="0"/>
        <w:jc w:val="center"/>
        <w:rPr>
          <w:rFonts w:ascii="Garamond"/>
          <w:sz w:val="20"/>
        </w:rPr>
      </w:pPr>
      <w:r>
        <w:rPr>
          <w:rFonts w:ascii="Garamond"/>
          <w:sz w:val="20"/>
        </w:rPr>
        <w:t>Seattle, Washington 98101-2272</w:t>
      </w:r>
    </w:p>
    <w:p>
      <w:pPr>
        <w:spacing w:before="15"/>
        <w:ind w:left="172" w:right="656" w:firstLine="0"/>
        <w:jc w:val="center"/>
        <w:rPr>
          <w:rFonts w:ascii="Garamond"/>
          <w:sz w:val="20"/>
        </w:rPr>
      </w:pPr>
      <w:r>
        <w:rPr>
          <w:rFonts w:ascii="Garamond"/>
          <w:sz w:val="20"/>
        </w:rPr>
        <w:t>(206) 749-0500</w:t>
      </w:r>
    </w:p>
    <w:p>
      <w:pPr>
        <w:spacing w:after="0"/>
        <w:jc w:val="center"/>
        <w:rPr>
          <w:rFonts w:ascii="Garamond"/>
          <w:sz w:val="20"/>
        </w:rPr>
        <w:sectPr>
          <w:type w:val="continuous"/>
          <w:pgSz w:w="12240" w:h="15840"/>
          <w:pgMar w:top="0" w:bottom="1400" w:left="900" w:right="1060"/>
          <w:cols w:num="2" w:equalWidth="0">
            <w:col w:w="6012" w:space="907"/>
            <w:col w:w="3361"/>
          </w:cols>
        </w:sectPr>
      </w:pPr>
    </w:p>
    <w:p>
      <w:pPr>
        <w:pStyle w:val="BodyText"/>
        <w:spacing w:before="75"/>
        <w:ind w:left="1327"/>
        <w:rPr>
          <w:rFonts w:ascii="Arial"/>
        </w:rPr>
      </w:pPr>
      <w:bookmarkStart w:name="19717078674" w:id="2"/>
      <w:bookmarkEnd w:id="2"/>
      <w:r>
        <w:rPr/>
      </w:r>
      <w:bookmarkStart w:name="Ex A" w:id="3"/>
      <w:bookmarkEnd w:id="3"/>
      <w:r>
        <w:rPr/>
      </w:r>
      <w:r>
        <w:rPr>
          <w:rFonts w:ascii="Arial"/>
          <w:color w:val="0000FF"/>
        </w:rPr>
        <w:t>Case 2:16-cv-00538-JLR Document 66-1 Filed 09/02/16 Page 1 of 20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spacing w:before="232"/>
        <w:ind w:left="868" w:right="709" w:firstLine="0"/>
        <w:jc w:val="center"/>
        <w:rPr>
          <w:sz w:val="72"/>
        </w:rPr>
      </w:pPr>
      <w:r>
        <w:rPr>
          <w:sz w:val="72"/>
        </w:rPr>
        <w:t>Exhibit A</w:t>
      </w:r>
    </w:p>
    <w:p>
      <w:pPr>
        <w:spacing w:after="0"/>
        <w:jc w:val="center"/>
        <w:rPr>
          <w:sz w:val="72"/>
        </w:rPr>
        <w:sectPr>
          <w:footerReference w:type="default" r:id="rId17"/>
          <w:pgSz w:w="12240" w:h="15840"/>
          <w:pgMar w:footer="0" w:header="0" w:top="200" w:bottom="280" w:left="900" w:right="1060"/>
        </w:sectPr>
      </w:pPr>
    </w:p>
    <w:p>
      <w:pPr>
        <w:pStyle w:val="BodyText"/>
        <w:spacing w:before="10"/>
        <w:ind w:left="0"/>
        <w:rPr>
          <w:sz w:val="15"/>
        </w:rPr>
      </w:pPr>
    </w:p>
    <w:p>
      <w:pPr>
        <w:pStyle w:val="BodyText"/>
        <w:spacing w:before="92"/>
        <w:ind w:left="1327"/>
        <w:rPr>
          <w:rFonts w:ascii="Arial"/>
        </w:rPr>
      </w:pPr>
      <w:bookmarkStart w:name="Brief of Amici Curiae FINAL" w:id="4"/>
      <w:bookmarkEnd w:id="4"/>
      <w:r>
        <w:rPr/>
      </w:r>
      <w:r>
        <w:rPr>
          <w:rFonts w:ascii="Arial"/>
          <w:color w:val="0000FF"/>
        </w:rPr>
        <w:t>Case 2:16-cv-00538-JLR Document 66-1 Filed 09/02/16 Page 2 of 20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tabs>
          <w:tab w:pos="6827" w:val="left" w:leader="none"/>
        </w:tabs>
        <w:spacing w:before="220"/>
        <w:ind w:left="267"/>
      </w:pPr>
      <w:r>
        <w:rPr>
          <w:position w:val="3"/>
          <w:sz w:val="20"/>
        </w:rPr>
        <w:t>1</w:t>
        <w:tab/>
      </w:r>
      <w:r>
        <w:rPr/>
        <w:t>The Honorable James L.</w:t>
      </w:r>
      <w:r>
        <w:rPr>
          <w:spacing w:val="-1"/>
        </w:rPr>
        <w:t> </w:t>
      </w:r>
      <w:r>
        <w:rPr/>
        <w:t>Robart</w:t>
      </w:r>
    </w:p>
    <w:p>
      <w:pPr>
        <w:spacing w:before="215"/>
        <w:ind w:left="0" w:right="9642" w:firstLine="0"/>
        <w:jc w:val="center"/>
        <w:rPr>
          <w:sz w:val="20"/>
        </w:rPr>
      </w:pPr>
      <w:r>
        <w:rPr>
          <w:w w:val="100"/>
          <w:sz w:val="20"/>
        </w:rPr>
        <w:t>2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0" w:right="9642" w:firstLine="0"/>
        <w:jc w:val="center"/>
        <w:rPr>
          <w:sz w:val="20"/>
        </w:rPr>
      </w:pPr>
      <w:r>
        <w:rPr>
          <w:w w:val="100"/>
          <w:sz w:val="20"/>
        </w:rPr>
        <w:t>3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0" w:right="9642" w:firstLine="0"/>
        <w:jc w:val="center"/>
        <w:rPr>
          <w:sz w:val="20"/>
        </w:rPr>
      </w:pPr>
      <w:r>
        <w:rPr>
          <w:w w:val="100"/>
          <w:sz w:val="20"/>
        </w:rPr>
        <w:t>4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0" w:right="9642" w:firstLine="0"/>
        <w:jc w:val="center"/>
        <w:rPr>
          <w:sz w:val="20"/>
        </w:rPr>
      </w:pPr>
      <w:r>
        <w:rPr>
          <w:w w:val="100"/>
          <w:sz w:val="20"/>
        </w:rPr>
        <w:t>5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0" w:right="9642" w:firstLine="0"/>
        <w:jc w:val="center"/>
        <w:rPr>
          <w:sz w:val="20"/>
        </w:rPr>
      </w:pPr>
      <w:r>
        <w:rPr>
          <w:w w:val="100"/>
          <w:sz w:val="20"/>
        </w:rPr>
        <w:t>6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line="188" w:lineRule="exact" w:before="0"/>
        <w:ind w:left="0" w:right="9642" w:firstLine="0"/>
        <w:jc w:val="center"/>
        <w:rPr>
          <w:sz w:val="20"/>
        </w:rPr>
      </w:pPr>
      <w:r>
        <w:rPr>
          <w:w w:val="100"/>
          <w:sz w:val="20"/>
        </w:rPr>
        <w:t>7</w:t>
      </w:r>
    </w:p>
    <w:p>
      <w:pPr>
        <w:pStyle w:val="BodyText"/>
        <w:spacing w:line="234" w:lineRule="exact"/>
        <w:ind w:left="3368"/>
      </w:pPr>
      <w:r>
        <w:rPr/>
        <w:t>UNITED STATES DISTRICT COURT</w:t>
      </w:r>
    </w:p>
    <w:p>
      <w:pPr>
        <w:pStyle w:val="BodyText"/>
        <w:tabs>
          <w:tab w:pos="2389" w:val="left" w:leader="none"/>
        </w:tabs>
        <w:spacing w:before="1"/>
        <w:ind w:left="267"/>
      </w:pPr>
      <w:r>
        <w:rPr>
          <w:position w:val="-1"/>
          <w:sz w:val="20"/>
        </w:rPr>
        <w:t>8</w:t>
        <w:tab/>
      </w:r>
      <w:r>
        <w:rPr/>
        <w:t>WESTERN DISTRICT OF WASHINGTON AT</w:t>
      </w:r>
      <w:r>
        <w:rPr>
          <w:spacing w:val="-6"/>
        </w:rPr>
        <w:t> </w:t>
      </w:r>
      <w:r>
        <w:rPr/>
        <w:t>SEATTLE</w:t>
      </w:r>
    </w:p>
    <w:p>
      <w:pPr>
        <w:spacing w:before="251"/>
        <w:ind w:left="0" w:right="9642" w:firstLine="0"/>
        <w:jc w:val="center"/>
        <w:rPr>
          <w:sz w:val="20"/>
        </w:rPr>
      </w:pPr>
      <w:r>
        <w:rPr/>
        <w:pict>
          <v:group style="position:absolute;margin-left:88.559998pt;margin-top:13.380664pt;width:244pt;height:166.1pt;mso-position-horizontal-relative:page;mso-position-vertical-relative:paragraph;z-index:-41920" coordorigin="1771,268" coordsize="4880,3322">
            <v:shape style="position:absolute;left:1771;top:267;width:4875;height:3322" coordorigin="1771,268" coordsize="4875,3322" path="m1771,3584l6641,3584m6646,268l6646,3589e" filled="false" stroked="true" strokeweight=".48pt" strokecolor="#000000">
              <v:path arrowok="t"/>
              <v:stroke dashstyle="solid"/>
            </v:shape>
            <v:shape style="position:absolute;left:1771;top:267;width:4880;height:3322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line="480" w:lineRule="auto" w:before="0"/>
                      <w:ind w:left="842" w:right="2511" w:hanging="72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Microsoft Corporation, Plaintiff,</w:t>
                    </w:r>
                  </w:p>
                  <w:p>
                    <w:pPr>
                      <w:spacing w:before="0"/>
                      <w:ind w:left="84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v.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122" w:right="385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United States Department of Justice, and Loretta Lynch, in her official capacity as Attorney General of the United States,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84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Defendants.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0"/>
          <w:sz w:val="20"/>
        </w:rPr>
        <w:t>9</w:t>
      </w:r>
    </w:p>
    <w:p>
      <w:pPr>
        <w:pStyle w:val="BodyText"/>
        <w:tabs>
          <w:tab w:pos="6573" w:val="left" w:leader="none"/>
        </w:tabs>
        <w:spacing w:line="233" w:lineRule="exact" w:before="59"/>
        <w:ind w:left="5853"/>
      </w:pPr>
      <w:r>
        <w:rPr/>
        <w:t>NO.</w:t>
        <w:tab/>
        <w:t>2:16-cv-00538-JLR</w:t>
      </w:r>
    </w:p>
    <w:p>
      <w:pPr>
        <w:spacing w:line="187" w:lineRule="exact" w:before="0"/>
        <w:ind w:left="149" w:right="9891" w:firstLine="0"/>
        <w:jc w:val="center"/>
        <w:rPr>
          <w:sz w:val="20"/>
        </w:rPr>
      </w:pPr>
      <w:r>
        <w:rPr>
          <w:sz w:val="20"/>
        </w:rPr>
        <w:t>10</w:t>
      </w:r>
    </w:p>
    <w:p>
      <w:pPr>
        <w:pStyle w:val="ListParagraph"/>
        <w:numPr>
          <w:ilvl w:val="0"/>
          <w:numId w:val="9"/>
        </w:numPr>
        <w:tabs>
          <w:tab w:pos="5853" w:val="left" w:leader="none"/>
          <w:tab w:pos="5854" w:val="left" w:leader="none"/>
        </w:tabs>
        <w:spacing w:line="312" w:lineRule="exact" w:before="134" w:after="0"/>
        <w:ind w:left="5853" w:right="0" w:hanging="5687"/>
        <w:jc w:val="left"/>
        <w:rPr>
          <w:b/>
          <w:sz w:val="24"/>
        </w:rPr>
      </w:pPr>
      <w:r>
        <w:rPr>
          <w:b/>
          <w:sz w:val="24"/>
        </w:rPr>
        <w:t>BRIEF OF </w:t>
      </w:r>
      <w:r>
        <w:rPr>
          <w:b/>
          <w:i/>
          <w:sz w:val="24"/>
        </w:rPr>
        <w:t>AMICI CURIAE</w:t>
      </w:r>
      <w:r>
        <w:rPr>
          <w:b/>
          <w:i/>
          <w:spacing w:val="-8"/>
          <w:sz w:val="24"/>
        </w:rPr>
        <w:t> </w:t>
      </w:r>
      <w:r>
        <w:rPr>
          <w:b/>
          <w:sz w:val="24"/>
        </w:rPr>
        <w:t>APPLE,</w:t>
      </w:r>
    </w:p>
    <w:p>
      <w:pPr>
        <w:pStyle w:val="Heading1"/>
        <w:spacing w:line="239" w:lineRule="exact"/>
        <w:ind w:left="5853"/>
      </w:pPr>
      <w:r>
        <w:rPr/>
        <w:t>LITHIUM TECHNOLOGIES,</w:t>
      </w:r>
    </w:p>
    <w:p>
      <w:pPr>
        <w:pStyle w:val="ListParagraph"/>
        <w:numPr>
          <w:ilvl w:val="0"/>
          <w:numId w:val="9"/>
        </w:numPr>
        <w:tabs>
          <w:tab w:pos="5853" w:val="left" w:leader="none"/>
          <w:tab w:pos="5854" w:val="left" w:leader="none"/>
        </w:tabs>
        <w:spacing w:line="276" w:lineRule="exact" w:before="0" w:after="0"/>
        <w:ind w:left="5853" w:right="0" w:hanging="5687"/>
        <w:jc w:val="left"/>
        <w:rPr>
          <w:b/>
          <w:sz w:val="24"/>
        </w:rPr>
      </w:pPr>
      <w:r>
        <w:rPr>
          <w:b/>
          <w:position w:val="1"/>
          <w:sz w:val="24"/>
        </w:rPr>
        <w:t>MOZILLA, AND TWILIO</w:t>
      </w:r>
      <w:r>
        <w:rPr>
          <w:b/>
          <w:spacing w:val="-1"/>
          <w:position w:val="1"/>
          <w:sz w:val="24"/>
        </w:rPr>
        <w:t> </w:t>
      </w:r>
      <w:r>
        <w:rPr>
          <w:b/>
          <w:position w:val="1"/>
          <w:sz w:val="24"/>
        </w:rPr>
        <w:t>IN</w:t>
      </w:r>
    </w:p>
    <w:p>
      <w:pPr>
        <w:spacing w:line="260" w:lineRule="exact" w:before="2"/>
        <w:ind w:left="5853" w:right="0" w:firstLine="0"/>
        <w:jc w:val="left"/>
        <w:rPr>
          <w:b/>
          <w:sz w:val="24"/>
        </w:rPr>
      </w:pPr>
      <w:r>
        <w:rPr>
          <w:b/>
          <w:sz w:val="24"/>
        </w:rPr>
        <w:t>SUPPORT OF MICROSOFT</w:t>
      </w:r>
    </w:p>
    <w:p>
      <w:pPr>
        <w:pStyle w:val="ListParagraph"/>
        <w:numPr>
          <w:ilvl w:val="0"/>
          <w:numId w:val="9"/>
        </w:numPr>
        <w:tabs>
          <w:tab w:pos="5853" w:val="left" w:leader="none"/>
          <w:tab w:pos="5854" w:val="left" w:leader="none"/>
        </w:tabs>
        <w:spacing w:line="292" w:lineRule="exact" w:before="0" w:after="0"/>
        <w:ind w:left="5853" w:right="0" w:hanging="5687"/>
        <w:jc w:val="left"/>
        <w:rPr>
          <w:b/>
          <w:sz w:val="24"/>
        </w:rPr>
      </w:pPr>
      <w:r>
        <w:rPr>
          <w:b/>
          <w:sz w:val="24"/>
        </w:rPr>
        <w:t>CORPORATION’S OPPOSITION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</w:p>
    <w:p>
      <w:pPr>
        <w:pStyle w:val="ListParagraph"/>
        <w:numPr>
          <w:ilvl w:val="0"/>
          <w:numId w:val="9"/>
        </w:numPr>
        <w:tabs>
          <w:tab w:pos="5853" w:val="left" w:leader="none"/>
          <w:tab w:pos="5854" w:val="left" w:leader="none"/>
        </w:tabs>
        <w:spacing w:line="153" w:lineRule="auto" w:before="33" w:after="0"/>
        <w:ind w:left="5853" w:right="0" w:hanging="5687"/>
        <w:jc w:val="left"/>
        <w:rPr>
          <w:b/>
          <w:sz w:val="24"/>
        </w:rPr>
      </w:pPr>
      <w:r>
        <w:rPr>
          <w:b/>
          <w:sz w:val="24"/>
        </w:rPr>
        <w:t>DEFENDANTS’ MOTION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</w:p>
    <w:p>
      <w:pPr>
        <w:spacing w:line="211" w:lineRule="exact" w:before="0"/>
        <w:ind w:left="3122" w:right="709" w:firstLine="0"/>
        <w:jc w:val="center"/>
        <w:rPr>
          <w:b/>
          <w:sz w:val="24"/>
        </w:rPr>
      </w:pPr>
      <w:r>
        <w:rPr>
          <w:b/>
          <w:sz w:val="24"/>
        </w:rPr>
        <w:t>DISMISS</w:t>
      </w:r>
    </w:p>
    <w:p>
      <w:pPr>
        <w:spacing w:before="104"/>
        <w:ind w:left="149" w:right="9891" w:firstLine="0"/>
        <w:jc w:val="center"/>
        <w:rPr>
          <w:sz w:val="20"/>
        </w:rPr>
      </w:pPr>
      <w:r>
        <w:rPr>
          <w:sz w:val="20"/>
        </w:rPr>
        <w:t>15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49" w:right="9891" w:firstLine="0"/>
        <w:jc w:val="center"/>
        <w:rPr>
          <w:sz w:val="20"/>
        </w:rPr>
      </w:pPr>
      <w:r>
        <w:rPr>
          <w:sz w:val="20"/>
        </w:rPr>
        <w:t>16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49" w:right="9891" w:firstLine="0"/>
        <w:jc w:val="center"/>
        <w:rPr>
          <w:sz w:val="20"/>
        </w:rPr>
      </w:pPr>
      <w:r>
        <w:rPr>
          <w:sz w:val="20"/>
        </w:rPr>
        <w:t>17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49" w:right="9891" w:firstLine="0"/>
        <w:jc w:val="center"/>
        <w:rPr>
          <w:sz w:val="20"/>
        </w:rPr>
      </w:pPr>
      <w:r>
        <w:rPr>
          <w:sz w:val="20"/>
        </w:rPr>
        <w:t>18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49" w:right="9891" w:firstLine="0"/>
        <w:jc w:val="center"/>
        <w:rPr>
          <w:sz w:val="20"/>
        </w:rPr>
      </w:pPr>
      <w:r>
        <w:rPr>
          <w:sz w:val="20"/>
        </w:rPr>
        <w:t>19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49" w:right="9891" w:firstLine="0"/>
        <w:jc w:val="center"/>
        <w:rPr>
          <w:sz w:val="20"/>
        </w:rPr>
      </w:pPr>
      <w:r>
        <w:rPr>
          <w:sz w:val="20"/>
        </w:rPr>
        <w:t>20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49" w:right="9891" w:firstLine="0"/>
        <w:jc w:val="center"/>
        <w:rPr>
          <w:sz w:val="20"/>
        </w:rPr>
      </w:pPr>
      <w:r>
        <w:rPr>
          <w:sz w:val="20"/>
        </w:rPr>
        <w:t>21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49" w:right="9891" w:firstLine="0"/>
        <w:jc w:val="center"/>
        <w:rPr>
          <w:sz w:val="20"/>
        </w:rPr>
      </w:pPr>
      <w:r>
        <w:rPr>
          <w:sz w:val="20"/>
        </w:rPr>
        <w:t>22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49" w:right="9891" w:firstLine="0"/>
        <w:jc w:val="center"/>
        <w:rPr>
          <w:sz w:val="20"/>
        </w:rPr>
      </w:pPr>
      <w:r>
        <w:rPr>
          <w:sz w:val="20"/>
        </w:rPr>
        <w:t>23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49" w:right="9891" w:firstLine="0"/>
        <w:jc w:val="center"/>
        <w:rPr>
          <w:sz w:val="20"/>
        </w:rPr>
      </w:pPr>
      <w:r>
        <w:rPr>
          <w:sz w:val="20"/>
        </w:rPr>
        <w:t>24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49" w:right="9891" w:firstLine="0"/>
        <w:jc w:val="center"/>
        <w:rPr>
          <w:sz w:val="20"/>
        </w:rPr>
      </w:pPr>
      <w:r>
        <w:rPr>
          <w:sz w:val="20"/>
        </w:rPr>
        <w:t>25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49" w:right="9891" w:firstLine="0"/>
        <w:jc w:val="center"/>
        <w:rPr>
          <w:sz w:val="20"/>
        </w:rPr>
      </w:pPr>
      <w:r>
        <w:rPr>
          <w:sz w:val="20"/>
        </w:rPr>
        <w:t>26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49" w:right="9891" w:firstLine="0"/>
        <w:jc w:val="center"/>
        <w:rPr>
          <w:sz w:val="20"/>
        </w:rPr>
      </w:pPr>
      <w:r>
        <w:rPr>
          <w:sz w:val="20"/>
        </w:rPr>
        <w:t>27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9"/>
        </w:rPr>
      </w:pPr>
    </w:p>
    <w:p>
      <w:pPr>
        <w:spacing w:after="0"/>
        <w:rPr>
          <w:sz w:val="19"/>
        </w:rPr>
        <w:sectPr>
          <w:footerReference w:type="default" r:id="rId18"/>
          <w:pgSz w:w="12240" w:h="15840"/>
          <w:pgMar w:footer="490" w:header="0" w:top="0" w:bottom="680" w:left="900" w:right="1060"/>
        </w:sectPr>
      </w:pPr>
    </w:p>
    <w:p>
      <w:pPr>
        <w:pStyle w:val="BodyText"/>
        <w:spacing w:before="3"/>
        <w:ind w:left="0"/>
        <w:rPr>
          <w:sz w:val="18"/>
        </w:rPr>
      </w:pPr>
      <w:r>
        <w:rPr/>
        <w:pict>
          <v:group style="position:absolute;margin-left:68.760002pt;margin-top:.24pt;width:3.7pt;height:791.75pt;mso-position-horizontal-relative:page;mso-position-vertical-relative:page;z-index:-41992" coordorigin="1375,5" coordsize="74,15835">
            <v:line style="position:absolute" from="1382,5" to="1382,15839" stroked="true" strokeweight=".72pt" strokecolor="#000000">
              <v:stroke dashstyle="solid"/>
            </v:line>
            <v:line style="position:absolute" from="1441,5" to="1441,15839" stroked="true" strokeweight=".7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528" from="553.619995pt,.24pt" to="553.619995pt,791.97pt" stroked="true" strokeweight=".72pt" strokecolor="#000000">
            <v:stroke dashstyle="solid"/>
            <w10:wrap type="none"/>
          </v:line>
        </w:pict>
      </w:r>
    </w:p>
    <w:p>
      <w:pPr>
        <w:spacing w:before="0"/>
        <w:ind w:left="791" w:right="0" w:firstLine="0"/>
        <w:jc w:val="left"/>
        <w:rPr>
          <w:i/>
          <w:sz w:val="20"/>
        </w:rPr>
      </w:pPr>
      <w:r>
        <w:rPr>
          <w:sz w:val="20"/>
        </w:rPr>
        <w:t>BRIEF OF </w:t>
      </w:r>
      <w:r>
        <w:rPr>
          <w:i/>
          <w:sz w:val="20"/>
        </w:rPr>
        <w:t>AMICI CURIAE</w:t>
      </w:r>
    </w:p>
    <w:p>
      <w:pPr>
        <w:spacing w:before="92"/>
        <w:ind w:left="791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S</w:t>
      </w:r>
      <w:r>
        <w:rPr>
          <w:b/>
          <w:sz w:val="16"/>
        </w:rPr>
        <w:t>AVITT </w:t>
      </w:r>
      <w:r>
        <w:rPr>
          <w:b/>
          <w:sz w:val="20"/>
        </w:rPr>
        <w:t>B</w:t>
      </w:r>
      <w:r>
        <w:rPr>
          <w:b/>
          <w:sz w:val="16"/>
        </w:rPr>
        <w:t>RUCE </w:t>
      </w:r>
      <w:r>
        <w:rPr>
          <w:b/>
          <w:sz w:val="20"/>
        </w:rPr>
        <w:t>&amp; W</w:t>
      </w:r>
      <w:r>
        <w:rPr>
          <w:b/>
          <w:sz w:val="16"/>
        </w:rPr>
        <w:t>ILLEY </w:t>
      </w:r>
      <w:r>
        <w:rPr>
          <w:b/>
          <w:sz w:val="20"/>
        </w:rPr>
        <w:t>LLP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0" w:bottom="1400" w:left="900" w:right="1060"/>
          <w:cols w:num="2" w:equalWidth="0">
            <w:col w:w="3072" w:space="1901"/>
            <w:col w:w="5307"/>
          </w:cols>
        </w:sectPr>
      </w:pPr>
    </w:p>
    <w:p>
      <w:pPr>
        <w:pStyle w:val="BodyText"/>
        <w:spacing w:before="10"/>
        <w:ind w:left="0"/>
        <w:rPr>
          <w:b/>
          <w:sz w:val="15"/>
        </w:rPr>
      </w:pPr>
      <w:r>
        <w:rPr/>
        <w:pict>
          <v:group style="position:absolute;margin-left:68.760002pt;margin-top:.24pt;width:3.7pt;height:791.75pt;mso-position-horizontal-relative:page;mso-position-vertical-relative:page;z-index:-41896" coordorigin="1375,5" coordsize="74,15835">
            <v:line style="position:absolute" from="1382,5" to="1382,15839" stroked="true" strokeweight=".72pt" strokecolor="#000000">
              <v:stroke dashstyle="solid"/>
            </v:line>
            <v:line style="position:absolute" from="1441,5" to="1441,15839" stroked="true" strokeweight=".7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624" from="553.619995pt,.24pt" to="553.619995pt,791.97pt" stroked="true" strokeweight=".72pt" strokecolor="#000000">
            <v:stroke dashstyle="solid"/>
            <w10:wrap type="none"/>
          </v:line>
        </w:pict>
      </w:r>
    </w:p>
    <w:p>
      <w:pPr>
        <w:pStyle w:val="BodyText"/>
        <w:spacing w:before="92"/>
        <w:ind w:left="1327"/>
        <w:rPr>
          <w:rFonts w:ascii="Arial"/>
        </w:rPr>
      </w:pPr>
      <w:r>
        <w:rPr>
          <w:rFonts w:ascii="Arial"/>
          <w:color w:val="0000FF"/>
        </w:rPr>
        <w:t>Case 2:16-cv-00538-JLR Document 66-1 Filed 09/02/16 Page 3 of 20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tabs>
          <w:tab w:pos="3853" w:val="left" w:leader="none"/>
        </w:tabs>
        <w:spacing w:before="227"/>
        <w:ind w:left="267" w:right="0" w:firstLine="0"/>
        <w:jc w:val="left"/>
        <w:rPr>
          <w:b/>
          <w:sz w:val="24"/>
        </w:rPr>
      </w:pPr>
      <w:r>
        <w:rPr>
          <w:position w:val="5"/>
          <w:sz w:val="20"/>
        </w:rPr>
        <w:t>1</w:t>
        <w:tab/>
      </w:r>
      <w:r>
        <w:rPr>
          <w:b/>
          <w:sz w:val="24"/>
          <w:u w:val="thick"/>
        </w:rPr>
        <w:t>TABLE OF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CONTENTS</w:t>
      </w:r>
    </w:p>
    <w:p>
      <w:pPr>
        <w:spacing w:before="195"/>
        <w:ind w:left="0" w:right="9642" w:firstLine="0"/>
        <w:jc w:val="center"/>
        <w:rPr>
          <w:sz w:val="20"/>
        </w:rPr>
      </w:pPr>
      <w:r>
        <w:rPr>
          <w:w w:val="100"/>
          <w:sz w:val="20"/>
        </w:rPr>
        <w:t>2</w:t>
      </w:r>
    </w:p>
    <w:p>
      <w:pPr>
        <w:pStyle w:val="Heading1"/>
        <w:numPr>
          <w:ilvl w:val="0"/>
          <w:numId w:val="10"/>
        </w:numPr>
        <w:tabs>
          <w:tab w:pos="683" w:val="left" w:leader="none"/>
          <w:tab w:pos="684" w:val="left" w:leader="none"/>
          <w:tab w:pos="1043" w:val="left" w:leader="none"/>
          <w:tab w:pos="9203" w:val="left" w:leader="dot"/>
        </w:tabs>
        <w:spacing w:line="240" w:lineRule="auto" w:before="246" w:after="0"/>
        <w:ind w:left="684" w:right="0" w:hanging="417"/>
        <w:jc w:val="left"/>
      </w:pPr>
      <w:r>
        <w:rPr/>
        <w:t>I.</w:t>
        <w:tab/>
        <w:t>PRELIMINARY</w:t>
      </w:r>
      <w:r>
        <w:rPr>
          <w:spacing w:val="-2"/>
        </w:rPr>
        <w:t> </w:t>
      </w:r>
      <w:r>
        <w:rPr/>
        <w:t>STATEMENT</w:t>
        <w:tab/>
        <w:t>1</w:t>
      </w:r>
    </w:p>
    <w:p>
      <w:pPr>
        <w:pStyle w:val="Heading1"/>
        <w:numPr>
          <w:ilvl w:val="0"/>
          <w:numId w:val="10"/>
        </w:numPr>
        <w:tabs>
          <w:tab w:pos="683" w:val="left" w:leader="none"/>
          <w:tab w:pos="684" w:val="left" w:leader="none"/>
          <w:tab w:pos="9201" w:val="left" w:leader="dot"/>
        </w:tabs>
        <w:spacing w:line="240" w:lineRule="auto" w:before="191" w:after="0"/>
        <w:ind w:left="684" w:right="0" w:hanging="417"/>
        <w:jc w:val="left"/>
      </w:pPr>
      <w:r>
        <w:rPr/>
        <w:t>II.</w:t>
      </w:r>
      <w:r>
        <w:rPr>
          <w:spacing w:val="48"/>
        </w:rPr>
        <w:t> </w:t>
      </w:r>
      <w:r>
        <w:rPr/>
        <w:t>ARGUMENT</w:t>
        <w:tab/>
        <w:t>1</w:t>
      </w:r>
    </w:p>
    <w:p>
      <w:pPr>
        <w:pStyle w:val="ListParagraph"/>
        <w:numPr>
          <w:ilvl w:val="0"/>
          <w:numId w:val="10"/>
        </w:numPr>
        <w:tabs>
          <w:tab w:pos="2123" w:val="left" w:leader="none"/>
          <w:tab w:pos="2124" w:val="left" w:leader="none"/>
        </w:tabs>
        <w:spacing w:line="240" w:lineRule="auto" w:before="198" w:after="0"/>
        <w:ind w:left="2124" w:right="0" w:hanging="1857"/>
        <w:jc w:val="left"/>
        <w:rPr>
          <w:sz w:val="24"/>
        </w:rPr>
      </w:pPr>
      <w:r>
        <w:rPr>
          <w:sz w:val="24"/>
        </w:rPr>
        <w:t>A. Courts Should Interpret Section 2705(b) to Require the Government</w:t>
      </w:r>
      <w:r>
        <w:rPr>
          <w:spacing w:val="-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0"/>
        </w:numPr>
        <w:tabs>
          <w:tab w:pos="2483" w:val="left" w:leader="none"/>
          <w:tab w:pos="2484" w:val="left" w:leader="none"/>
          <w:tab w:pos="9203" w:val="left" w:leader="dot"/>
        </w:tabs>
        <w:spacing w:line="189" w:lineRule="auto" w:before="33" w:after="0"/>
        <w:ind w:left="2484" w:right="867" w:hanging="2217"/>
        <w:jc w:val="left"/>
        <w:rPr>
          <w:sz w:val="24"/>
        </w:rPr>
      </w:pPr>
      <w:r>
        <w:rPr>
          <w:sz w:val="24"/>
        </w:rPr>
        <w:t>Make a Particularized Showing of Need Before Issuing a Nondisclosure Order.</w:t>
        <w:tab/>
        <w:t>2</w:t>
      </w:r>
    </w:p>
    <w:p>
      <w:pPr>
        <w:spacing w:line="230" w:lineRule="exact" w:before="59"/>
        <w:ind w:left="0" w:right="9642" w:firstLine="0"/>
        <w:jc w:val="center"/>
        <w:rPr>
          <w:sz w:val="20"/>
        </w:rPr>
      </w:pPr>
      <w:r>
        <w:rPr>
          <w:w w:val="100"/>
          <w:sz w:val="20"/>
        </w:rPr>
        <w:t>7</w:t>
      </w:r>
    </w:p>
    <w:p>
      <w:pPr>
        <w:pStyle w:val="ListParagraph"/>
        <w:numPr>
          <w:ilvl w:val="1"/>
          <w:numId w:val="10"/>
        </w:numPr>
        <w:tabs>
          <w:tab w:pos="3384" w:val="left" w:leader="none"/>
        </w:tabs>
        <w:spacing w:line="265" w:lineRule="exact" w:before="0" w:after="0"/>
        <w:ind w:left="3384" w:right="0" w:hanging="360"/>
        <w:jc w:val="left"/>
        <w:rPr>
          <w:sz w:val="24"/>
        </w:rPr>
      </w:pPr>
      <w:r>
        <w:rPr>
          <w:sz w:val="24"/>
        </w:rPr>
        <w:t>Nondisclosure Orders Are Prior Restraints that</w:t>
      </w:r>
      <w:r>
        <w:rPr>
          <w:spacing w:val="-6"/>
          <w:sz w:val="24"/>
        </w:rPr>
        <w:t> </w:t>
      </w:r>
      <w:r>
        <w:rPr>
          <w:sz w:val="24"/>
        </w:rPr>
        <w:t>Burden</w:t>
      </w:r>
    </w:p>
    <w:p>
      <w:pPr>
        <w:pStyle w:val="ListParagraph"/>
        <w:numPr>
          <w:ilvl w:val="0"/>
          <w:numId w:val="11"/>
        </w:numPr>
        <w:tabs>
          <w:tab w:pos="3383" w:val="left" w:leader="none"/>
          <w:tab w:pos="3384" w:val="left" w:leader="none"/>
          <w:tab w:pos="9204" w:val="left" w:leader="dot"/>
        </w:tabs>
        <w:spacing w:line="288" w:lineRule="exact" w:before="0" w:after="0"/>
        <w:ind w:left="3384" w:right="0" w:hanging="3117"/>
        <w:jc w:val="left"/>
        <w:rPr>
          <w:sz w:val="24"/>
        </w:rPr>
      </w:pPr>
      <w:r>
        <w:rPr>
          <w:sz w:val="24"/>
        </w:rPr>
        <w:t>Amici’s Core</w:t>
      </w:r>
      <w:r>
        <w:rPr>
          <w:spacing w:val="-3"/>
          <w:sz w:val="24"/>
        </w:rPr>
        <w:t> </w:t>
      </w:r>
      <w:r>
        <w:rPr>
          <w:sz w:val="24"/>
        </w:rPr>
        <w:t>Political</w:t>
      </w:r>
      <w:r>
        <w:rPr>
          <w:spacing w:val="-2"/>
          <w:sz w:val="24"/>
        </w:rPr>
        <w:t> </w:t>
      </w:r>
      <w:r>
        <w:rPr>
          <w:sz w:val="24"/>
        </w:rPr>
        <w:t>Speech.</w:t>
        <w:tab/>
        <w:t>3</w:t>
      </w:r>
    </w:p>
    <w:p>
      <w:pPr>
        <w:pStyle w:val="ListParagraph"/>
        <w:numPr>
          <w:ilvl w:val="0"/>
          <w:numId w:val="11"/>
        </w:numPr>
        <w:tabs>
          <w:tab w:pos="3023" w:val="left" w:leader="none"/>
          <w:tab w:pos="3024" w:val="left" w:leader="none"/>
          <w:tab w:pos="3473" w:val="left" w:leader="none"/>
        </w:tabs>
        <w:spacing w:line="240" w:lineRule="auto" w:before="158" w:after="0"/>
        <w:ind w:left="3474" w:right="1546" w:hanging="3207"/>
        <w:jc w:val="left"/>
        <w:rPr>
          <w:sz w:val="24"/>
        </w:rPr>
      </w:pPr>
      <w:r>
        <w:rPr>
          <w:sz w:val="24"/>
        </w:rPr>
        <w:t>2.</w:t>
        <w:tab/>
        <w:t>Strict Scrutiny Requires the Government to Make a Particularized Showing of Need Before Issuing a</w:t>
      </w:r>
      <w:r>
        <w:rPr>
          <w:spacing w:val="-25"/>
          <w:sz w:val="24"/>
        </w:rPr>
        <w:t> </w:t>
      </w:r>
      <w:r>
        <w:rPr>
          <w:sz w:val="24"/>
        </w:rPr>
        <w:t>Non-</w:t>
      </w:r>
    </w:p>
    <w:p>
      <w:pPr>
        <w:pStyle w:val="ListParagraph"/>
        <w:numPr>
          <w:ilvl w:val="0"/>
          <w:numId w:val="11"/>
        </w:numPr>
        <w:tabs>
          <w:tab w:pos="3473" w:val="left" w:leader="none"/>
          <w:tab w:pos="3474" w:val="left" w:leader="none"/>
          <w:tab w:pos="9202" w:val="left" w:leader="dot"/>
        </w:tabs>
        <w:spacing w:line="276" w:lineRule="exact" w:before="0" w:after="0"/>
        <w:ind w:left="3474" w:right="0" w:hanging="3308"/>
        <w:jc w:val="left"/>
        <w:rPr>
          <w:sz w:val="24"/>
        </w:rPr>
      </w:pPr>
      <w:r>
        <w:rPr>
          <w:sz w:val="24"/>
        </w:rPr>
        <w:t>Disclosure Order Under</w:t>
      </w:r>
      <w:r>
        <w:rPr>
          <w:spacing w:val="-10"/>
          <w:sz w:val="24"/>
        </w:rPr>
        <w:t> </w:t>
      </w:r>
      <w:r>
        <w:rPr>
          <w:sz w:val="24"/>
        </w:rPr>
        <w:t>Section</w:t>
      </w:r>
      <w:r>
        <w:rPr>
          <w:spacing w:val="-3"/>
          <w:sz w:val="24"/>
        </w:rPr>
        <w:t> </w:t>
      </w:r>
      <w:r>
        <w:rPr>
          <w:sz w:val="24"/>
        </w:rPr>
        <w:t>2705(b).</w:t>
        <w:tab/>
        <w:t>4</w:t>
      </w:r>
    </w:p>
    <w:p>
      <w:pPr>
        <w:pStyle w:val="ListParagraph"/>
        <w:numPr>
          <w:ilvl w:val="0"/>
          <w:numId w:val="11"/>
        </w:numPr>
        <w:tabs>
          <w:tab w:pos="2123" w:val="left" w:leader="none"/>
          <w:tab w:pos="2124" w:val="left" w:leader="none"/>
          <w:tab w:pos="9204" w:val="left" w:leader="dot"/>
        </w:tabs>
        <w:spacing w:line="240" w:lineRule="auto" w:before="154" w:after="0"/>
        <w:ind w:left="2124" w:right="0" w:hanging="1958"/>
        <w:jc w:val="left"/>
        <w:rPr>
          <w:sz w:val="24"/>
        </w:rPr>
      </w:pPr>
      <w:r>
        <w:rPr>
          <w:sz w:val="24"/>
        </w:rPr>
        <w:t>B.  Nondisclosure Orders of Unlimited Duration Fail</w:t>
      </w:r>
      <w:r>
        <w:rPr>
          <w:spacing w:val="12"/>
          <w:sz w:val="24"/>
        </w:rPr>
        <w:t> </w:t>
      </w:r>
      <w:r>
        <w:rPr>
          <w:sz w:val="24"/>
        </w:rPr>
        <w:t>Strict</w:t>
      </w:r>
      <w:r>
        <w:rPr>
          <w:spacing w:val="-1"/>
          <w:sz w:val="24"/>
        </w:rPr>
        <w:t> </w:t>
      </w:r>
      <w:r>
        <w:rPr>
          <w:sz w:val="24"/>
        </w:rPr>
        <w:t>Scrutiny.</w:t>
        <w:tab/>
        <w:t>7</w:t>
      </w:r>
    </w:p>
    <w:p>
      <w:pPr>
        <w:spacing w:line="214" w:lineRule="exact" w:before="79"/>
        <w:ind w:left="166" w:right="0" w:firstLine="0"/>
        <w:jc w:val="left"/>
        <w:rPr>
          <w:sz w:val="20"/>
        </w:rPr>
      </w:pPr>
      <w:r>
        <w:rPr>
          <w:sz w:val="20"/>
        </w:rPr>
        <w:t>12</w:t>
      </w:r>
    </w:p>
    <w:p>
      <w:pPr>
        <w:pStyle w:val="BodyText"/>
        <w:spacing w:line="260" w:lineRule="exact"/>
        <w:ind w:left="2123"/>
      </w:pPr>
      <w:r>
        <w:rPr/>
        <w:t>C. Readily Available Gag Orders Negatively Impact Cloud Providers,</w:t>
      </w:r>
    </w:p>
    <w:p>
      <w:pPr>
        <w:pStyle w:val="ListParagraph"/>
        <w:numPr>
          <w:ilvl w:val="0"/>
          <w:numId w:val="12"/>
        </w:numPr>
        <w:tabs>
          <w:tab w:pos="2483" w:val="left" w:leader="none"/>
          <w:tab w:pos="2484" w:val="left" w:leader="none"/>
          <w:tab w:pos="9204" w:val="left" w:leader="dot"/>
        </w:tabs>
        <w:spacing w:line="240" w:lineRule="auto" w:before="0" w:after="0"/>
        <w:ind w:left="2484" w:right="0" w:hanging="2318"/>
        <w:jc w:val="left"/>
        <w:rPr>
          <w:sz w:val="24"/>
        </w:rPr>
      </w:pPr>
      <w:r>
        <w:rPr>
          <w:sz w:val="24"/>
        </w:rPr>
        <w:t>Especially Outside the</w:t>
      </w:r>
      <w:r>
        <w:rPr>
          <w:spacing w:val="-4"/>
          <w:sz w:val="24"/>
        </w:rPr>
        <w:t> </w:t>
      </w:r>
      <w:r>
        <w:rPr>
          <w:sz w:val="24"/>
        </w:rPr>
        <w:t>United</w:t>
      </w:r>
      <w:r>
        <w:rPr>
          <w:spacing w:val="-1"/>
          <w:sz w:val="24"/>
        </w:rPr>
        <w:t> </w:t>
      </w:r>
      <w:r>
        <w:rPr>
          <w:sz w:val="24"/>
        </w:rPr>
        <w:t>States.</w:t>
        <w:tab/>
        <w:t>9</w:t>
      </w:r>
    </w:p>
    <w:p>
      <w:pPr>
        <w:pStyle w:val="ListParagraph"/>
        <w:numPr>
          <w:ilvl w:val="0"/>
          <w:numId w:val="12"/>
        </w:numPr>
        <w:tabs>
          <w:tab w:pos="2123" w:val="left" w:leader="none"/>
          <w:tab w:pos="2124" w:val="left" w:leader="none"/>
        </w:tabs>
        <w:spacing w:line="240" w:lineRule="auto" w:before="213" w:after="0"/>
        <w:ind w:left="2124" w:right="0" w:hanging="1958"/>
        <w:jc w:val="left"/>
        <w:rPr>
          <w:sz w:val="24"/>
        </w:rPr>
      </w:pPr>
      <w:r>
        <w:rPr>
          <w:sz w:val="24"/>
        </w:rPr>
        <w:t>D. Providers Have Standing to Assert the Fourth Amendment Rights of</w:t>
      </w:r>
    </w:p>
    <w:p>
      <w:pPr>
        <w:pStyle w:val="ListParagraph"/>
        <w:numPr>
          <w:ilvl w:val="0"/>
          <w:numId w:val="12"/>
        </w:numPr>
        <w:tabs>
          <w:tab w:pos="2483" w:val="left" w:leader="none"/>
          <w:tab w:pos="2484" w:val="left" w:leader="none"/>
          <w:tab w:pos="9082" w:val="left" w:leader="dot"/>
        </w:tabs>
        <w:spacing w:line="240" w:lineRule="auto" w:before="1" w:after="0"/>
        <w:ind w:left="2484" w:right="0" w:hanging="2318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Customers.</w:t>
        <w:tab/>
        <w:t>11</w:t>
      </w:r>
    </w:p>
    <w:p>
      <w:pPr>
        <w:pStyle w:val="Heading1"/>
        <w:numPr>
          <w:ilvl w:val="0"/>
          <w:numId w:val="12"/>
        </w:numPr>
        <w:tabs>
          <w:tab w:pos="683" w:val="left" w:leader="none"/>
          <w:tab w:pos="684" w:val="left" w:leader="none"/>
          <w:tab w:pos="9083" w:val="left" w:leader="dot"/>
        </w:tabs>
        <w:spacing w:line="240" w:lineRule="auto" w:before="230" w:after="0"/>
        <w:ind w:left="684" w:right="0" w:hanging="518"/>
        <w:jc w:val="left"/>
      </w:pPr>
      <w:r>
        <w:rPr/>
        <w:t>III.</w:t>
      </w:r>
      <w:r>
        <w:rPr>
          <w:spacing w:val="18"/>
        </w:rPr>
        <w:t> </w:t>
      </w:r>
      <w:r>
        <w:rPr/>
        <w:t>CONCLUSION</w:t>
        <w:tab/>
        <w:t>12</w:t>
      </w:r>
    </w:p>
    <w:p>
      <w:pPr>
        <w:spacing w:before="224"/>
        <w:ind w:left="166" w:right="0" w:firstLine="0"/>
        <w:jc w:val="left"/>
        <w:rPr>
          <w:sz w:val="20"/>
        </w:rPr>
      </w:pPr>
      <w:r>
        <w:rPr>
          <w:sz w:val="20"/>
        </w:rPr>
        <w:t>17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66" w:right="0" w:firstLine="0"/>
        <w:jc w:val="left"/>
        <w:rPr>
          <w:sz w:val="20"/>
        </w:rPr>
      </w:pPr>
      <w:r>
        <w:rPr>
          <w:sz w:val="20"/>
        </w:rPr>
        <w:t>18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66" w:right="0" w:firstLine="0"/>
        <w:jc w:val="left"/>
        <w:rPr>
          <w:sz w:val="20"/>
        </w:rPr>
      </w:pPr>
      <w:r>
        <w:rPr>
          <w:sz w:val="20"/>
        </w:rPr>
        <w:t>19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66" w:right="0" w:firstLine="0"/>
        <w:jc w:val="left"/>
        <w:rPr>
          <w:sz w:val="20"/>
        </w:rPr>
      </w:pPr>
      <w:r>
        <w:rPr>
          <w:sz w:val="20"/>
        </w:rPr>
        <w:t>20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66" w:right="0" w:firstLine="0"/>
        <w:jc w:val="left"/>
        <w:rPr>
          <w:sz w:val="20"/>
        </w:rPr>
      </w:pPr>
      <w:r>
        <w:rPr>
          <w:sz w:val="20"/>
        </w:rPr>
        <w:t>21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66" w:right="0" w:firstLine="0"/>
        <w:jc w:val="left"/>
        <w:rPr>
          <w:sz w:val="20"/>
        </w:rPr>
      </w:pPr>
      <w:r>
        <w:rPr>
          <w:sz w:val="20"/>
        </w:rPr>
        <w:t>22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66" w:right="0" w:firstLine="0"/>
        <w:jc w:val="left"/>
        <w:rPr>
          <w:sz w:val="20"/>
        </w:rPr>
      </w:pPr>
      <w:r>
        <w:rPr>
          <w:sz w:val="20"/>
        </w:rPr>
        <w:t>23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66" w:right="0" w:firstLine="0"/>
        <w:jc w:val="left"/>
        <w:rPr>
          <w:sz w:val="20"/>
        </w:rPr>
      </w:pPr>
      <w:r>
        <w:rPr>
          <w:sz w:val="20"/>
        </w:rPr>
        <w:t>24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66" w:right="0" w:firstLine="0"/>
        <w:jc w:val="left"/>
        <w:rPr>
          <w:sz w:val="20"/>
        </w:rPr>
      </w:pPr>
      <w:r>
        <w:rPr>
          <w:sz w:val="20"/>
        </w:rPr>
        <w:t>25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66" w:right="0" w:firstLine="0"/>
        <w:jc w:val="left"/>
        <w:rPr>
          <w:sz w:val="20"/>
        </w:rPr>
      </w:pPr>
      <w:r>
        <w:rPr>
          <w:sz w:val="20"/>
        </w:rPr>
        <w:t>26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66" w:right="0" w:firstLine="0"/>
        <w:jc w:val="left"/>
        <w:rPr>
          <w:sz w:val="20"/>
        </w:rPr>
      </w:pPr>
      <w:r>
        <w:rPr>
          <w:sz w:val="20"/>
        </w:rPr>
        <w:t>27</w:t>
      </w:r>
    </w:p>
    <w:p>
      <w:pPr>
        <w:spacing w:after="0"/>
        <w:jc w:val="left"/>
        <w:rPr>
          <w:sz w:val="20"/>
        </w:rPr>
        <w:sectPr>
          <w:footerReference w:type="default" r:id="rId19"/>
          <w:pgSz w:w="12240" w:h="15840"/>
          <w:pgMar w:footer="910" w:header="0" w:top="0" w:bottom="1100" w:left="900" w:right="1060"/>
        </w:sectPr>
      </w:pPr>
    </w:p>
    <w:p>
      <w:pPr>
        <w:pStyle w:val="BodyText"/>
        <w:spacing w:before="10"/>
        <w:ind w:left="0"/>
        <w:rPr>
          <w:sz w:val="15"/>
        </w:rPr>
      </w:pPr>
    </w:p>
    <w:p>
      <w:pPr>
        <w:pStyle w:val="BodyText"/>
        <w:spacing w:before="92"/>
        <w:ind w:left="1327"/>
        <w:rPr>
          <w:rFonts w:ascii="Arial"/>
        </w:rPr>
      </w:pPr>
      <w:r>
        <w:rPr>
          <w:rFonts w:ascii="Arial"/>
          <w:color w:val="0000FF"/>
        </w:rPr>
        <w:t>Case 2:16-cv-00538-JLR Document 66-1 Filed 09/02/16 Page 4 of 20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3"/>
        <w:ind w:left="0"/>
        <w:rPr>
          <w:rFonts w:ascii="Arial"/>
          <w:sz w:val="25"/>
        </w:rPr>
      </w:pPr>
    </w:p>
    <w:p>
      <w:pPr>
        <w:spacing w:after="0"/>
        <w:rPr>
          <w:rFonts w:ascii="Arial"/>
          <w:sz w:val="25"/>
        </w:rPr>
        <w:sectPr>
          <w:footerReference w:type="default" r:id="rId20"/>
          <w:pgSz w:w="12240" w:h="15840"/>
          <w:pgMar w:footer="868" w:header="0" w:top="0" w:bottom="1060" w:left="900" w:right="1060"/>
          <w:pgNumType w:start="2"/>
        </w:sectPr>
      </w:pPr>
    </w:p>
    <w:p>
      <w:pPr>
        <w:spacing w:before="170"/>
        <w:ind w:left="267" w:right="0" w:firstLine="0"/>
        <w:jc w:val="left"/>
        <w:rPr>
          <w:sz w:val="20"/>
        </w:rPr>
      </w:pPr>
      <w:r>
        <w:rPr>
          <w:w w:val="100"/>
          <w:sz w:val="20"/>
        </w:rPr>
        <w:t>1</w:t>
      </w:r>
    </w:p>
    <w:p>
      <w:pPr>
        <w:pStyle w:val="BodyText"/>
        <w:ind w:left="0"/>
        <w:rPr>
          <w:sz w:val="21"/>
        </w:rPr>
      </w:pPr>
    </w:p>
    <w:p>
      <w:pPr>
        <w:tabs>
          <w:tab w:pos="683" w:val="left" w:leader="none"/>
        </w:tabs>
        <w:spacing w:before="0"/>
        <w:ind w:left="267" w:right="0" w:firstLine="0"/>
        <w:jc w:val="left"/>
        <w:rPr>
          <w:b/>
          <w:sz w:val="24"/>
        </w:rPr>
      </w:pPr>
      <w:r>
        <w:rPr>
          <w:position w:val="3"/>
          <w:sz w:val="20"/>
        </w:rPr>
        <w:t>2</w:t>
        <w:tab/>
      </w:r>
      <w:r>
        <w:rPr>
          <w:b/>
          <w:sz w:val="24"/>
        </w:rPr>
        <w:t>Cases</w:t>
      </w:r>
    </w:p>
    <w:p>
      <w:pPr>
        <w:spacing w:before="213"/>
        <w:ind w:left="267" w:right="0" w:firstLine="0"/>
        <w:jc w:val="left"/>
        <w:rPr>
          <w:sz w:val="20"/>
        </w:rPr>
      </w:pPr>
      <w:r>
        <w:rPr>
          <w:w w:val="100"/>
          <w:sz w:val="20"/>
        </w:rPr>
        <w:t>3</w:t>
      </w:r>
    </w:p>
    <w:p>
      <w:pPr>
        <w:spacing w:before="90"/>
        <w:ind w:left="267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  <w:u w:val="thick"/>
        </w:rPr>
        <w:t>TABLE OF AUTHORITIES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0" w:bottom="1400" w:left="900" w:right="1060"/>
          <w:cols w:num="2" w:equalWidth="0">
            <w:col w:w="1311" w:space="2277"/>
            <w:col w:w="6692"/>
          </w:cols>
        </w:sectPr>
      </w:pPr>
    </w:p>
    <w:p>
      <w:pPr>
        <w:tabs>
          <w:tab w:pos="9323" w:val="right" w:leader="dot"/>
        </w:tabs>
        <w:spacing w:line="260" w:lineRule="exact" w:before="0"/>
        <w:ind w:left="683" w:right="0" w:firstLine="0"/>
        <w:jc w:val="left"/>
        <w:rPr>
          <w:sz w:val="24"/>
        </w:rPr>
      </w:pPr>
      <w:r>
        <w:rPr/>
        <w:pict>
          <v:group style="position:absolute;margin-left:68.760002pt;margin-top:.24pt;width:3.7pt;height:791.75pt;mso-position-horizontal-relative:page;mso-position-vertical-relative:page;z-index:-41848" coordorigin="1375,5" coordsize="74,15835">
            <v:line style="position:absolute" from="1382,5" to="1382,15839" stroked="true" strokeweight=".72pt" strokecolor="#000000">
              <v:stroke dashstyle="solid"/>
            </v:line>
            <v:line style="position:absolute" from="1441,5" to="1441,15839" stroked="true" strokeweight=".7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672" from="553.619995pt,.24pt" to="553.619995pt,791.97pt" stroked="true" strokeweight=".72pt" strokecolor="#000000">
            <v:stroke dashstyle="solid"/>
            <w10:wrap type="none"/>
          </v:line>
        </w:pict>
      </w:r>
      <w:r>
        <w:rPr>
          <w:i/>
          <w:sz w:val="24"/>
        </w:rPr>
        <w:t>Berger v. City of Seattle</w:t>
      </w:r>
      <w:r>
        <w:rPr>
          <w:sz w:val="24"/>
        </w:rPr>
        <w:t>, 569 F.3d 1029 (9th</w:t>
      </w:r>
      <w:r>
        <w:rPr>
          <w:spacing w:val="-7"/>
          <w:sz w:val="24"/>
        </w:rPr>
        <w:t> </w:t>
      </w:r>
      <w:r>
        <w:rPr>
          <w:sz w:val="24"/>
        </w:rPr>
        <w:t>Cir.</w:t>
      </w:r>
      <w:r>
        <w:rPr>
          <w:spacing w:val="-1"/>
          <w:sz w:val="24"/>
        </w:rPr>
        <w:t> </w:t>
      </w:r>
      <w:r>
        <w:rPr>
          <w:sz w:val="24"/>
        </w:rPr>
        <w:t>2009)</w:t>
        <w:tab/>
        <w:t>4</w:t>
      </w:r>
    </w:p>
    <w:p>
      <w:pPr>
        <w:spacing w:line="217" w:lineRule="exact" w:before="0"/>
        <w:ind w:left="0" w:right="9642" w:firstLine="0"/>
        <w:jc w:val="center"/>
        <w:rPr>
          <w:sz w:val="20"/>
        </w:rPr>
      </w:pPr>
      <w:r>
        <w:rPr>
          <w:w w:val="100"/>
          <w:sz w:val="20"/>
        </w:rPr>
        <w:t>4</w:t>
      </w:r>
    </w:p>
    <w:p>
      <w:pPr>
        <w:tabs>
          <w:tab w:pos="9323" w:val="right" w:leader="dot"/>
        </w:tabs>
        <w:spacing w:line="263" w:lineRule="exact" w:before="0"/>
        <w:ind w:left="683" w:right="0" w:firstLine="0"/>
        <w:jc w:val="left"/>
        <w:rPr>
          <w:sz w:val="24"/>
        </w:rPr>
      </w:pPr>
      <w:r>
        <w:rPr>
          <w:i/>
          <w:sz w:val="24"/>
        </w:rPr>
        <w:t>Brown v. Entm't Merchants Ass'n</w:t>
      </w:r>
      <w:r>
        <w:rPr>
          <w:sz w:val="24"/>
        </w:rPr>
        <w:t>, 564 U.S.</w:t>
      </w:r>
      <w:r>
        <w:rPr>
          <w:spacing w:val="-5"/>
          <w:sz w:val="24"/>
        </w:rPr>
        <w:t> </w:t>
      </w:r>
      <w:r>
        <w:rPr>
          <w:sz w:val="24"/>
        </w:rPr>
        <w:t>786</w:t>
      </w:r>
      <w:r>
        <w:rPr>
          <w:spacing w:val="-1"/>
          <w:sz w:val="24"/>
        </w:rPr>
        <w:t> </w:t>
      </w:r>
      <w:r>
        <w:rPr>
          <w:sz w:val="24"/>
        </w:rPr>
        <w:t>(2011)</w:t>
        <w:tab/>
        <w:t>4</w:t>
      </w:r>
    </w:p>
    <w:p>
      <w:pPr>
        <w:spacing w:line="217" w:lineRule="exact" w:before="0"/>
        <w:ind w:left="0" w:right="9642" w:firstLine="0"/>
        <w:jc w:val="center"/>
        <w:rPr>
          <w:sz w:val="20"/>
        </w:rPr>
      </w:pPr>
      <w:r>
        <w:rPr>
          <w:w w:val="100"/>
          <w:sz w:val="20"/>
        </w:rPr>
        <w:t>5</w:t>
      </w:r>
    </w:p>
    <w:p>
      <w:pPr>
        <w:tabs>
          <w:tab w:pos="9323" w:val="right" w:leader="dot"/>
        </w:tabs>
        <w:spacing w:line="263" w:lineRule="exact" w:before="0"/>
        <w:ind w:left="683" w:right="0" w:firstLine="0"/>
        <w:jc w:val="left"/>
        <w:rPr>
          <w:sz w:val="24"/>
        </w:rPr>
      </w:pPr>
      <w:r>
        <w:rPr>
          <w:i/>
          <w:sz w:val="24"/>
        </w:rPr>
        <w:t>Boumediene v. Bush</w:t>
      </w:r>
      <w:r>
        <w:rPr>
          <w:sz w:val="24"/>
        </w:rPr>
        <w:t>, 553 U.S.</w:t>
      </w:r>
      <w:r>
        <w:rPr>
          <w:spacing w:val="-4"/>
          <w:sz w:val="24"/>
        </w:rPr>
        <w:t> </w:t>
      </w:r>
      <w:r>
        <w:rPr>
          <w:sz w:val="24"/>
        </w:rPr>
        <w:t>723</w:t>
      </w:r>
      <w:r>
        <w:rPr>
          <w:spacing w:val="-2"/>
          <w:sz w:val="24"/>
        </w:rPr>
        <w:t> </w:t>
      </w:r>
      <w:r>
        <w:rPr>
          <w:sz w:val="24"/>
        </w:rPr>
        <w:t>(2008)</w:t>
        <w:tab/>
        <w:t>5</w:t>
      </w:r>
    </w:p>
    <w:p>
      <w:pPr>
        <w:spacing w:line="217" w:lineRule="exact" w:before="0"/>
        <w:ind w:left="0" w:right="9642" w:firstLine="0"/>
        <w:jc w:val="center"/>
        <w:rPr>
          <w:sz w:val="20"/>
        </w:rPr>
      </w:pPr>
      <w:r>
        <w:rPr>
          <w:w w:val="100"/>
          <w:sz w:val="20"/>
        </w:rPr>
        <w:t>6</w:t>
      </w:r>
    </w:p>
    <w:p>
      <w:pPr>
        <w:tabs>
          <w:tab w:pos="9323" w:val="right" w:leader="dot"/>
        </w:tabs>
        <w:spacing w:line="263" w:lineRule="exact" w:before="0"/>
        <w:ind w:left="683" w:right="0" w:firstLine="0"/>
        <w:jc w:val="left"/>
        <w:rPr>
          <w:sz w:val="24"/>
        </w:rPr>
      </w:pPr>
      <w:r>
        <w:rPr>
          <w:i/>
          <w:sz w:val="24"/>
        </w:rPr>
        <w:t>Citizens United v. Fed. Election Comm'n</w:t>
      </w:r>
      <w:r>
        <w:rPr>
          <w:sz w:val="24"/>
        </w:rPr>
        <w:t>, 558 U.S.</w:t>
      </w:r>
      <w:r>
        <w:rPr>
          <w:spacing w:val="-1"/>
          <w:sz w:val="24"/>
        </w:rPr>
        <w:t> </w:t>
      </w:r>
      <w:r>
        <w:rPr>
          <w:sz w:val="24"/>
        </w:rPr>
        <w:t>310 (2010)</w:t>
        <w:tab/>
        <w:t>4</w:t>
      </w:r>
    </w:p>
    <w:p>
      <w:pPr>
        <w:spacing w:line="217" w:lineRule="exact" w:before="0"/>
        <w:ind w:left="0" w:right="9642" w:firstLine="0"/>
        <w:jc w:val="center"/>
        <w:rPr>
          <w:sz w:val="20"/>
        </w:rPr>
      </w:pPr>
      <w:r>
        <w:rPr>
          <w:w w:val="100"/>
          <w:sz w:val="20"/>
        </w:rPr>
        <w:t>7</w:t>
      </w:r>
    </w:p>
    <w:p>
      <w:pPr>
        <w:tabs>
          <w:tab w:pos="8783" w:val="left" w:leader="dot"/>
        </w:tabs>
        <w:spacing w:line="263" w:lineRule="exact" w:before="0"/>
        <w:ind w:left="683" w:right="0" w:firstLine="0"/>
        <w:jc w:val="left"/>
        <w:rPr>
          <w:sz w:val="24"/>
        </w:rPr>
      </w:pPr>
      <w:r>
        <w:rPr>
          <w:i/>
          <w:sz w:val="24"/>
        </w:rPr>
        <w:t>Craig v. Boren, </w:t>
      </w:r>
      <w:r>
        <w:rPr>
          <w:sz w:val="24"/>
        </w:rPr>
        <w:t>429 U.S.</w:t>
      </w:r>
      <w:r>
        <w:rPr>
          <w:spacing w:val="-10"/>
          <w:sz w:val="24"/>
        </w:rPr>
        <w:t> </w:t>
      </w:r>
      <w:r>
        <w:rPr>
          <w:sz w:val="24"/>
        </w:rPr>
        <w:t>190</w:t>
      </w:r>
      <w:r>
        <w:rPr>
          <w:spacing w:val="-3"/>
          <w:sz w:val="24"/>
        </w:rPr>
        <w:t> </w:t>
      </w:r>
      <w:r>
        <w:rPr>
          <w:sz w:val="24"/>
        </w:rPr>
        <w:t>(1976)</w:t>
        <w:tab/>
        <w:t>11,12</w:t>
      </w:r>
    </w:p>
    <w:p>
      <w:pPr>
        <w:spacing w:line="217" w:lineRule="exact" w:before="0"/>
        <w:ind w:left="0" w:right="9642" w:firstLine="0"/>
        <w:jc w:val="center"/>
        <w:rPr>
          <w:sz w:val="20"/>
        </w:rPr>
      </w:pPr>
      <w:r>
        <w:rPr>
          <w:w w:val="100"/>
          <w:sz w:val="20"/>
        </w:rPr>
        <w:t>8</w:t>
      </w:r>
    </w:p>
    <w:p>
      <w:pPr>
        <w:tabs>
          <w:tab w:pos="9323" w:val="right" w:leader="dot"/>
        </w:tabs>
        <w:spacing w:line="263" w:lineRule="exact" w:before="0"/>
        <w:ind w:left="683" w:right="0" w:firstLine="0"/>
        <w:jc w:val="left"/>
        <w:rPr>
          <w:sz w:val="24"/>
        </w:rPr>
      </w:pPr>
      <w:r>
        <w:rPr>
          <w:i/>
          <w:sz w:val="24"/>
        </w:rPr>
        <w:t>Doe v. Gonzales</w:t>
      </w:r>
      <w:r>
        <w:rPr>
          <w:sz w:val="24"/>
        </w:rPr>
        <w:t>, 500 F. Supp. 2d 379</w:t>
      </w:r>
      <w:r>
        <w:rPr>
          <w:spacing w:val="-10"/>
          <w:sz w:val="24"/>
        </w:rPr>
        <w:t> </w:t>
      </w:r>
      <w:r>
        <w:rPr>
          <w:sz w:val="24"/>
        </w:rPr>
        <w:t>(S.D.N.Y.</w:t>
      </w:r>
      <w:r>
        <w:rPr>
          <w:spacing w:val="-1"/>
          <w:sz w:val="24"/>
        </w:rPr>
        <w:t> </w:t>
      </w:r>
      <w:r>
        <w:rPr>
          <w:sz w:val="24"/>
        </w:rPr>
        <w:t>2007)</w:t>
        <w:tab/>
        <w:t>9</w:t>
      </w:r>
    </w:p>
    <w:p>
      <w:pPr>
        <w:spacing w:line="217" w:lineRule="exact" w:before="0"/>
        <w:ind w:left="0" w:right="9642" w:firstLine="0"/>
        <w:jc w:val="center"/>
        <w:rPr>
          <w:sz w:val="20"/>
        </w:rPr>
      </w:pPr>
      <w:r>
        <w:rPr>
          <w:w w:val="100"/>
          <w:sz w:val="20"/>
        </w:rPr>
        <w:t>9</w:t>
      </w:r>
    </w:p>
    <w:p>
      <w:pPr>
        <w:spacing w:line="262" w:lineRule="exact" w:before="0"/>
        <w:ind w:left="683" w:right="0" w:firstLine="0"/>
        <w:jc w:val="left"/>
        <w:rPr>
          <w:sz w:val="24"/>
        </w:rPr>
      </w:pPr>
      <w:r>
        <w:rPr>
          <w:i/>
          <w:sz w:val="24"/>
        </w:rPr>
        <w:t>Edward J. DeBartolo Corp. v. Florida Gulf Coast Bldg. &amp; Const. Trades Council</w:t>
      </w:r>
      <w:r>
        <w:rPr>
          <w:sz w:val="24"/>
        </w:rPr>
        <w:t>,</w:t>
      </w:r>
    </w:p>
    <w:p>
      <w:pPr>
        <w:pStyle w:val="BodyText"/>
        <w:tabs>
          <w:tab w:pos="953" w:val="left" w:leader="none"/>
          <w:tab w:pos="9323" w:val="right" w:leader="dot"/>
        </w:tabs>
        <w:spacing w:line="328" w:lineRule="exact"/>
        <w:ind w:left="166"/>
      </w:pPr>
      <w:r>
        <w:rPr>
          <w:position w:val="10"/>
          <w:sz w:val="20"/>
        </w:rPr>
        <w:t>10</w:t>
        <w:tab/>
      </w:r>
      <w:r>
        <w:rPr/>
        <w:t>485 U.S. 568 (1988)</w:t>
        <w:tab/>
        <w:t>7</w:t>
      </w:r>
    </w:p>
    <w:p>
      <w:pPr>
        <w:spacing w:line="182" w:lineRule="exact" w:before="142"/>
        <w:ind w:left="166" w:right="0" w:firstLine="0"/>
        <w:jc w:val="left"/>
        <w:rPr>
          <w:sz w:val="20"/>
        </w:rPr>
      </w:pPr>
      <w:r>
        <w:rPr>
          <w:sz w:val="20"/>
        </w:rPr>
        <w:t>11</w:t>
      </w:r>
    </w:p>
    <w:p>
      <w:pPr>
        <w:spacing w:line="228" w:lineRule="exact" w:before="0"/>
        <w:ind w:left="683" w:right="0" w:firstLine="0"/>
        <w:jc w:val="left"/>
        <w:rPr>
          <w:i/>
          <w:sz w:val="24"/>
        </w:rPr>
      </w:pPr>
      <w:r>
        <w:rPr>
          <w:i/>
          <w:sz w:val="24"/>
        </w:rPr>
        <w:t>Fair Hous. Council of San Fernando Valley v. Roommate.com, LLC,</w:t>
      </w:r>
    </w:p>
    <w:p>
      <w:pPr>
        <w:pStyle w:val="BodyText"/>
        <w:tabs>
          <w:tab w:pos="953" w:val="left" w:leader="none"/>
          <w:tab w:pos="9322" w:val="right" w:leader="dot"/>
        </w:tabs>
        <w:spacing w:line="297" w:lineRule="exact"/>
        <w:ind w:left="166"/>
      </w:pPr>
      <w:r>
        <w:rPr>
          <w:position w:val="-2"/>
          <w:sz w:val="20"/>
        </w:rPr>
        <w:t>12</w:t>
        <w:tab/>
      </w:r>
      <w:r>
        <w:rPr/>
        <w:t>666 F.3d 1216 (9th</w:t>
      </w:r>
      <w:r>
        <w:rPr>
          <w:spacing w:val="-4"/>
        </w:rPr>
        <w:t> </w:t>
      </w:r>
      <w:r>
        <w:rPr/>
        <w:t>Cir.</w:t>
      </w:r>
      <w:r>
        <w:rPr>
          <w:spacing w:val="-1"/>
        </w:rPr>
        <w:t> </w:t>
      </w:r>
      <w:r>
        <w:rPr/>
        <w:t>2012)</w:t>
        <w:tab/>
        <w:t>7</w:t>
      </w:r>
    </w:p>
    <w:p>
      <w:pPr>
        <w:pStyle w:val="ListParagraph"/>
        <w:numPr>
          <w:ilvl w:val="0"/>
          <w:numId w:val="13"/>
        </w:numPr>
        <w:tabs>
          <w:tab w:pos="683" w:val="left" w:leader="none"/>
          <w:tab w:pos="684" w:val="left" w:leader="none"/>
          <w:tab w:pos="9323" w:val="right" w:leader="dot"/>
        </w:tabs>
        <w:spacing w:line="240" w:lineRule="auto" w:before="142" w:after="0"/>
        <w:ind w:left="684" w:right="0" w:hanging="518"/>
        <w:jc w:val="left"/>
        <w:rPr>
          <w:sz w:val="24"/>
        </w:rPr>
      </w:pPr>
      <w:r>
        <w:rPr>
          <w:i/>
          <w:sz w:val="24"/>
        </w:rPr>
        <w:t>Flanagan v. United States</w:t>
      </w:r>
      <w:r>
        <w:rPr>
          <w:sz w:val="24"/>
        </w:rPr>
        <w:t>, </w:t>
      </w:r>
      <w:r>
        <w:rPr>
          <w:i/>
          <w:sz w:val="24"/>
        </w:rPr>
        <w:t>465 U.S.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259 (1984)</w:t>
        <w:tab/>
      </w:r>
      <w:r>
        <w:rPr>
          <w:sz w:val="24"/>
        </w:rPr>
        <w:t>5</w:t>
      </w:r>
    </w:p>
    <w:p>
      <w:pPr>
        <w:pStyle w:val="ListParagraph"/>
        <w:numPr>
          <w:ilvl w:val="0"/>
          <w:numId w:val="13"/>
        </w:numPr>
        <w:tabs>
          <w:tab w:pos="683" w:val="left" w:leader="none"/>
          <w:tab w:pos="684" w:val="left" w:leader="none"/>
          <w:tab w:pos="9324" w:val="right" w:leader="dot"/>
        </w:tabs>
        <w:spacing w:line="240" w:lineRule="auto" w:before="143" w:after="0"/>
        <w:ind w:left="684" w:right="0" w:hanging="518"/>
        <w:jc w:val="left"/>
        <w:rPr>
          <w:i/>
          <w:sz w:val="24"/>
        </w:rPr>
      </w:pPr>
      <w:r>
        <w:rPr>
          <w:i/>
          <w:sz w:val="24"/>
        </w:rPr>
        <w:t>Gentile v. State Bar of Nevada</w:t>
      </w:r>
      <w:r>
        <w:rPr>
          <w:sz w:val="24"/>
        </w:rPr>
        <w:t>, </w:t>
      </w:r>
      <w:r>
        <w:rPr>
          <w:i/>
          <w:sz w:val="24"/>
        </w:rPr>
        <w:t>501 U.S.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1030 (1991)</w:t>
        <w:tab/>
        <w:t>4</w:t>
      </w:r>
    </w:p>
    <w:p>
      <w:pPr>
        <w:pStyle w:val="ListParagraph"/>
        <w:numPr>
          <w:ilvl w:val="0"/>
          <w:numId w:val="13"/>
        </w:numPr>
        <w:tabs>
          <w:tab w:pos="683" w:val="left" w:leader="none"/>
          <w:tab w:pos="684" w:val="left" w:leader="none"/>
        </w:tabs>
        <w:spacing w:line="327" w:lineRule="exact" w:before="143" w:after="0"/>
        <w:ind w:left="684" w:right="0" w:hanging="518"/>
        <w:jc w:val="left"/>
        <w:rPr>
          <w:sz w:val="24"/>
        </w:rPr>
      </w:pPr>
      <w:r>
        <w:rPr>
          <w:i/>
          <w:sz w:val="24"/>
        </w:rPr>
        <w:t>In re Grand Jury Subpoena to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Facebook</w:t>
      </w:r>
      <w:r>
        <w:rPr>
          <w:sz w:val="24"/>
        </w:rPr>
        <w:t>,</w:t>
      </w:r>
    </w:p>
    <w:p>
      <w:pPr>
        <w:pStyle w:val="BodyText"/>
        <w:tabs>
          <w:tab w:pos="9143" w:val="left" w:leader="dot"/>
        </w:tabs>
        <w:spacing w:line="265" w:lineRule="exact"/>
        <w:ind w:left="1043"/>
      </w:pPr>
      <w:r>
        <w:rPr/>
        <w:t>No. 1:16-mc-01300-JO (E.D.N.Y. May</w:t>
      </w:r>
      <w:r>
        <w:rPr>
          <w:spacing w:val="-21"/>
        </w:rPr>
        <w:t> </w:t>
      </w:r>
      <w:r>
        <w:rPr/>
        <w:t>12,</w:t>
      </w:r>
      <w:r>
        <w:rPr>
          <w:spacing w:val="-5"/>
        </w:rPr>
        <w:t> </w:t>
      </w:r>
      <w:r>
        <w:rPr/>
        <w:t>2016)</w:t>
        <w:tab/>
        <w:t>2,</w:t>
      </w:r>
      <w:r>
        <w:rPr>
          <w:spacing w:val="-1"/>
        </w:rPr>
        <w:t> </w:t>
      </w:r>
      <w:r>
        <w:rPr/>
        <w:t>5-7</w:t>
      </w:r>
    </w:p>
    <w:p>
      <w:pPr>
        <w:spacing w:line="229" w:lineRule="exact" w:before="0"/>
        <w:ind w:left="166" w:right="0" w:firstLine="0"/>
        <w:jc w:val="left"/>
        <w:rPr>
          <w:sz w:val="20"/>
        </w:rPr>
      </w:pPr>
      <w:r>
        <w:rPr>
          <w:sz w:val="20"/>
        </w:rPr>
        <w:t>16</w:t>
      </w:r>
    </w:p>
    <w:p>
      <w:pPr>
        <w:spacing w:line="240" w:lineRule="exact" w:before="47"/>
        <w:ind w:left="683" w:right="0" w:firstLine="0"/>
        <w:jc w:val="left"/>
        <w:rPr>
          <w:sz w:val="24"/>
        </w:rPr>
      </w:pPr>
      <w:r>
        <w:rPr>
          <w:i/>
          <w:sz w:val="24"/>
        </w:rPr>
        <w:t>In Matter of Search Warrant for [Redacted]@hotmail.com</w:t>
      </w:r>
      <w:r>
        <w:rPr>
          <w:sz w:val="24"/>
        </w:rPr>
        <w:t>,</w:t>
      </w:r>
    </w:p>
    <w:p>
      <w:pPr>
        <w:pStyle w:val="BodyText"/>
        <w:tabs>
          <w:tab w:pos="953" w:val="left" w:leader="none"/>
          <w:tab w:pos="9144" w:val="left" w:leader="dot"/>
        </w:tabs>
        <w:spacing w:line="312" w:lineRule="exact"/>
        <w:ind w:left="166"/>
      </w:pPr>
      <w:r>
        <w:rPr>
          <w:position w:val="11"/>
          <w:sz w:val="20"/>
        </w:rPr>
        <w:t>17</w:t>
        <w:tab/>
      </w:r>
      <w:r>
        <w:rPr/>
        <w:t>74 F. Supp. 3d 1184 (N.D.</w:t>
      </w:r>
      <w:r>
        <w:rPr>
          <w:spacing w:val="-1"/>
        </w:rPr>
        <w:t> </w:t>
      </w:r>
      <w:r>
        <w:rPr/>
        <w:t>Cal. 2014)</w:t>
        <w:tab/>
        <w:t>8, 9</w:t>
      </w:r>
    </w:p>
    <w:p>
      <w:pPr>
        <w:spacing w:line="188" w:lineRule="exact" w:before="130"/>
        <w:ind w:left="166" w:right="0" w:firstLine="0"/>
        <w:jc w:val="left"/>
        <w:rPr>
          <w:sz w:val="20"/>
        </w:rPr>
      </w:pPr>
      <w:r>
        <w:rPr>
          <w:sz w:val="20"/>
        </w:rPr>
        <w:t>18</w:t>
      </w:r>
    </w:p>
    <w:p>
      <w:pPr>
        <w:spacing w:line="234" w:lineRule="exact" w:before="0"/>
        <w:ind w:left="683" w:right="0" w:firstLine="0"/>
        <w:jc w:val="left"/>
        <w:rPr>
          <w:sz w:val="24"/>
        </w:rPr>
      </w:pPr>
      <w:r>
        <w:rPr>
          <w:i/>
          <w:sz w:val="24"/>
        </w:rPr>
        <w:t>In re Directives Pursuant to Section 105B of Foreign Intelligence Surveillance Act</w:t>
      </w:r>
      <w:r>
        <w:rPr>
          <w:sz w:val="24"/>
        </w:rPr>
        <w:t>,</w:t>
      </w:r>
    </w:p>
    <w:p>
      <w:pPr>
        <w:pStyle w:val="BodyText"/>
        <w:tabs>
          <w:tab w:pos="953" w:val="left" w:leader="none"/>
          <w:tab w:pos="9323" w:val="right" w:leader="dot"/>
        </w:tabs>
        <w:ind w:left="166"/>
      </w:pPr>
      <w:r>
        <w:rPr>
          <w:position w:val="-1"/>
          <w:sz w:val="20"/>
        </w:rPr>
        <w:t>19</w:t>
        <w:tab/>
      </w:r>
      <w:r>
        <w:rPr/>
        <w:t>551 F.3d 1004 (Foreign Int. Surv. Ct.</w:t>
      </w:r>
      <w:r>
        <w:rPr>
          <w:spacing w:val="-7"/>
        </w:rPr>
        <w:t> </w:t>
      </w:r>
      <w:r>
        <w:rPr/>
        <w:t>Rev.</w:t>
      </w:r>
      <w:r>
        <w:rPr>
          <w:spacing w:val="-1"/>
        </w:rPr>
        <w:t> </w:t>
      </w:r>
      <w:r>
        <w:rPr/>
        <w:t>2008)</w:t>
        <w:tab/>
        <w:t>11</w:t>
      </w:r>
    </w:p>
    <w:p>
      <w:pPr>
        <w:tabs>
          <w:tab w:pos="683" w:val="left" w:leader="none"/>
          <w:tab w:pos="9143" w:val="left" w:leader="dot"/>
        </w:tabs>
        <w:spacing w:before="152"/>
        <w:ind w:left="166" w:right="0" w:firstLine="0"/>
        <w:jc w:val="left"/>
        <w:rPr>
          <w:sz w:val="24"/>
        </w:rPr>
      </w:pPr>
      <w:r>
        <w:rPr>
          <w:position w:val="-5"/>
          <w:sz w:val="20"/>
        </w:rPr>
        <w:t>20</w:t>
        <w:tab/>
      </w:r>
      <w:r>
        <w:rPr>
          <w:i/>
          <w:sz w:val="24"/>
        </w:rPr>
        <w:t>In re Nat'l Sec. Letter</w:t>
      </w:r>
      <w:r>
        <w:rPr>
          <w:sz w:val="24"/>
        </w:rPr>
        <w:t>, 930 F. Supp. 2d 1064 (N.D.</w:t>
      </w:r>
      <w:r>
        <w:rPr>
          <w:spacing w:val="-27"/>
          <w:sz w:val="24"/>
        </w:rPr>
        <w:t> </w:t>
      </w:r>
      <w:r>
        <w:rPr>
          <w:sz w:val="24"/>
        </w:rPr>
        <w:t>Cal.</w:t>
      </w:r>
      <w:r>
        <w:rPr>
          <w:spacing w:val="-3"/>
          <w:sz w:val="24"/>
        </w:rPr>
        <w:t> </w:t>
      </w:r>
      <w:r>
        <w:rPr>
          <w:sz w:val="24"/>
        </w:rPr>
        <w:t>2013)</w:t>
        <w:tab/>
        <w:t>5,</w:t>
      </w:r>
      <w:r>
        <w:rPr>
          <w:spacing w:val="-2"/>
          <w:sz w:val="24"/>
        </w:rPr>
        <w:t> </w:t>
      </w:r>
      <w:r>
        <w:rPr>
          <w:sz w:val="24"/>
        </w:rPr>
        <w:t>9</w:t>
      </w:r>
    </w:p>
    <w:p>
      <w:pPr>
        <w:tabs>
          <w:tab w:pos="683" w:val="left" w:leader="none"/>
          <w:tab w:pos="9143" w:val="left" w:leader="dot"/>
        </w:tabs>
        <w:spacing w:before="153"/>
        <w:ind w:left="166" w:right="0" w:firstLine="0"/>
        <w:jc w:val="left"/>
        <w:rPr>
          <w:sz w:val="24"/>
        </w:rPr>
      </w:pPr>
      <w:r>
        <w:rPr>
          <w:position w:val="-5"/>
          <w:sz w:val="20"/>
        </w:rPr>
        <w:t>21</w:t>
        <w:tab/>
      </w:r>
      <w:r>
        <w:rPr>
          <w:i/>
          <w:sz w:val="24"/>
        </w:rPr>
        <w:t>John Doe, Inc. v. Mukasey</w:t>
      </w:r>
      <w:r>
        <w:rPr>
          <w:sz w:val="24"/>
        </w:rPr>
        <w:t>, 549 F.3d 861, 878 (2d Cir. 2008)</w:t>
        <w:tab/>
        <w:t>5, 7</w:t>
      </w:r>
    </w:p>
    <w:p>
      <w:pPr>
        <w:pStyle w:val="ListParagraph"/>
        <w:numPr>
          <w:ilvl w:val="0"/>
          <w:numId w:val="14"/>
        </w:numPr>
        <w:tabs>
          <w:tab w:pos="683" w:val="left" w:leader="none"/>
          <w:tab w:pos="684" w:val="left" w:leader="none"/>
          <w:tab w:pos="9323" w:val="right" w:leader="dot"/>
        </w:tabs>
        <w:spacing w:line="240" w:lineRule="auto" w:before="153" w:after="0"/>
        <w:ind w:left="684" w:right="0" w:hanging="518"/>
        <w:jc w:val="left"/>
        <w:rPr>
          <w:sz w:val="24"/>
        </w:rPr>
      </w:pPr>
      <w:r>
        <w:rPr>
          <w:i/>
          <w:sz w:val="24"/>
        </w:rPr>
        <w:t>Lynch v. Under Seal</w:t>
      </w:r>
      <w:r>
        <w:rPr>
          <w:sz w:val="24"/>
        </w:rPr>
        <w:t>, No. 15-cv-01180-JKB (D. Md. Nov.</w:t>
      </w:r>
      <w:r>
        <w:rPr>
          <w:spacing w:val="-13"/>
          <w:sz w:val="24"/>
        </w:rPr>
        <w:t> </w:t>
      </w:r>
      <w:r>
        <w:rPr>
          <w:sz w:val="24"/>
        </w:rPr>
        <w:t>17,</w:t>
      </w:r>
      <w:r>
        <w:rPr>
          <w:spacing w:val="-1"/>
          <w:sz w:val="24"/>
        </w:rPr>
        <w:t> </w:t>
      </w:r>
      <w:r>
        <w:rPr>
          <w:sz w:val="24"/>
        </w:rPr>
        <w:t>2015)</w:t>
        <w:tab/>
        <w:t>9</w:t>
      </w:r>
    </w:p>
    <w:p>
      <w:pPr>
        <w:pStyle w:val="ListParagraph"/>
        <w:numPr>
          <w:ilvl w:val="0"/>
          <w:numId w:val="14"/>
        </w:numPr>
        <w:tabs>
          <w:tab w:pos="683" w:val="left" w:leader="none"/>
          <w:tab w:pos="684" w:val="left" w:leader="none"/>
        </w:tabs>
        <w:spacing w:line="322" w:lineRule="exact" w:before="152" w:after="0"/>
        <w:ind w:left="684" w:right="0" w:hanging="518"/>
        <w:jc w:val="left"/>
        <w:rPr>
          <w:sz w:val="24"/>
        </w:rPr>
      </w:pPr>
      <w:r>
        <w:rPr>
          <w:i/>
          <w:sz w:val="24"/>
        </w:rPr>
        <w:t>Matter of Grand Jury Subpoena for: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[Redacted]@yahoo.com</w:t>
      </w:r>
      <w:r>
        <w:rPr>
          <w:sz w:val="24"/>
        </w:rPr>
        <w:t>,</w:t>
      </w:r>
    </w:p>
    <w:p>
      <w:pPr>
        <w:pStyle w:val="BodyText"/>
        <w:tabs>
          <w:tab w:pos="9324" w:val="right" w:leader="dot"/>
        </w:tabs>
        <w:spacing w:line="264" w:lineRule="exact"/>
        <w:ind w:left="1043"/>
      </w:pPr>
      <w:r>
        <w:rPr/>
        <w:t>79 F. Supp. 3d 1091 (N.D. Cal.</w:t>
      </w:r>
      <w:r>
        <w:rPr>
          <w:spacing w:val="-1"/>
        </w:rPr>
        <w:t> </w:t>
      </w:r>
      <w:r>
        <w:rPr/>
        <w:t>2015)</w:t>
        <w:tab/>
        <w:t>8</w:t>
      </w:r>
    </w:p>
    <w:p>
      <w:pPr>
        <w:spacing w:line="197" w:lineRule="exact" w:before="0"/>
        <w:ind w:left="166" w:right="0" w:firstLine="0"/>
        <w:jc w:val="left"/>
        <w:rPr>
          <w:sz w:val="20"/>
        </w:rPr>
      </w:pPr>
      <w:r>
        <w:rPr>
          <w:sz w:val="20"/>
        </w:rPr>
        <w:t>24</w:t>
      </w:r>
    </w:p>
    <w:p>
      <w:pPr>
        <w:tabs>
          <w:tab w:pos="9322" w:val="right" w:leader="dot"/>
        </w:tabs>
        <w:spacing w:line="250" w:lineRule="exact" w:before="0"/>
        <w:ind w:left="683" w:right="0" w:firstLine="0"/>
        <w:jc w:val="left"/>
        <w:rPr>
          <w:sz w:val="24"/>
        </w:rPr>
      </w:pPr>
      <w:r>
        <w:rPr>
          <w:i/>
          <w:sz w:val="24"/>
        </w:rPr>
        <w:t>Moreland v. Las Vegas P.D</w:t>
      </w:r>
      <w:r>
        <w:rPr>
          <w:sz w:val="24"/>
        </w:rPr>
        <w:t>., 159 F.3d 365 (9th</w:t>
      </w:r>
      <w:r>
        <w:rPr>
          <w:spacing w:val="-6"/>
          <w:sz w:val="24"/>
        </w:rPr>
        <w:t> </w:t>
      </w:r>
      <w:r>
        <w:rPr>
          <w:sz w:val="24"/>
        </w:rPr>
        <w:t>Cir.</w:t>
      </w:r>
      <w:r>
        <w:rPr>
          <w:spacing w:val="-1"/>
          <w:sz w:val="24"/>
        </w:rPr>
        <w:t> </w:t>
      </w:r>
      <w:r>
        <w:rPr>
          <w:sz w:val="24"/>
        </w:rPr>
        <w:t>1998)</w:t>
        <w:tab/>
        <w:t>12</w:t>
      </w:r>
    </w:p>
    <w:p>
      <w:pPr>
        <w:spacing w:line="204" w:lineRule="exact" w:before="27"/>
        <w:ind w:left="166" w:right="0" w:firstLine="0"/>
        <w:jc w:val="left"/>
        <w:rPr>
          <w:sz w:val="20"/>
        </w:rPr>
      </w:pPr>
      <w:r>
        <w:rPr>
          <w:sz w:val="20"/>
        </w:rPr>
        <w:t>25</w:t>
      </w:r>
    </w:p>
    <w:p>
      <w:pPr>
        <w:tabs>
          <w:tab w:pos="9323" w:val="right" w:leader="dot"/>
        </w:tabs>
        <w:spacing w:line="250" w:lineRule="exact" w:before="0"/>
        <w:ind w:left="683" w:right="0" w:firstLine="0"/>
        <w:jc w:val="left"/>
        <w:rPr>
          <w:sz w:val="24"/>
        </w:rPr>
      </w:pPr>
      <w:r>
        <w:rPr>
          <w:i/>
          <w:sz w:val="24"/>
        </w:rPr>
        <w:t>Singleton v. Wulff</w:t>
      </w:r>
      <w:r>
        <w:rPr>
          <w:sz w:val="24"/>
        </w:rPr>
        <w:t>, 428 U.S.</w:t>
      </w:r>
      <w:r>
        <w:rPr>
          <w:spacing w:val="-5"/>
          <w:sz w:val="24"/>
        </w:rPr>
        <w:t> </w:t>
      </w:r>
      <w:r>
        <w:rPr>
          <w:sz w:val="24"/>
        </w:rPr>
        <w:t>106</w:t>
      </w:r>
      <w:r>
        <w:rPr>
          <w:spacing w:val="-1"/>
          <w:sz w:val="24"/>
        </w:rPr>
        <w:t> </w:t>
      </w:r>
      <w:r>
        <w:rPr>
          <w:sz w:val="24"/>
        </w:rPr>
        <w:t>(1976)</w:t>
        <w:tab/>
        <w:t>11</w:t>
      </w:r>
    </w:p>
    <w:p>
      <w:pPr>
        <w:spacing w:line="204" w:lineRule="exact" w:before="27"/>
        <w:ind w:left="166" w:right="0" w:firstLine="0"/>
        <w:jc w:val="left"/>
        <w:rPr>
          <w:sz w:val="20"/>
        </w:rPr>
      </w:pPr>
      <w:r>
        <w:rPr>
          <w:sz w:val="20"/>
        </w:rPr>
        <w:t>26</w:t>
      </w:r>
    </w:p>
    <w:p>
      <w:pPr>
        <w:tabs>
          <w:tab w:pos="9323" w:val="right" w:leader="dot"/>
        </w:tabs>
        <w:spacing w:line="250" w:lineRule="exact" w:before="0"/>
        <w:ind w:left="683" w:right="0" w:firstLine="0"/>
        <w:jc w:val="left"/>
        <w:rPr>
          <w:sz w:val="24"/>
        </w:rPr>
      </w:pPr>
      <w:r>
        <w:rPr>
          <w:i/>
          <w:sz w:val="24"/>
        </w:rPr>
        <w:t>Rakas v. Illinois</w:t>
      </w:r>
      <w:r>
        <w:rPr>
          <w:sz w:val="24"/>
        </w:rPr>
        <w:t>, 439 U.S.</w:t>
      </w:r>
      <w:r>
        <w:rPr>
          <w:spacing w:val="-1"/>
          <w:sz w:val="24"/>
        </w:rPr>
        <w:t> </w:t>
      </w:r>
      <w:r>
        <w:rPr>
          <w:sz w:val="24"/>
        </w:rPr>
        <w:t>128 (1978)</w:t>
        <w:tab/>
        <w:t>12</w:t>
      </w:r>
    </w:p>
    <w:p>
      <w:pPr>
        <w:spacing w:line="204" w:lineRule="exact" w:before="27"/>
        <w:ind w:left="166" w:right="0" w:firstLine="0"/>
        <w:jc w:val="left"/>
        <w:rPr>
          <w:sz w:val="20"/>
        </w:rPr>
      </w:pPr>
      <w:r>
        <w:rPr>
          <w:sz w:val="20"/>
        </w:rPr>
        <w:t>27</w:t>
      </w:r>
    </w:p>
    <w:p>
      <w:pPr>
        <w:tabs>
          <w:tab w:pos="9323" w:val="right" w:leader="dot"/>
        </w:tabs>
        <w:spacing w:line="250" w:lineRule="exact" w:before="0"/>
        <w:ind w:left="683" w:right="0" w:firstLine="0"/>
        <w:jc w:val="left"/>
        <w:rPr>
          <w:sz w:val="24"/>
        </w:rPr>
      </w:pPr>
      <w:r>
        <w:rPr>
          <w:i/>
          <w:sz w:val="24"/>
        </w:rPr>
        <w:t>Reno v. Am. Civil Liberties Union</w:t>
      </w:r>
      <w:r>
        <w:rPr>
          <w:sz w:val="24"/>
        </w:rPr>
        <w:t>, 521 U.S.</w:t>
      </w:r>
      <w:r>
        <w:rPr>
          <w:spacing w:val="-1"/>
          <w:sz w:val="24"/>
        </w:rPr>
        <w:t> </w:t>
      </w:r>
      <w:r>
        <w:rPr>
          <w:sz w:val="24"/>
        </w:rPr>
        <w:t>844 (1997)</w:t>
        <w:tab/>
        <w:t>8</w:t>
      </w:r>
    </w:p>
    <w:p>
      <w:pPr>
        <w:spacing w:after="0" w:line="250" w:lineRule="exact"/>
        <w:jc w:val="left"/>
        <w:rPr>
          <w:sz w:val="24"/>
        </w:rPr>
        <w:sectPr>
          <w:type w:val="continuous"/>
          <w:pgSz w:w="12240" w:h="15840"/>
          <w:pgMar w:top="0" w:bottom="1400" w:left="900" w:right="1060"/>
        </w:sectPr>
      </w:pPr>
    </w:p>
    <w:p>
      <w:pPr>
        <w:pStyle w:val="BodyText"/>
        <w:spacing w:before="275"/>
        <w:ind w:left="1327"/>
        <w:rPr>
          <w:rFonts w:ascii="Arial"/>
        </w:rPr>
      </w:pPr>
      <w:r>
        <w:rPr/>
        <w:pict>
          <v:group style="position:absolute;margin-left:68.760002pt;margin-top:.24pt;width:3.7pt;height:791.75pt;mso-position-horizontal-relative:page;mso-position-vertical-relative:page;z-index:-41800" coordorigin="1375,5" coordsize="74,15835">
            <v:line style="position:absolute" from="1382,5" to="1382,15839" stroked="true" strokeweight=".72pt" strokecolor="#000000">
              <v:stroke dashstyle="solid"/>
            </v:line>
            <v:line style="position:absolute" from="1441,5" to="1441,15839" stroked="true" strokeweight=".7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720" from="553.619995pt,.24pt" to="553.619995pt,791.97pt" stroked="true" strokeweight=".72pt" strokecolor="#000000">
            <v:stroke dashstyle="solid"/>
            <w10:wrap type="none"/>
          </v:line>
        </w:pict>
      </w:r>
      <w:r>
        <w:rPr>
          <w:rFonts w:ascii="Arial"/>
          <w:color w:val="0000FF"/>
        </w:rPr>
        <w:t>Case 2:16-cv-00538-JLR Document 66-1 Filed 09/02/16 Page 5 of 20</w:t>
      </w:r>
    </w:p>
    <w:p>
      <w:pPr>
        <w:tabs>
          <w:tab w:pos="683" w:val="left" w:leader="none"/>
          <w:tab w:pos="9324" w:val="right" w:leader="dot"/>
        </w:tabs>
        <w:spacing w:before="857"/>
        <w:ind w:left="267" w:right="0" w:firstLine="0"/>
        <w:jc w:val="left"/>
        <w:rPr>
          <w:sz w:val="24"/>
        </w:rPr>
      </w:pPr>
      <w:r>
        <w:rPr>
          <w:position w:val="-2"/>
          <w:sz w:val="20"/>
        </w:rPr>
        <w:t>1</w:t>
        <w:tab/>
      </w:r>
      <w:r>
        <w:rPr>
          <w:i/>
          <w:sz w:val="24"/>
        </w:rPr>
        <w:t>Warth v. Seldin</w:t>
      </w:r>
      <w:r>
        <w:rPr>
          <w:sz w:val="24"/>
        </w:rPr>
        <w:t>, 422 U.S.</w:t>
      </w:r>
      <w:r>
        <w:rPr>
          <w:spacing w:val="-1"/>
          <w:sz w:val="24"/>
        </w:rPr>
        <w:t> </w:t>
      </w:r>
      <w:r>
        <w:rPr>
          <w:sz w:val="24"/>
        </w:rPr>
        <w:t>490 (1975)</w:t>
        <w:tab/>
        <w:t>11</w:t>
      </w:r>
    </w:p>
    <w:p>
      <w:pPr>
        <w:spacing w:before="246"/>
        <w:ind w:left="0" w:right="9642" w:firstLine="0"/>
        <w:jc w:val="center"/>
        <w:rPr>
          <w:sz w:val="20"/>
        </w:rPr>
      </w:pPr>
      <w:r>
        <w:rPr>
          <w:w w:val="100"/>
          <w:sz w:val="20"/>
        </w:rPr>
        <w:t>2</w:t>
      </w:r>
    </w:p>
    <w:p>
      <w:pPr>
        <w:pStyle w:val="Heading1"/>
        <w:tabs>
          <w:tab w:pos="683" w:val="left" w:leader="none"/>
        </w:tabs>
        <w:spacing w:before="98"/>
        <w:ind w:left="267"/>
      </w:pPr>
      <w:r>
        <w:rPr>
          <w:b w:val="0"/>
          <w:position w:val="-11"/>
          <w:sz w:val="20"/>
        </w:rPr>
        <w:t>3</w:t>
        <w:tab/>
      </w:r>
      <w:r>
        <w:rPr/>
        <w:t>Statutes, Rules, and</w:t>
      </w:r>
      <w:r>
        <w:rPr>
          <w:spacing w:val="-1"/>
        </w:rPr>
        <w:t> </w:t>
      </w:r>
      <w:r>
        <w:rPr/>
        <w:t>Regulations</w:t>
      </w:r>
    </w:p>
    <w:p>
      <w:pPr>
        <w:pStyle w:val="BodyText"/>
        <w:tabs>
          <w:tab w:pos="9143" w:val="left" w:leader="dot"/>
        </w:tabs>
        <w:spacing w:line="236" w:lineRule="exact" w:before="49"/>
      </w:pPr>
      <w:r>
        <w:rPr/>
        <w:t>Electronic Communications Privacy Act of 1986, 18 U.S.C. § 2510</w:t>
      </w:r>
      <w:r>
        <w:rPr>
          <w:spacing w:val="-13"/>
        </w:rPr>
        <w:t> </w:t>
      </w:r>
      <w:r>
        <w:rPr>
          <w:i/>
        </w:rPr>
        <w:t>et seq</w:t>
        <w:tab/>
      </w:r>
      <w:r>
        <w:rPr/>
        <w:t>3, 10,</w:t>
      </w:r>
      <w:r>
        <w:rPr>
          <w:spacing w:val="-3"/>
        </w:rPr>
        <w:t> </w:t>
      </w:r>
      <w:r>
        <w:rPr/>
        <w:t>12</w:t>
      </w:r>
    </w:p>
    <w:p>
      <w:pPr>
        <w:spacing w:line="190" w:lineRule="exact" w:before="0"/>
        <w:ind w:left="0" w:right="9642" w:firstLine="0"/>
        <w:jc w:val="center"/>
        <w:rPr>
          <w:sz w:val="20"/>
        </w:rPr>
      </w:pPr>
      <w:r>
        <w:rPr>
          <w:w w:val="100"/>
          <w:sz w:val="20"/>
        </w:rPr>
        <w:t>4</w:t>
      </w:r>
    </w:p>
    <w:p>
      <w:pPr>
        <w:pStyle w:val="BodyText"/>
        <w:tabs>
          <w:tab w:pos="9203" w:val="left" w:leader="dot"/>
        </w:tabs>
        <w:spacing w:line="236" w:lineRule="exact" w:before="54"/>
      </w:pPr>
      <w:r>
        <w:rPr/>
        <w:t>Fed. R. Civ.</w:t>
      </w:r>
      <w:r>
        <w:rPr>
          <w:spacing w:val="-1"/>
        </w:rPr>
        <w:t> </w:t>
      </w:r>
      <w:r>
        <w:rPr/>
        <w:t>P. 12(b)(1)</w:t>
        <w:tab/>
        <w:t>1</w:t>
      </w:r>
    </w:p>
    <w:p>
      <w:pPr>
        <w:spacing w:line="190" w:lineRule="exact" w:before="0"/>
        <w:ind w:left="0" w:right="9642" w:firstLine="0"/>
        <w:jc w:val="center"/>
        <w:rPr>
          <w:sz w:val="20"/>
        </w:rPr>
      </w:pPr>
      <w:r>
        <w:rPr>
          <w:w w:val="100"/>
          <w:sz w:val="20"/>
        </w:rPr>
        <w:t>5</w:t>
      </w:r>
    </w:p>
    <w:p>
      <w:pPr>
        <w:pStyle w:val="BodyText"/>
        <w:tabs>
          <w:tab w:pos="9203" w:val="left" w:leader="dot"/>
        </w:tabs>
        <w:spacing w:line="236" w:lineRule="exact" w:before="55"/>
      </w:pPr>
      <w:r>
        <w:rPr/>
        <w:t>Fed. R. Civ.</w:t>
      </w:r>
      <w:r>
        <w:rPr>
          <w:spacing w:val="-1"/>
        </w:rPr>
        <w:t> </w:t>
      </w:r>
      <w:r>
        <w:rPr/>
        <w:t>P. 12(b)(6)</w:t>
        <w:tab/>
        <w:t>1</w:t>
      </w:r>
    </w:p>
    <w:p>
      <w:pPr>
        <w:spacing w:line="190" w:lineRule="exact" w:before="0"/>
        <w:ind w:left="0" w:right="9642" w:firstLine="0"/>
        <w:jc w:val="center"/>
        <w:rPr>
          <w:sz w:val="20"/>
        </w:rPr>
      </w:pPr>
      <w:r>
        <w:rPr>
          <w:w w:val="100"/>
          <w:sz w:val="20"/>
        </w:rPr>
        <w:t>6</w:t>
      </w:r>
    </w:p>
    <w:p>
      <w:pPr>
        <w:pStyle w:val="BodyText"/>
        <w:tabs>
          <w:tab w:pos="9083" w:val="left" w:leader="dot"/>
        </w:tabs>
        <w:spacing w:line="236" w:lineRule="exact" w:before="54"/>
      </w:pPr>
      <w:r>
        <w:rPr/>
        <w:t>18</w:t>
      </w:r>
      <w:r>
        <w:rPr>
          <w:spacing w:val="-1"/>
        </w:rPr>
        <w:t> </w:t>
      </w:r>
      <w:r>
        <w:rPr/>
        <w:t>U.S.C. §2703(d)</w:t>
        <w:tab/>
        <w:t>11-12</w:t>
      </w:r>
    </w:p>
    <w:p>
      <w:pPr>
        <w:spacing w:line="190" w:lineRule="exact" w:before="0"/>
        <w:ind w:left="0" w:right="9642" w:firstLine="0"/>
        <w:jc w:val="center"/>
        <w:rPr>
          <w:sz w:val="20"/>
        </w:rPr>
      </w:pPr>
      <w:r>
        <w:rPr>
          <w:w w:val="100"/>
          <w:sz w:val="20"/>
        </w:rPr>
        <w:t>7</w:t>
      </w:r>
    </w:p>
    <w:p>
      <w:pPr>
        <w:pStyle w:val="BodyText"/>
        <w:tabs>
          <w:tab w:pos="8656" w:val="left" w:leader="dot"/>
        </w:tabs>
        <w:spacing w:line="236" w:lineRule="exact" w:before="55"/>
        <w:rPr>
          <w:i/>
        </w:rPr>
      </w:pPr>
      <w:r>
        <w:rPr/>
        <w:t>18 U.S.C. §§ 2705(a)</w:t>
      </w:r>
      <w:r>
        <w:rPr>
          <w:spacing w:val="-5"/>
        </w:rPr>
        <w:t> </w:t>
      </w:r>
      <w:r>
        <w:rPr/>
        <w:t>–</w:t>
      </w:r>
      <w:r>
        <w:rPr>
          <w:spacing w:val="-1"/>
        </w:rPr>
        <w:t> </w:t>
      </w:r>
      <w:r>
        <w:rPr/>
        <w:t>(b)</w:t>
        <w:tab/>
      </w:r>
      <w:r>
        <w:rPr>
          <w:i/>
        </w:rPr>
        <w:t>passim</w:t>
      </w:r>
    </w:p>
    <w:p>
      <w:pPr>
        <w:spacing w:line="190" w:lineRule="exact" w:before="0"/>
        <w:ind w:left="0" w:right="9642" w:firstLine="0"/>
        <w:jc w:val="center"/>
        <w:rPr>
          <w:sz w:val="20"/>
        </w:rPr>
      </w:pPr>
      <w:r>
        <w:rPr>
          <w:w w:val="100"/>
          <w:sz w:val="20"/>
        </w:rPr>
        <w:t>8</w:t>
      </w:r>
    </w:p>
    <w:p>
      <w:pPr>
        <w:pStyle w:val="BodyText"/>
        <w:tabs>
          <w:tab w:pos="9204" w:val="left" w:leader="dot"/>
        </w:tabs>
        <w:spacing w:line="236" w:lineRule="exact" w:before="54"/>
      </w:pPr>
      <w:r>
        <w:rPr/>
        <w:t>18 U.S.C. §</w:t>
      </w:r>
      <w:r>
        <w:rPr>
          <w:spacing w:val="-1"/>
        </w:rPr>
        <w:t> </w:t>
      </w:r>
      <w:r>
        <w:rPr/>
        <w:t>2705 (a)(2)(A)</w:t>
        <w:tab/>
        <w:t>8</w:t>
      </w:r>
    </w:p>
    <w:p>
      <w:pPr>
        <w:spacing w:line="190" w:lineRule="exact" w:before="0"/>
        <w:ind w:left="0" w:right="9642" w:firstLine="0"/>
        <w:jc w:val="center"/>
        <w:rPr>
          <w:sz w:val="20"/>
        </w:rPr>
      </w:pPr>
      <w:r>
        <w:rPr>
          <w:w w:val="100"/>
          <w:sz w:val="20"/>
        </w:rPr>
        <w:t>9</w:t>
      </w:r>
    </w:p>
    <w:p>
      <w:pPr>
        <w:pStyle w:val="BodyText"/>
        <w:tabs>
          <w:tab w:pos="9203" w:val="left" w:leader="dot"/>
        </w:tabs>
        <w:spacing w:line="236" w:lineRule="exact" w:before="55"/>
      </w:pPr>
      <w:r>
        <w:rPr/>
        <w:t>18 U.S.C. §§</w:t>
      </w:r>
      <w:r>
        <w:rPr>
          <w:spacing w:val="-1"/>
        </w:rPr>
        <w:t> </w:t>
      </w:r>
      <w:r>
        <w:rPr/>
        <w:t>2705 (a)(2)(B)-(E)</w:t>
        <w:tab/>
        <w:t>8</w:t>
      </w:r>
    </w:p>
    <w:p>
      <w:pPr>
        <w:spacing w:line="190" w:lineRule="exact" w:before="0"/>
        <w:ind w:left="166" w:right="0" w:firstLine="0"/>
        <w:jc w:val="left"/>
        <w:rPr>
          <w:sz w:val="20"/>
        </w:rPr>
      </w:pPr>
      <w:r>
        <w:rPr>
          <w:sz w:val="20"/>
        </w:rPr>
        <w:t>10</w:t>
      </w:r>
    </w:p>
    <w:p>
      <w:pPr>
        <w:pStyle w:val="BodyText"/>
        <w:tabs>
          <w:tab w:pos="9203" w:val="left" w:leader="dot"/>
        </w:tabs>
        <w:spacing w:line="236" w:lineRule="exact" w:before="54"/>
      </w:pPr>
      <w:r>
        <w:rPr/>
        <w:t>18 U.S.C. §</w:t>
      </w:r>
      <w:r>
        <w:rPr>
          <w:spacing w:val="-8"/>
        </w:rPr>
        <w:t> </w:t>
      </w:r>
      <w:r>
        <w:rPr/>
        <w:t>2705</w:t>
      </w:r>
      <w:r>
        <w:rPr>
          <w:spacing w:val="-2"/>
        </w:rPr>
        <w:t> </w:t>
      </w:r>
      <w:r>
        <w:rPr/>
        <w:t>(b)(1)</w:t>
        <w:tab/>
        <w:t>8</w:t>
      </w:r>
    </w:p>
    <w:p>
      <w:pPr>
        <w:spacing w:line="190" w:lineRule="exact" w:before="0"/>
        <w:ind w:left="166" w:right="0" w:firstLine="0"/>
        <w:jc w:val="left"/>
        <w:rPr>
          <w:sz w:val="20"/>
        </w:rPr>
      </w:pPr>
      <w:r>
        <w:rPr>
          <w:sz w:val="20"/>
        </w:rPr>
        <w:t>11</w:t>
      </w:r>
    </w:p>
    <w:p>
      <w:pPr>
        <w:pStyle w:val="BodyText"/>
        <w:tabs>
          <w:tab w:pos="9204" w:val="left" w:leader="dot"/>
        </w:tabs>
        <w:spacing w:line="236" w:lineRule="exact" w:before="55"/>
      </w:pPr>
      <w:r>
        <w:rPr/>
        <w:t>18 U.S.C. §§</w:t>
      </w:r>
      <w:r>
        <w:rPr>
          <w:spacing w:val="-2"/>
        </w:rPr>
        <w:t> </w:t>
      </w:r>
      <w:r>
        <w:rPr/>
        <w:t>2705</w:t>
      </w:r>
      <w:r>
        <w:rPr>
          <w:spacing w:val="-1"/>
        </w:rPr>
        <w:t> </w:t>
      </w:r>
      <w:r>
        <w:rPr/>
        <w:t>(b)(2)-(5)</w:t>
        <w:tab/>
        <w:t>8</w:t>
      </w:r>
    </w:p>
    <w:p>
      <w:pPr>
        <w:spacing w:line="190" w:lineRule="exact" w:before="0"/>
        <w:ind w:left="166" w:right="0" w:firstLine="0"/>
        <w:jc w:val="left"/>
        <w:rPr>
          <w:sz w:val="20"/>
        </w:rPr>
      </w:pPr>
      <w:r>
        <w:rPr>
          <w:sz w:val="20"/>
        </w:rPr>
        <w:t>12</w:t>
      </w:r>
    </w:p>
    <w:p>
      <w:pPr>
        <w:pStyle w:val="BodyText"/>
        <w:tabs>
          <w:tab w:pos="9203" w:val="left" w:leader="dot"/>
        </w:tabs>
        <w:spacing w:line="236" w:lineRule="exact" w:before="55"/>
      </w:pPr>
      <w:r>
        <w:rPr/>
        <w:t>18 U.S.C.</w:t>
      </w:r>
      <w:r>
        <w:rPr>
          <w:spacing w:val="-1"/>
        </w:rPr>
        <w:t> </w:t>
      </w:r>
      <w:r>
        <w:rPr/>
        <w:t>§ 3103a</w:t>
        <w:tab/>
        <w:t>8</w:t>
      </w:r>
    </w:p>
    <w:p>
      <w:pPr>
        <w:spacing w:line="190" w:lineRule="exact" w:before="0"/>
        <w:ind w:left="166" w:right="0" w:firstLine="0"/>
        <w:jc w:val="left"/>
        <w:rPr>
          <w:sz w:val="20"/>
        </w:rPr>
      </w:pPr>
      <w:r>
        <w:rPr>
          <w:sz w:val="20"/>
        </w:rPr>
        <w:t>13</w:t>
      </w:r>
    </w:p>
    <w:p>
      <w:pPr>
        <w:pStyle w:val="BodyText"/>
        <w:tabs>
          <w:tab w:pos="9083" w:val="left" w:leader="dot"/>
        </w:tabs>
        <w:spacing w:line="236" w:lineRule="exact" w:before="55"/>
      </w:pPr>
      <w:r>
        <w:rPr/>
        <w:t>18</w:t>
      </w:r>
      <w:r>
        <w:rPr>
          <w:spacing w:val="-1"/>
        </w:rPr>
        <w:t> </w:t>
      </w:r>
      <w:r>
        <w:rPr/>
        <w:t>U.S.C. §3511(a)</w:t>
        <w:tab/>
        <w:t>11-12</w:t>
      </w:r>
    </w:p>
    <w:p>
      <w:pPr>
        <w:spacing w:line="190" w:lineRule="exact" w:before="0"/>
        <w:ind w:left="166" w:right="0" w:firstLine="0"/>
        <w:jc w:val="left"/>
        <w:rPr>
          <w:sz w:val="20"/>
        </w:rPr>
      </w:pPr>
      <w:r>
        <w:rPr>
          <w:sz w:val="20"/>
        </w:rPr>
        <w:t>14</w:t>
      </w:r>
    </w:p>
    <w:p>
      <w:pPr>
        <w:pStyle w:val="BodyText"/>
        <w:tabs>
          <w:tab w:pos="9083" w:val="left" w:leader="dot"/>
        </w:tabs>
        <w:spacing w:line="236" w:lineRule="exact" w:before="54"/>
      </w:pPr>
      <w:r>
        <w:rPr/>
        <w:t>50</w:t>
      </w:r>
      <w:r>
        <w:rPr>
          <w:spacing w:val="-1"/>
        </w:rPr>
        <w:t> </w:t>
      </w:r>
      <w:r>
        <w:rPr/>
        <w:t>U.S.C. §1881a(h)(4)(A)</w:t>
        <w:tab/>
        <w:t>11-12</w:t>
      </w:r>
    </w:p>
    <w:p>
      <w:pPr>
        <w:spacing w:line="190" w:lineRule="exact" w:before="0"/>
        <w:ind w:left="166" w:right="0" w:firstLine="0"/>
        <w:jc w:val="left"/>
        <w:rPr>
          <w:sz w:val="20"/>
        </w:rPr>
      </w:pPr>
      <w:r>
        <w:rPr>
          <w:sz w:val="20"/>
        </w:rPr>
        <w:t>15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66" w:right="0" w:firstLine="0"/>
        <w:jc w:val="left"/>
        <w:rPr>
          <w:sz w:val="20"/>
        </w:rPr>
      </w:pPr>
      <w:r>
        <w:rPr>
          <w:sz w:val="20"/>
        </w:rPr>
        <w:t>16</w:t>
      </w:r>
    </w:p>
    <w:p>
      <w:pPr>
        <w:pStyle w:val="Heading1"/>
        <w:numPr>
          <w:ilvl w:val="0"/>
          <w:numId w:val="15"/>
        </w:numPr>
        <w:tabs>
          <w:tab w:pos="683" w:val="left" w:leader="none"/>
          <w:tab w:pos="684" w:val="left" w:leader="none"/>
        </w:tabs>
        <w:spacing w:line="240" w:lineRule="auto" w:before="170" w:after="0"/>
        <w:ind w:left="684" w:right="0" w:hanging="518"/>
        <w:jc w:val="left"/>
      </w:pPr>
      <w:r>
        <w:rPr/>
        <w:t>Constitutional Provisions</w:t>
      </w:r>
    </w:p>
    <w:p>
      <w:pPr>
        <w:pStyle w:val="ListParagraph"/>
        <w:numPr>
          <w:ilvl w:val="0"/>
          <w:numId w:val="15"/>
        </w:numPr>
        <w:tabs>
          <w:tab w:pos="683" w:val="left" w:leader="none"/>
          <w:tab w:pos="684" w:val="left" w:leader="none"/>
          <w:tab w:pos="8656" w:val="left" w:leader="dot"/>
        </w:tabs>
        <w:spacing w:line="240" w:lineRule="auto" w:before="129" w:after="0"/>
        <w:ind w:left="684" w:right="0" w:hanging="518"/>
        <w:jc w:val="left"/>
        <w:rPr>
          <w:i/>
          <w:sz w:val="24"/>
        </w:rPr>
      </w:pPr>
      <w:r>
        <w:rPr>
          <w:sz w:val="24"/>
        </w:rPr>
        <w:t>U.S. Const.</w:t>
      </w:r>
      <w:r>
        <w:rPr>
          <w:spacing w:val="-1"/>
          <w:sz w:val="24"/>
        </w:rPr>
        <w:t> </w:t>
      </w:r>
      <w:r>
        <w:rPr>
          <w:sz w:val="24"/>
        </w:rPr>
        <w:t>amend.</w:t>
      </w:r>
      <w:r>
        <w:rPr>
          <w:spacing w:val="-1"/>
          <w:sz w:val="24"/>
        </w:rPr>
        <w:t> </w:t>
      </w:r>
      <w:r>
        <w:rPr>
          <w:sz w:val="24"/>
        </w:rPr>
        <w:t>I</w:t>
        <w:tab/>
      </w:r>
      <w:r>
        <w:rPr>
          <w:i/>
          <w:sz w:val="24"/>
        </w:rPr>
        <w:t>passim</w:t>
      </w:r>
    </w:p>
    <w:p>
      <w:pPr>
        <w:pStyle w:val="ListParagraph"/>
        <w:numPr>
          <w:ilvl w:val="0"/>
          <w:numId w:val="15"/>
        </w:numPr>
        <w:tabs>
          <w:tab w:pos="683" w:val="left" w:leader="none"/>
          <w:tab w:pos="684" w:val="left" w:leader="none"/>
          <w:tab w:pos="9082" w:val="left" w:leader="dot"/>
        </w:tabs>
        <w:spacing w:line="240" w:lineRule="auto" w:before="123" w:after="0"/>
        <w:ind w:left="684" w:right="0" w:hanging="518"/>
        <w:jc w:val="left"/>
        <w:rPr>
          <w:sz w:val="24"/>
        </w:rPr>
      </w:pPr>
      <w:r>
        <w:rPr>
          <w:sz w:val="24"/>
        </w:rPr>
        <w:t>U.S. Const.</w:t>
      </w:r>
      <w:r>
        <w:rPr>
          <w:spacing w:val="-1"/>
          <w:sz w:val="24"/>
        </w:rPr>
        <w:t> </w:t>
      </w:r>
      <w:r>
        <w:rPr>
          <w:sz w:val="24"/>
        </w:rPr>
        <w:t>amend.</w:t>
      </w:r>
      <w:r>
        <w:rPr>
          <w:spacing w:val="-1"/>
          <w:sz w:val="24"/>
        </w:rPr>
        <w:t> </w:t>
      </w:r>
      <w:r>
        <w:rPr>
          <w:sz w:val="24"/>
        </w:rPr>
        <w:t>IV</w:t>
        <w:tab/>
        <w:t>12</w:t>
      </w:r>
    </w:p>
    <w:p>
      <w:pPr>
        <w:spacing w:line="213" w:lineRule="exact" w:before="246"/>
        <w:ind w:left="166" w:right="0" w:firstLine="0"/>
        <w:jc w:val="left"/>
        <w:rPr>
          <w:sz w:val="20"/>
        </w:rPr>
      </w:pPr>
      <w:r>
        <w:rPr>
          <w:sz w:val="20"/>
        </w:rPr>
        <w:t>20</w:t>
      </w:r>
    </w:p>
    <w:p>
      <w:pPr>
        <w:pStyle w:val="Heading1"/>
        <w:spacing w:line="259" w:lineRule="exact"/>
      </w:pPr>
      <w:r>
        <w:rPr/>
        <w:t>Other</w:t>
      </w:r>
    </w:p>
    <w:p>
      <w:pPr>
        <w:spacing w:line="190" w:lineRule="exact" w:before="7"/>
        <w:ind w:left="166" w:right="0" w:firstLine="0"/>
        <w:jc w:val="left"/>
        <w:rPr>
          <w:sz w:val="20"/>
        </w:rPr>
      </w:pPr>
      <w:r>
        <w:rPr>
          <w:sz w:val="20"/>
        </w:rPr>
        <w:t>21</w:t>
      </w:r>
    </w:p>
    <w:p>
      <w:pPr>
        <w:spacing w:line="234" w:lineRule="exact" w:before="0"/>
        <w:ind w:left="684" w:right="0" w:firstLine="0"/>
        <w:jc w:val="left"/>
        <w:rPr>
          <w:i/>
          <w:sz w:val="24"/>
        </w:rPr>
      </w:pPr>
      <w:r>
        <w:rPr>
          <w:sz w:val="24"/>
        </w:rPr>
        <w:t>Alan Butler, </w:t>
      </w:r>
      <w:r>
        <w:rPr>
          <w:i/>
          <w:sz w:val="24"/>
        </w:rPr>
        <w:t>How Would You Know if the Feds Searched Your E-mail?—</w:t>
      </w:r>
    </w:p>
    <w:p>
      <w:pPr>
        <w:pStyle w:val="ListParagraph"/>
        <w:numPr>
          <w:ilvl w:val="0"/>
          <w:numId w:val="16"/>
        </w:numPr>
        <w:tabs>
          <w:tab w:pos="1043" w:val="left" w:leader="none"/>
          <w:tab w:pos="1044" w:val="left" w:leader="none"/>
        </w:tabs>
        <w:spacing w:line="232" w:lineRule="auto" w:before="5" w:after="0"/>
        <w:ind w:left="1044" w:right="1507" w:hanging="878"/>
        <w:jc w:val="left"/>
        <w:rPr>
          <w:sz w:val="24"/>
        </w:rPr>
      </w:pPr>
      <w:r>
        <w:rPr>
          <w:i/>
          <w:position w:val="2"/>
          <w:sz w:val="24"/>
        </w:rPr>
        <w:t>ECPA's</w:t>
      </w:r>
      <w:r>
        <w:rPr>
          <w:i/>
          <w:spacing w:val="-3"/>
          <w:position w:val="2"/>
          <w:sz w:val="24"/>
        </w:rPr>
        <w:t> </w:t>
      </w:r>
      <w:r>
        <w:rPr>
          <w:i/>
          <w:position w:val="2"/>
          <w:sz w:val="24"/>
        </w:rPr>
        <w:t>Missing</w:t>
      </w:r>
      <w:r>
        <w:rPr>
          <w:i/>
          <w:spacing w:val="-3"/>
          <w:position w:val="2"/>
          <w:sz w:val="24"/>
        </w:rPr>
        <w:t> </w:t>
      </w:r>
      <w:r>
        <w:rPr>
          <w:i/>
          <w:position w:val="2"/>
          <w:sz w:val="24"/>
        </w:rPr>
        <w:t>Notice</w:t>
      </w:r>
      <w:r>
        <w:rPr>
          <w:i/>
          <w:spacing w:val="-3"/>
          <w:position w:val="2"/>
          <w:sz w:val="24"/>
        </w:rPr>
        <w:t> </w:t>
      </w:r>
      <w:r>
        <w:rPr>
          <w:i/>
          <w:position w:val="2"/>
          <w:sz w:val="24"/>
        </w:rPr>
        <w:t>Requirement</w:t>
      </w:r>
      <w:r>
        <w:rPr>
          <w:position w:val="2"/>
          <w:sz w:val="24"/>
        </w:rPr>
        <w:t>,</w:t>
      </w:r>
      <w:r>
        <w:rPr>
          <w:spacing w:val="-3"/>
          <w:position w:val="2"/>
          <w:sz w:val="24"/>
        </w:rPr>
        <w:t> </w:t>
      </w:r>
      <w:r>
        <w:rPr>
          <w:position w:val="2"/>
          <w:sz w:val="24"/>
        </w:rPr>
        <w:t>PRIVACY</w:t>
      </w:r>
      <w:r>
        <w:rPr>
          <w:spacing w:val="-14"/>
          <w:position w:val="2"/>
          <w:sz w:val="24"/>
        </w:rPr>
        <w:t> </w:t>
      </w:r>
      <w:r>
        <w:rPr>
          <w:position w:val="2"/>
          <w:sz w:val="24"/>
        </w:rPr>
        <w:t>RIGHTS</w:t>
      </w:r>
      <w:r>
        <w:rPr>
          <w:spacing w:val="-15"/>
          <w:position w:val="2"/>
          <w:sz w:val="24"/>
        </w:rPr>
        <w:t> </w:t>
      </w:r>
      <w:r>
        <w:rPr>
          <w:position w:val="2"/>
          <w:sz w:val="24"/>
        </w:rPr>
        <w:t>BLOG</w:t>
      </w:r>
      <w:r>
        <w:rPr>
          <w:spacing w:val="-14"/>
          <w:position w:val="2"/>
          <w:sz w:val="24"/>
        </w:rPr>
        <w:t> </w:t>
      </w:r>
      <w:r>
        <w:rPr>
          <w:position w:val="2"/>
          <w:sz w:val="24"/>
        </w:rPr>
        <w:t>@</w:t>
      </w:r>
      <w:r>
        <w:rPr>
          <w:spacing w:val="-14"/>
          <w:position w:val="2"/>
          <w:sz w:val="24"/>
        </w:rPr>
        <w:t> </w:t>
      </w:r>
      <w:r>
        <w:rPr>
          <w:position w:val="2"/>
          <w:sz w:val="24"/>
        </w:rPr>
        <w:t>EPIC.ORG</w:t>
      </w:r>
      <w:r>
        <w:rPr>
          <w:sz w:val="24"/>
        </w:rPr>
        <w:t> (Feb. 24, 2015, 4:15 PM),</w:t>
      </w:r>
      <w:r>
        <w:rPr>
          <w:color w:val="0000FF"/>
          <w:spacing w:val="-2"/>
          <w:sz w:val="24"/>
        </w:rPr>
        <w:t> </w:t>
      </w:r>
      <w:hyperlink r:id="rId21">
        <w:r>
          <w:rPr>
            <w:color w:val="0000FF"/>
            <w:sz w:val="24"/>
            <w:u w:val="single" w:color="0000FF"/>
          </w:rPr>
          <w:t>http://epic.org/blog/2015/02/ECPA-missing-notice-</w:t>
        </w:r>
      </w:hyperlink>
    </w:p>
    <w:p>
      <w:pPr>
        <w:pStyle w:val="ListParagraph"/>
        <w:numPr>
          <w:ilvl w:val="0"/>
          <w:numId w:val="16"/>
        </w:numPr>
        <w:tabs>
          <w:tab w:pos="1043" w:val="left" w:leader="none"/>
          <w:tab w:pos="1044" w:val="left" w:leader="none"/>
          <w:tab w:pos="9203" w:val="left" w:leader="dot"/>
        </w:tabs>
        <w:spacing w:line="278" w:lineRule="exact" w:before="0" w:after="0"/>
        <w:ind w:left="1044" w:right="0" w:hanging="878"/>
        <w:jc w:val="left"/>
        <w:rPr>
          <w:sz w:val="24"/>
        </w:rPr>
      </w:pPr>
      <w:r>
        <w:rPr>
          <w:color w:val="0000FF"/>
          <w:sz w:val="24"/>
          <w:u w:val="single" w:color="0000FF"/>
        </w:rPr>
        <w:t>requirement.html</w:t>
      </w:r>
      <w:r>
        <w:rPr>
          <w:color w:val="0000FF"/>
          <w:sz w:val="24"/>
        </w:rPr>
        <w:tab/>
      </w:r>
      <w:r>
        <w:rPr>
          <w:sz w:val="24"/>
        </w:rPr>
        <w:t>3</w:t>
      </w:r>
    </w:p>
    <w:p>
      <w:pPr>
        <w:pStyle w:val="ListParagraph"/>
        <w:numPr>
          <w:ilvl w:val="0"/>
          <w:numId w:val="16"/>
        </w:numPr>
        <w:tabs>
          <w:tab w:pos="683" w:val="left" w:leader="none"/>
          <w:tab w:pos="684" w:val="left" w:leader="none"/>
        </w:tabs>
        <w:spacing w:line="240" w:lineRule="auto" w:before="184" w:after="0"/>
        <w:ind w:left="684" w:right="0" w:hanging="518"/>
        <w:jc w:val="left"/>
        <w:rPr>
          <w:sz w:val="24"/>
        </w:rPr>
      </w:pPr>
      <w:r>
        <w:rPr>
          <w:i/>
          <w:sz w:val="24"/>
        </w:rPr>
        <w:t>Data Protection: Model Contracts for the transfer of personal data to third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countries</w:t>
      </w:r>
      <w:r>
        <w:rPr>
          <w:sz w:val="24"/>
        </w:rPr>
        <w:t>,</w:t>
      </w:r>
    </w:p>
    <w:p>
      <w:pPr>
        <w:pStyle w:val="ListParagraph"/>
        <w:numPr>
          <w:ilvl w:val="0"/>
          <w:numId w:val="16"/>
        </w:numPr>
        <w:tabs>
          <w:tab w:pos="1043" w:val="left" w:leader="none"/>
          <w:tab w:pos="1044" w:val="left" w:leader="none"/>
        </w:tabs>
        <w:spacing w:line="189" w:lineRule="auto" w:before="32" w:after="0"/>
        <w:ind w:left="1044" w:right="811" w:hanging="878"/>
        <w:jc w:val="left"/>
        <w:rPr>
          <w:sz w:val="24"/>
        </w:rPr>
      </w:pPr>
      <w:r>
        <w:rPr>
          <w:sz w:val="24"/>
        </w:rPr>
        <w:t>European Commission’s DG Justice and Consumers (Feb. 12 2015)</w:t>
      </w:r>
      <w:r>
        <w:rPr>
          <w:color w:val="0000FF"/>
          <w:sz w:val="24"/>
          <w:u w:val="single" w:color="0000FF"/>
        </w:rPr>
        <w:t> </w:t>
      </w:r>
      <w:hyperlink r:id="rId22">
        <w:r>
          <w:rPr>
            <w:color w:val="0000FF"/>
            <w:spacing w:val="-1"/>
            <w:sz w:val="24"/>
            <w:u w:val="single" w:color="0000FF"/>
          </w:rPr>
          <w:t>http://ec.europa.eu/justice/data-protection/international-transfers/transfer/index_en.htm</w:t>
        </w:r>
        <w:r>
          <w:rPr>
            <w:spacing w:val="-1"/>
            <w:sz w:val="24"/>
          </w:rPr>
          <w:t>.</w:t>
        </w:r>
      </w:hyperlink>
    </w:p>
    <w:p>
      <w:pPr>
        <w:pStyle w:val="BodyText"/>
        <w:tabs>
          <w:tab w:pos="1079" w:val="left" w:leader="none"/>
        </w:tabs>
        <w:spacing w:before="16"/>
        <w:ind w:left="166"/>
      </w:pPr>
      <w:r>
        <w:rPr>
          <w:sz w:val="20"/>
        </w:rPr>
        <w:t>26</w:t>
        <w:tab/>
      </w:r>
      <w:r>
        <w:rPr/>
        <w:t>.....................................................................................................................................</w:t>
      </w:r>
      <w:r>
        <w:rPr>
          <w:spacing w:val="-36"/>
        </w:rPr>
        <w:t> </w:t>
      </w:r>
      <w:r>
        <w:rPr/>
        <w:t>10-11</w:t>
      </w:r>
    </w:p>
    <w:p>
      <w:pPr>
        <w:pStyle w:val="BodyText"/>
        <w:ind w:left="0"/>
        <w:rPr>
          <w:sz w:val="21"/>
        </w:rPr>
      </w:pPr>
    </w:p>
    <w:p>
      <w:pPr>
        <w:spacing w:before="0"/>
        <w:ind w:left="166" w:right="0" w:firstLine="0"/>
        <w:jc w:val="left"/>
        <w:rPr>
          <w:sz w:val="20"/>
        </w:rPr>
      </w:pPr>
      <w:r>
        <w:rPr>
          <w:sz w:val="20"/>
        </w:rPr>
        <w:t>27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868" w:top="0" w:bottom="1060" w:left="900" w:right="1060"/>
        </w:sectPr>
      </w:pPr>
    </w:p>
    <w:p>
      <w:pPr>
        <w:pStyle w:val="BodyText"/>
        <w:spacing w:before="10"/>
        <w:ind w:left="0"/>
        <w:rPr>
          <w:sz w:val="15"/>
        </w:rPr>
      </w:pPr>
    </w:p>
    <w:p>
      <w:pPr>
        <w:pStyle w:val="BodyText"/>
        <w:spacing w:before="92"/>
        <w:ind w:left="1327"/>
        <w:rPr>
          <w:rFonts w:ascii="Arial"/>
        </w:rPr>
      </w:pPr>
      <w:r>
        <w:rPr>
          <w:rFonts w:ascii="Arial"/>
          <w:color w:val="0000FF"/>
        </w:rPr>
        <w:t>Case 2:16-cv-00538-JLR Document 66-1 Filed 09/02/16 Page 6 of 20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3"/>
        <w:ind w:left="0"/>
        <w:rPr>
          <w:rFonts w:ascii="Arial"/>
          <w:sz w:val="29"/>
        </w:rPr>
      </w:pPr>
    </w:p>
    <w:p>
      <w:pPr>
        <w:pStyle w:val="ListParagraph"/>
        <w:numPr>
          <w:ilvl w:val="1"/>
          <w:numId w:val="16"/>
        </w:numPr>
        <w:tabs>
          <w:tab w:pos="683" w:val="left" w:leader="none"/>
          <w:tab w:pos="684" w:val="left" w:leader="none"/>
        </w:tabs>
        <w:spacing w:line="240" w:lineRule="auto" w:before="90" w:after="0"/>
        <w:ind w:left="1044" w:right="695" w:hanging="777"/>
        <w:jc w:val="left"/>
        <w:rPr>
          <w:sz w:val="24"/>
        </w:rPr>
      </w:pPr>
      <w:r>
        <w:rPr>
          <w:sz w:val="24"/>
        </w:rPr>
        <w:t>Ellen Nakashima, </w:t>
      </w:r>
      <w:r>
        <w:rPr>
          <w:i/>
          <w:sz w:val="24"/>
        </w:rPr>
        <w:t>Judge Criticizes Secrecy Rules Surrounding FBI Requests for Companies’ </w:t>
      </w:r>
      <w:r>
        <w:rPr>
          <w:i/>
          <w:sz w:val="24"/>
        </w:rPr>
        <w:t>Data</w:t>
      </w:r>
      <w:r>
        <w:rPr>
          <w:sz w:val="24"/>
        </w:rPr>
        <w:t>, The Washington Post (Aug. 5,</w:t>
      </w:r>
      <w:r>
        <w:rPr>
          <w:spacing w:val="-7"/>
          <w:sz w:val="24"/>
        </w:rPr>
        <w:t> </w:t>
      </w:r>
      <w:r>
        <w:rPr>
          <w:sz w:val="24"/>
        </w:rPr>
        <w:t>2016),</w:t>
      </w:r>
    </w:p>
    <w:p>
      <w:pPr>
        <w:pStyle w:val="ListParagraph"/>
        <w:numPr>
          <w:ilvl w:val="1"/>
          <w:numId w:val="16"/>
        </w:numPr>
        <w:tabs>
          <w:tab w:pos="1043" w:val="left" w:leader="none"/>
          <w:tab w:pos="1044" w:val="left" w:leader="none"/>
        </w:tabs>
        <w:spacing w:line="276" w:lineRule="exact" w:before="3" w:after="0"/>
        <w:ind w:left="1044" w:right="728" w:hanging="777"/>
        <w:jc w:val="left"/>
        <w:rPr>
          <w:sz w:val="24"/>
        </w:rPr>
      </w:pPr>
      <w:hyperlink r:id="rId24">
        <w:r>
          <w:rPr>
            <w:color w:val="0000FF"/>
            <w:sz w:val="24"/>
            <w:u w:val="single" w:color="0000FF"/>
          </w:rPr>
          <w:t>https://www.washingtonpost.com</w:t>
        </w:r>
      </w:hyperlink>
      <w:r>
        <w:rPr>
          <w:color w:val="0000FF"/>
          <w:sz w:val="24"/>
          <w:u w:val="single" w:color="0000FF"/>
        </w:rPr>
        <w:t>/</w:t>
      </w:r>
      <w:hyperlink r:id="rId24">
        <w:r>
          <w:rPr>
            <w:color w:val="0000FF"/>
            <w:sz w:val="24"/>
            <w:u w:val="single" w:color="0000FF"/>
          </w:rPr>
          <w:t>world/national-security/judge-criticizes-secrecy-rules-</w:t>
        </w:r>
      </w:hyperlink>
      <w:r>
        <w:rPr>
          <w:color w:val="0000FF"/>
          <w:sz w:val="24"/>
          <w:u w:val="single" w:color="0000FF"/>
        </w:rPr>
        <w:t> surrounding-fbi-requests-for-companies-data/2016/08/05/37f80ba6-5b2b-11e6-831d-</w:t>
      </w:r>
    </w:p>
    <w:p>
      <w:pPr>
        <w:pStyle w:val="BodyText"/>
        <w:tabs>
          <w:tab w:pos="1043" w:val="left" w:leader="none"/>
          <w:tab w:pos="9323" w:val="right" w:leader="dot"/>
        </w:tabs>
        <w:spacing w:line="273" w:lineRule="exact"/>
        <w:ind w:left="267"/>
      </w:pPr>
      <w:r>
        <w:rPr>
          <w:position w:val="15"/>
          <w:sz w:val="20"/>
        </w:rPr>
        <w:t>3</w:t>
        <w:tab/>
      </w:r>
      <w:r>
        <w:rPr>
          <w:color w:val="0000FF"/>
          <w:u w:val="single" w:color="0000FF"/>
        </w:rPr>
        <w:t>0324760ca856_story.html</w:t>
      </w:r>
      <w:r>
        <w:rPr>
          <w:color w:val="0000FF"/>
        </w:rPr>
        <w:tab/>
      </w:r>
      <w:r>
        <w:rPr/>
        <w:t>3</w:t>
      </w:r>
    </w:p>
    <w:p>
      <w:pPr>
        <w:spacing w:line="206" w:lineRule="exact" w:before="95"/>
        <w:ind w:left="0" w:right="9642" w:firstLine="0"/>
        <w:jc w:val="center"/>
        <w:rPr>
          <w:sz w:val="20"/>
        </w:rPr>
      </w:pPr>
      <w:r>
        <w:rPr>
          <w:w w:val="100"/>
          <w:sz w:val="20"/>
        </w:rPr>
        <w:t>4</w:t>
      </w:r>
    </w:p>
    <w:p>
      <w:pPr>
        <w:pStyle w:val="BodyText"/>
        <w:spacing w:line="252" w:lineRule="exact"/>
      </w:pPr>
      <w:r>
        <w:rPr/>
        <w:t>Letter from Apple, Mozilla, </w:t>
      </w:r>
      <w:r>
        <w:rPr>
          <w:i/>
        </w:rPr>
        <w:t>et al. </w:t>
      </w:r>
      <w:r>
        <w:rPr/>
        <w:t>to Charles Grassley, Chairman, and Patrick Leahy,</w:t>
      </w:r>
    </w:p>
    <w:p>
      <w:pPr>
        <w:pStyle w:val="ListParagraph"/>
        <w:numPr>
          <w:ilvl w:val="0"/>
          <w:numId w:val="17"/>
        </w:numPr>
        <w:tabs>
          <w:tab w:pos="1043" w:val="left" w:leader="none"/>
          <w:tab w:pos="1044" w:val="left" w:leader="none"/>
        </w:tabs>
        <w:spacing w:line="240" w:lineRule="auto" w:before="0" w:after="0"/>
        <w:ind w:left="1044" w:right="0" w:hanging="777"/>
        <w:jc w:val="left"/>
        <w:rPr>
          <w:i/>
          <w:sz w:val="24"/>
        </w:rPr>
      </w:pPr>
      <w:r>
        <w:rPr>
          <w:sz w:val="24"/>
        </w:rPr>
        <w:t>Ranking Member, Senate Judiciary Committee (May 25, 2016), </w:t>
      </w:r>
      <w:r>
        <w:rPr>
          <w:i/>
          <w:sz w:val="24"/>
        </w:rPr>
        <w:t>available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at</w:t>
      </w:r>
    </w:p>
    <w:p>
      <w:pPr>
        <w:pStyle w:val="BodyText"/>
        <w:spacing w:line="250" w:lineRule="exact"/>
        <w:ind w:left="1043"/>
      </w:pPr>
      <w:hyperlink r:id="rId25">
        <w:r>
          <w:rPr>
            <w:color w:val="0000FF"/>
            <w:u w:val="single" w:color="0000FF"/>
          </w:rPr>
          <w:t>http://www.digital4th.org/wp content/uploads/2016/05/ECPA-Provider-Emergency-</w:t>
        </w:r>
      </w:hyperlink>
    </w:p>
    <w:p>
      <w:pPr>
        <w:pStyle w:val="ListParagraph"/>
        <w:numPr>
          <w:ilvl w:val="0"/>
          <w:numId w:val="17"/>
        </w:numPr>
        <w:tabs>
          <w:tab w:pos="1043" w:val="left" w:leader="none"/>
          <w:tab w:pos="1044" w:val="left" w:leader="none"/>
          <w:tab w:pos="9203" w:val="left" w:leader="dot"/>
        </w:tabs>
        <w:spacing w:line="302" w:lineRule="exact" w:before="0" w:after="0"/>
        <w:ind w:left="1044" w:right="0" w:hanging="777"/>
        <w:jc w:val="left"/>
        <w:rPr>
          <w:sz w:val="24"/>
        </w:rPr>
      </w:pPr>
      <w:r>
        <w:rPr>
          <w:color w:val="0000FF"/>
          <w:sz w:val="24"/>
          <w:u w:val="single" w:color="0000FF"/>
        </w:rPr>
        <w:t>Letter.pdf</w:t>
      </w:r>
      <w:r>
        <w:rPr>
          <w:color w:val="0000FF"/>
          <w:sz w:val="24"/>
        </w:rPr>
        <w:tab/>
      </w:r>
      <w:r>
        <w:rPr>
          <w:sz w:val="24"/>
        </w:rPr>
        <w:t>3</w:t>
      </w:r>
    </w:p>
    <w:p>
      <w:pPr>
        <w:pStyle w:val="ListParagraph"/>
        <w:numPr>
          <w:ilvl w:val="0"/>
          <w:numId w:val="17"/>
        </w:numPr>
        <w:tabs>
          <w:tab w:pos="683" w:val="left" w:leader="none"/>
          <w:tab w:pos="684" w:val="left" w:leader="none"/>
        </w:tabs>
        <w:spacing w:line="240" w:lineRule="auto" w:before="153" w:after="0"/>
        <w:ind w:left="684" w:right="0" w:hanging="417"/>
        <w:jc w:val="left"/>
        <w:rPr>
          <w:sz w:val="24"/>
        </w:rPr>
      </w:pPr>
      <w:r>
        <w:rPr>
          <w:i/>
          <w:sz w:val="24"/>
        </w:rPr>
        <w:t>Privacy Shield Framework—Privacy Shield Principles, Notice</w:t>
      </w:r>
      <w:r>
        <w:rPr>
          <w:sz w:val="24"/>
        </w:rPr>
        <w:t>, U.S. Department</w:t>
      </w:r>
      <w:r>
        <w:rPr>
          <w:spacing w:val="-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7"/>
        </w:numPr>
        <w:tabs>
          <w:tab w:pos="1043" w:val="left" w:leader="none"/>
          <w:tab w:pos="1044" w:val="left" w:leader="none"/>
        </w:tabs>
        <w:spacing w:line="297" w:lineRule="exact" w:before="0" w:after="0"/>
        <w:ind w:left="1044" w:right="0" w:hanging="777"/>
        <w:jc w:val="left"/>
        <w:rPr>
          <w:sz w:val="24"/>
        </w:rPr>
      </w:pPr>
      <w:r>
        <w:rPr>
          <w:sz w:val="24"/>
        </w:rPr>
        <w:t>Commerce,</w:t>
      </w:r>
      <w:r>
        <w:rPr>
          <w:color w:val="0000FF"/>
          <w:sz w:val="24"/>
        </w:rPr>
        <w:t> </w:t>
      </w:r>
      <w:hyperlink r:id="rId26">
        <w:r>
          <w:rPr>
            <w:color w:val="0000FF"/>
            <w:sz w:val="24"/>
            <w:u w:val="single" w:color="0000FF"/>
          </w:rPr>
          <w:t>https://www.privacyshield.gov/article?id=1-NOTICE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(last</w:t>
      </w:r>
      <w:r>
        <w:rPr>
          <w:spacing w:val="-4"/>
          <w:sz w:val="24"/>
        </w:rPr>
        <w:t> </w:t>
      </w:r>
      <w:r>
        <w:rPr>
          <w:sz w:val="24"/>
        </w:rPr>
        <w:t>visited</w:t>
      </w:r>
    </w:p>
    <w:p>
      <w:pPr>
        <w:pStyle w:val="BodyText"/>
        <w:tabs>
          <w:tab w:pos="9083" w:val="left" w:leader="dot"/>
        </w:tabs>
        <w:spacing w:line="255" w:lineRule="exact"/>
        <w:ind w:left="1104"/>
      </w:pPr>
      <w:r>
        <w:rPr/>
        <w:t>Sept.</w:t>
      </w:r>
      <w:r>
        <w:rPr>
          <w:spacing w:val="-1"/>
        </w:rPr>
        <w:t> </w:t>
      </w:r>
      <w:r>
        <w:rPr/>
        <w:t>2, 2016).</w:t>
        <w:tab/>
        <w:t>10-11</w:t>
      </w:r>
    </w:p>
    <w:p>
      <w:pPr>
        <w:spacing w:before="11"/>
        <w:ind w:left="0" w:right="9642" w:firstLine="0"/>
        <w:jc w:val="center"/>
        <w:rPr>
          <w:sz w:val="20"/>
        </w:rPr>
      </w:pPr>
      <w:r>
        <w:rPr>
          <w:w w:val="100"/>
          <w:sz w:val="20"/>
        </w:rPr>
        <w:t>9</w:t>
      </w:r>
    </w:p>
    <w:p>
      <w:pPr>
        <w:pStyle w:val="BodyText"/>
        <w:tabs>
          <w:tab w:pos="9084" w:val="left" w:leader="dot"/>
        </w:tabs>
        <w:spacing w:line="245" w:lineRule="exact" w:before="35"/>
        <w:ind w:left="683"/>
      </w:pPr>
      <w:r>
        <w:rPr/>
        <w:t>S. Rep. No. 99-541 (1986), </w:t>
      </w:r>
      <w:r>
        <w:rPr>
          <w:i/>
        </w:rPr>
        <w:t>reprinted in </w:t>
      </w:r>
      <w:r>
        <w:rPr/>
        <w:t>U.S.C.C.A.N.</w:t>
      </w:r>
      <w:r>
        <w:rPr>
          <w:spacing w:val="-31"/>
        </w:rPr>
        <w:t> </w:t>
      </w:r>
      <w:r>
        <w:rPr/>
        <w:t>3555,</w:t>
      </w:r>
      <w:r>
        <w:rPr>
          <w:spacing w:val="-3"/>
        </w:rPr>
        <w:t> </w:t>
      </w:r>
      <w:r>
        <w:rPr/>
        <w:t>3558</w:t>
        <w:tab/>
        <w:t>10</w:t>
      </w:r>
    </w:p>
    <w:p>
      <w:pPr>
        <w:spacing w:line="199" w:lineRule="exact" w:before="0"/>
        <w:ind w:left="166" w:right="0" w:firstLine="0"/>
        <w:jc w:val="left"/>
        <w:rPr>
          <w:sz w:val="20"/>
        </w:rPr>
      </w:pPr>
      <w:r>
        <w:rPr>
          <w:sz w:val="20"/>
        </w:rPr>
        <w:t>10</w:t>
      </w:r>
    </w:p>
    <w:p>
      <w:pPr>
        <w:tabs>
          <w:tab w:pos="683" w:val="left" w:leader="none"/>
          <w:tab w:pos="9204" w:val="left" w:leader="dot"/>
        </w:tabs>
        <w:spacing w:line="175" w:lineRule="auto" w:before="141"/>
        <w:ind w:left="1044" w:right="953" w:hanging="878"/>
        <w:jc w:val="left"/>
        <w:rPr>
          <w:sz w:val="24"/>
        </w:rPr>
      </w:pPr>
      <w:r>
        <w:rPr>
          <w:position w:val="-10"/>
          <w:sz w:val="20"/>
        </w:rPr>
        <w:t>11</w:t>
        <w:tab/>
      </w:r>
      <w:r>
        <w:rPr>
          <w:sz w:val="24"/>
        </w:rPr>
        <w:t>Stephen Wm. Smith, </w:t>
      </w:r>
      <w:r>
        <w:rPr>
          <w:i/>
          <w:sz w:val="24"/>
        </w:rPr>
        <w:t>Gagged, Sealed &amp; Delivered: Reforming ECPA’s Secret Docket</w:t>
      </w:r>
      <w:r>
        <w:rPr>
          <w:sz w:val="24"/>
        </w:rPr>
        <w:t>, HARV. L. &amp; POL’Y REV.</w:t>
      </w:r>
      <w:r>
        <w:rPr>
          <w:spacing w:val="-1"/>
          <w:sz w:val="24"/>
        </w:rPr>
        <w:t> </w:t>
      </w:r>
      <w:r>
        <w:rPr>
          <w:sz w:val="24"/>
        </w:rPr>
        <w:t>313 (2012)</w:t>
        <w:tab/>
      </w:r>
      <w:r>
        <w:rPr>
          <w:spacing w:val="-17"/>
          <w:sz w:val="24"/>
        </w:rPr>
        <w:t>3</w:t>
      </w:r>
    </w:p>
    <w:p>
      <w:pPr>
        <w:spacing w:line="218" w:lineRule="exact" w:before="85"/>
        <w:ind w:left="166" w:right="0" w:firstLine="0"/>
        <w:jc w:val="left"/>
        <w:rPr>
          <w:sz w:val="20"/>
        </w:rPr>
      </w:pPr>
      <w:r>
        <w:rPr>
          <w:sz w:val="20"/>
        </w:rPr>
        <w:t>12</w:t>
      </w:r>
    </w:p>
    <w:p>
      <w:pPr>
        <w:spacing w:line="262" w:lineRule="exact" w:before="0"/>
        <w:ind w:left="684" w:right="0" w:firstLine="0"/>
        <w:jc w:val="left"/>
        <w:rPr>
          <w:sz w:val="24"/>
        </w:rPr>
      </w:pPr>
      <w:r>
        <w:rPr>
          <w:i/>
          <w:sz w:val="24"/>
        </w:rPr>
        <w:t>The EU-U.S. Privacy Shield</w:t>
      </w:r>
      <w:r>
        <w:rPr>
          <w:sz w:val="24"/>
        </w:rPr>
        <w:t>, European Commission’s DG Justice and Consumers</w:t>
      </w:r>
    </w:p>
    <w:p>
      <w:pPr>
        <w:pStyle w:val="BodyText"/>
        <w:tabs>
          <w:tab w:pos="1043" w:val="left" w:leader="none"/>
          <w:tab w:pos="9083" w:val="left" w:leader="dot"/>
        </w:tabs>
        <w:ind w:left="1044" w:right="904" w:hanging="878"/>
      </w:pPr>
      <w:r>
        <w:rPr>
          <w:position w:val="4"/>
          <w:sz w:val="20"/>
        </w:rPr>
        <w:t>13</w:t>
        <w:tab/>
      </w:r>
      <w:r>
        <w:rPr/>
        <w:t>(Feb. 8, 2016),</w:t>
      </w:r>
      <w:r>
        <w:rPr>
          <w:color w:val="0000FF"/>
        </w:rPr>
        <w:t> </w:t>
      </w:r>
      <w:hyperlink r:id="rId27">
        <w:r>
          <w:rPr>
            <w:color w:val="0000FF"/>
            <w:u w:val="single" w:color="0000FF"/>
          </w:rPr>
          <w:t>http://ec.europa.eu/justice/data-protection/international-transfers/eu-us-</w:t>
        </w:r>
      </w:hyperlink>
      <w:r>
        <w:rPr>
          <w:color w:val="0000FF"/>
          <w:u w:val="single" w:color="0000FF"/>
        </w:rPr>
        <w:t> privacy-shield/index_en.htm</w:t>
      </w:r>
      <w:r>
        <w:rPr>
          <w:color w:val="0000FF"/>
        </w:rPr>
        <w:tab/>
      </w:r>
      <w:r>
        <w:rPr/>
        <w:t>10</w:t>
      </w:r>
    </w:p>
    <w:p>
      <w:pPr>
        <w:spacing w:line="156" w:lineRule="exact" w:before="0"/>
        <w:ind w:left="166" w:right="0" w:firstLine="0"/>
        <w:jc w:val="left"/>
        <w:rPr>
          <w:sz w:val="20"/>
        </w:rPr>
      </w:pPr>
      <w:r>
        <w:rPr>
          <w:sz w:val="20"/>
        </w:rPr>
        <w:t>14</w:t>
      </w:r>
    </w:p>
    <w:p>
      <w:pPr>
        <w:pStyle w:val="BodyText"/>
        <w:spacing w:before="7"/>
        <w:ind w:left="0"/>
        <w:rPr>
          <w:sz w:val="21"/>
        </w:rPr>
      </w:pPr>
    </w:p>
    <w:p>
      <w:pPr>
        <w:spacing w:before="0"/>
        <w:ind w:left="166" w:right="0" w:firstLine="0"/>
        <w:jc w:val="left"/>
        <w:rPr>
          <w:sz w:val="20"/>
        </w:rPr>
      </w:pPr>
      <w:r>
        <w:rPr>
          <w:sz w:val="20"/>
        </w:rPr>
        <w:t>15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1"/>
        <w:ind w:left="166" w:right="0" w:firstLine="0"/>
        <w:jc w:val="left"/>
        <w:rPr>
          <w:sz w:val="20"/>
        </w:rPr>
      </w:pPr>
      <w:r>
        <w:rPr>
          <w:sz w:val="20"/>
        </w:rPr>
        <w:t>16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66" w:right="0" w:firstLine="0"/>
        <w:jc w:val="left"/>
        <w:rPr>
          <w:sz w:val="20"/>
        </w:rPr>
      </w:pPr>
      <w:r>
        <w:rPr>
          <w:sz w:val="20"/>
        </w:rPr>
        <w:t>17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1"/>
        <w:ind w:left="166" w:right="0" w:firstLine="0"/>
        <w:jc w:val="left"/>
        <w:rPr>
          <w:sz w:val="20"/>
        </w:rPr>
      </w:pPr>
      <w:r>
        <w:rPr>
          <w:sz w:val="20"/>
        </w:rPr>
        <w:t>18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66" w:right="0" w:firstLine="0"/>
        <w:jc w:val="left"/>
        <w:rPr>
          <w:sz w:val="20"/>
        </w:rPr>
      </w:pPr>
      <w:r>
        <w:rPr>
          <w:sz w:val="20"/>
        </w:rPr>
        <w:t>19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1"/>
        <w:ind w:left="166" w:right="0" w:firstLine="0"/>
        <w:jc w:val="left"/>
        <w:rPr>
          <w:sz w:val="20"/>
        </w:rPr>
      </w:pPr>
      <w:r>
        <w:rPr>
          <w:sz w:val="20"/>
        </w:rPr>
        <w:t>20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66" w:right="0" w:firstLine="0"/>
        <w:jc w:val="left"/>
        <w:rPr>
          <w:sz w:val="20"/>
        </w:rPr>
      </w:pPr>
      <w:r>
        <w:rPr>
          <w:sz w:val="20"/>
        </w:rPr>
        <w:t>21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1"/>
        <w:ind w:left="166" w:right="0" w:firstLine="0"/>
        <w:jc w:val="left"/>
        <w:rPr>
          <w:sz w:val="20"/>
        </w:rPr>
      </w:pPr>
      <w:r>
        <w:rPr>
          <w:sz w:val="20"/>
        </w:rPr>
        <w:t>22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66" w:right="0" w:firstLine="0"/>
        <w:jc w:val="left"/>
        <w:rPr>
          <w:sz w:val="20"/>
        </w:rPr>
      </w:pPr>
      <w:r>
        <w:rPr>
          <w:sz w:val="20"/>
        </w:rPr>
        <w:t>23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1"/>
        <w:ind w:left="166" w:right="0" w:firstLine="0"/>
        <w:jc w:val="left"/>
        <w:rPr>
          <w:sz w:val="20"/>
        </w:rPr>
      </w:pPr>
      <w:r>
        <w:rPr>
          <w:sz w:val="20"/>
        </w:rPr>
        <w:t>24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66" w:right="0" w:firstLine="0"/>
        <w:jc w:val="left"/>
        <w:rPr>
          <w:sz w:val="20"/>
        </w:rPr>
      </w:pPr>
      <w:r>
        <w:rPr>
          <w:sz w:val="20"/>
        </w:rPr>
        <w:t>25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1"/>
        <w:ind w:left="166" w:right="0" w:firstLine="0"/>
        <w:jc w:val="left"/>
        <w:rPr>
          <w:sz w:val="20"/>
        </w:rPr>
      </w:pPr>
      <w:r>
        <w:rPr>
          <w:sz w:val="20"/>
        </w:rPr>
        <w:t>26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66" w:right="0" w:firstLine="0"/>
        <w:jc w:val="left"/>
        <w:rPr>
          <w:sz w:val="20"/>
        </w:rPr>
      </w:pPr>
      <w:r>
        <w:rPr>
          <w:sz w:val="20"/>
        </w:rPr>
        <w:t>27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2"/>
        </w:rPr>
      </w:pPr>
    </w:p>
    <w:p>
      <w:pPr>
        <w:spacing w:after="0"/>
        <w:rPr>
          <w:sz w:val="22"/>
        </w:rPr>
        <w:sectPr>
          <w:footerReference w:type="default" r:id="rId23"/>
          <w:pgSz w:w="12240" w:h="15840"/>
          <w:pgMar w:footer="448" w:header="0" w:top="0" w:bottom="640" w:left="900" w:right="1060"/>
        </w:sectPr>
      </w:pPr>
    </w:p>
    <w:p>
      <w:pPr>
        <w:pStyle w:val="BodyText"/>
        <w:spacing w:before="3"/>
        <w:ind w:left="0"/>
        <w:rPr>
          <w:sz w:val="18"/>
        </w:rPr>
      </w:pPr>
      <w:r>
        <w:rPr/>
        <w:pict>
          <v:group style="position:absolute;margin-left:68.760002pt;margin-top:.24pt;width:3.7pt;height:791.75pt;mso-position-horizontal-relative:page;mso-position-vertical-relative:page;z-index:-41752" coordorigin="1375,5" coordsize="74,15835">
            <v:line style="position:absolute" from="1382,5" to="1382,15839" stroked="true" strokeweight=".72pt" strokecolor="#000000">
              <v:stroke dashstyle="solid"/>
            </v:line>
            <v:line style="position:absolute" from="1441,5" to="1441,15839" stroked="true" strokeweight=".7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768" from="553.619995pt,.24pt" to="553.619995pt,791.97pt" stroked="true" strokeweight=".72pt" strokecolor="#000000">
            <v:stroke dashstyle="solid"/>
            <w10:wrap type="none"/>
          </v:line>
        </w:pict>
      </w:r>
    </w:p>
    <w:p>
      <w:pPr>
        <w:spacing w:before="0"/>
        <w:ind w:left="791" w:right="0" w:firstLine="0"/>
        <w:jc w:val="left"/>
        <w:rPr>
          <w:sz w:val="20"/>
        </w:rPr>
      </w:pPr>
      <w:r>
        <w:rPr>
          <w:sz w:val="20"/>
        </w:rPr>
        <w:t>BRIEF OF </w:t>
      </w:r>
      <w:r>
        <w:rPr>
          <w:i/>
          <w:sz w:val="20"/>
        </w:rPr>
        <w:t>AMICI CURIAE </w:t>
      </w:r>
      <w:r>
        <w:rPr>
          <w:sz w:val="20"/>
        </w:rPr>
        <w:t>-iv</w:t>
      </w:r>
    </w:p>
    <w:p>
      <w:pPr>
        <w:spacing w:before="93"/>
        <w:ind w:left="791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S</w:t>
      </w:r>
      <w:r>
        <w:rPr>
          <w:b/>
          <w:sz w:val="16"/>
        </w:rPr>
        <w:t>AVITT </w:t>
      </w:r>
      <w:r>
        <w:rPr>
          <w:b/>
          <w:sz w:val="20"/>
        </w:rPr>
        <w:t>B</w:t>
      </w:r>
      <w:r>
        <w:rPr>
          <w:b/>
          <w:sz w:val="16"/>
        </w:rPr>
        <w:t>RUCE </w:t>
      </w:r>
      <w:r>
        <w:rPr>
          <w:b/>
          <w:sz w:val="20"/>
        </w:rPr>
        <w:t>&amp; W</w:t>
      </w:r>
      <w:r>
        <w:rPr>
          <w:b/>
          <w:sz w:val="16"/>
        </w:rPr>
        <w:t>ILLEY </w:t>
      </w:r>
      <w:r>
        <w:rPr>
          <w:b/>
          <w:sz w:val="20"/>
        </w:rPr>
        <w:t>LLP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0" w:bottom="1400" w:left="900" w:right="1060"/>
          <w:cols w:num="2" w:equalWidth="0">
            <w:col w:w="3344" w:space="1629"/>
            <w:col w:w="5307"/>
          </w:cols>
        </w:sectPr>
      </w:pPr>
    </w:p>
    <w:p>
      <w:pPr>
        <w:pStyle w:val="BodyText"/>
        <w:spacing w:before="10"/>
        <w:ind w:left="0"/>
        <w:rPr>
          <w:b/>
          <w:sz w:val="15"/>
        </w:rPr>
      </w:pPr>
      <w:r>
        <w:rPr/>
        <w:pict>
          <v:group style="position:absolute;margin-left:68.760002pt;margin-top:.24pt;width:3.7pt;height:791.75pt;mso-position-horizontal-relative:page;mso-position-vertical-relative:page;z-index:-41704" coordorigin="1375,5" coordsize="74,15835">
            <v:line style="position:absolute" from="1382,5" to="1382,15839" stroked="true" strokeweight=".72pt" strokecolor="#000000">
              <v:stroke dashstyle="solid"/>
            </v:line>
            <v:line style="position:absolute" from="1441,5" to="1441,15839" stroked="true" strokeweight=".7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816" from="553.619995pt,.24pt" to="553.619995pt,791.97pt" stroked="true" strokeweight=".72pt" strokecolor="#000000">
            <v:stroke dashstyle="solid"/>
            <w10:wrap type="none"/>
          </v:line>
        </w:pict>
      </w:r>
    </w:p>
    <w:p>
      <w:pPr>
        <w:pStyle w:val="BodyText"/>
        <w:spacing w:before="92"/>
        <w:ind w:left="1327"/>
        <w:rPr>
          <w:rFonts w:ascii="Arial"/>
        </w:rPr>
      </w:pPr>
      <w:r>
        <w:rPr>
          <w:rFonts w:ascii="Arial"/>
          <w:color w:val="0000FF"/>
        </w:rPr>
        <w:t>Case 2:16-cv-00538-JLR Document 66-1 Filed 09/02/16 Page 7 of 20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Heading1"/>
        <w:numPr>
          <w:ilvl w:val="0"/>
          <w:numId w:val="18"/>
        </w:numPr>
        <w:tabs>
          <w:tab w:pos="683" w:val="left" w:leader="none"/>
          <w:tab w:pos="684" w:val="left" w:leader="none"/>
          <w:tab w:pos="1403" w:val="left" w:leader="none"/>
        </w:tabs>
        <w:spacing w:line="240" w:lineRule="auto" w:before="233" w:after="0"/>
        <w:ind w:left="684" w:right="0" w:hanging="417"/>
        <w:jc w:val="left"/>
      </w:pPr>
      <w:r>
        <w:rPr/>
        <w:t>I.</w:t>
        <w:tab/>
        <w:t>PRELIMINARY STATEMENT</w:t>
      </w:r>
    </w:p>
    <w:p>
      <w:pPr>
        <w:pStyle w:val="ListParagraph"/>
        <w:numPr>
          <w:ilvl w:val="0"/>
          <w:numId w:val="18"/>
        </w:numPr>
        <w:tabs>
          <w:tab w:pos="1403" w:val="left" w:leader="none"/>
          <w:tab w:pos="1404" w:val="left" w:leader="none"/>
        </w:tabs>
        <w:spacing w:line="240" w:lineRule="auto" w:before="162" w:after="0"/>
        <w:ind w:left="1404" w:right="0" w:hanging="1137"/>
        <w:jc w:val="left"/>
        <w:rPr>
          <w:sz w:val="24"/>
        </w:rPr>
      </w:pPr>
      <w:r>
        <w:rPr>
          <w:sz w:val="24"/>
        </w:rPr>
        <w:t>Apple, Lithium Technologies, Mozilla, and Twilio (“Amici”) respectfully submit this</w:t>
      </w:r>
      <w:r>
        <w:rPr>
          <w:spacing w:val="-11"/>
          <w:sz w:val="24"/>
        </w:rPr>
        <w:t> </w:t>
      </w:r>
      <w:r>
        <w:rPr>
          <w:sz w:val="24"/>
        </w:rPr>
        <w:t>brief</w:t>
      </w:r>
    </w:p>
    <w:p>
      <w:pPr>
        <w:pStyle w:val="ListParagraph"/>
        <w:numPr>
          <w:ilvl w:val="0"/>
          <w:numId w:val="18"/>
        </w:numPr>
        <w:tabs>
          <w:tab w:pos="683" w:val="left" w:leader="none"/>
          <w:tab w:pos="684" w:val="left" w:leader="none"/>
        </w:tabs>
        <w:spacing w:line="240" w:lineRule="auto" w:before="204" w:after="0"/>
        <w:ind w:left="684" w:right="0" w:hanging="417"/>
        <w:jc w:val="left"/>
        <w:rPr>
          <w:sz w:val="24"/>
        </w:rPr>
      </w:pPr>
      <w:r>
        <w:rPr>
          <w:sz w:val="24"/>
        </w:rPr>
        <w:t>as </w:t>
      </w:r>
      <w:r>
        <w:rPr>
          <w:i/>
          <w:sz w:val="24"/>
        </w:rPr>
        <w:t>amici curiae </w:t>
      </w:r>
      <w:r>
        <w:rPr>
          <w:sz w:val="24"/>
        </w:rPr>
        <w:t>in support of Microsoft Corporation and in opposition to the</w:t>
      </w:r>
      <w:r>
        <w:rPr>
          <w:spacing w:val="-11"/>
          <w:sz w:val="24"/>
        </w:rPr>
        <w:t> </w:t>
      </w:r>
      <w:r>
        <w:rPr>
          <w:sz w:val="24"/>
        </w:rPr>
        <w:t>Government’s</w:t>
      </w:r>
    </w:p>
    <w:p>
      <w:pPr>
        <w:pStyle w:val="ListParagraph"/>
        <w:numPr>
          <w:ilvl w:val="0"/>
          <w:numId w:val="18"/>
        </w:numPr>
        <w:tabs>
          <w:tab w:pos="683" w:val="left" w:leader="none"/>
          <w:tab w:pos="684" w:val="left" w:leader="none"/>
        </w:tabs>
        <w:spacing w:line="240" w:lineRule="auto" w:before="204" w:after="0"/>
        <w:ind w:left="684" w:right="0" w:hanging="417"/>
        <w:jc w:val="left"/>
        <w:rPr>
          <w:sz w:val="24"/>
        </w:rPr>
      </w:pPr>
      <w:r>
        <w:rPr>
          <w:sz w:val="24"/>
        </w:rPr>
        <w:t>Motion to Dismiss pursuant to Fed. R. Civ. P. 12(b)(1) and 12(b)(6). Amici are cloud</w:t>
      </w:r>
      <w:r>
        <w:rPr>
          <w:spacing w:val="-9"/>
          <w:sz w:val="24"/>
        </w:rPr>
        <w:t> </w:t>
      </w:r>
      <w:r>
        <w:rPr>
          <w:sz w:val="24"/>
        </w:rPr>
        <w:t>service</w:t>
      </w:r>
    </w:p>
    <w:p>
      <w:pPr>
        <w:pStyle w:val="ListParagraph"/>
        <w:numPr>
          <w:ilvl w:val="0"/>
          <w:numId w:val="18"/>
        </w:numPr>
        <w:tabs>
          <w:tab w:pos="683" w:val="left" w:leader="none"/>
          <w:tab w:pos="684" w:val="left" w:leader="none"/>
        </w:tabs>
        <w:spacing w:line="240" w:lineRule="auto" w:before="204" w:after="0"/>
        <w:ind w:left="684" w:right="0" w:hanging="417"/>
        <w:jc w:val="left"/>
        <w:rPr>
          <w:sz w:val="24"/>
        </w:rPr>
      </w:pPr>
      <w:r>
        <w:rPr>
          <w:sz w:val="24"/>
        </w:rPr>
        <w:t>providers, like Microsoft, serving both business customers and individual users.</w:t>
      </w:r>
      <w:r>
        <w:rPr>
          <w:spacing w:val="32"/>
          <w:sz w:val="24"/>
        </w:rPr>
        <w:t> </w:t>
      </w:r>
      <w:r>
        <w:rPr>
          <w:sz w:val="24"/>
        </w:rPr>
        <w:t>Transparency</w:t>
      </w:r>
    </w:p>
    <w:p>
      <w:pPr>
        <w:pStyle w:val="ListParagraph"/>
        <w:numPr>
          <w:ilvl w:val="0"/>
          <w:numId w:val="18"/>
        </w:numPr>
        <w:tabs>
          <w:tab w:pos="683" w:val="left" w:leader="none"/>
          <w:tab w:pos="684" w:val="left" w:leader="none"/>
        </w:tabs>
        <w:spacing w:line="240" w:lineRule="auto" w:before="204" w:after="0"/>
        <w:ind w:left="684" w:right="0" w:hanging="417"/>
        <w:jc w:val="left"/>
        <w:rPr>
          <w:sz w:val="24"/>
        </w:rPr>
      </w:pPr>
      <w:r>
        <w:rPr>
          <w:sz w:val="24"/>
        </w:rPr>
        <w:t>regarding access to the data of all customers is a core value of each of the Amici.</w:t>
      </w:r>
      <w:r>
        <w:rPr>
          <w:spacing w:val="40"/>
          <w:sz w:val="24"/>
        </w:rPr>
        <w:t> </w:t>
      </w:r>
      <w:r>
        <w:rPr>
          <w:sz w:val="24"/>
        </w:rPr>
        <w:t>Collectively,</w:t>
      </w:r>
    </w:p>
    <w:p>
      <w:pPr>
        <w:pStyle w:val="ListParagraph"/>
        <w:numPr>
          <w:ilvl w:val="0"/>
          <w:numId w:val="18"/>
        </w:numPr>
        <w:tabs>
          <w:tab w:pos="683" w:val="left" w:leader="none"/>
          <w:tab w:pos="684" w:val="left" w:leader="none"/>
        </w:tabs>
        <w:spacing w:line="240" w:lineRule="auto" w:before="204" w:after="0"/>
        <w:ind w:left="684" w:right="0" w:hanging="417"/>
        <w:jc w:val="left"/>
        <w:rPr>
          <w:sz w:val="24"/>
        </w:rPr>
      </w:pPr>
      <w:r>
        <w:rPr>
          <w:sz w:val="24"/>
        </w:rPr>
        <w:t>Amici have received thousands of nondisclosure orders, many of unlimited or indefinite</w:t>
      </w:r>
      <w:r>
        <w:rPr>
          <w:spacing w:val="-11"/>
          <w:sz w:val="24"/>
        </w:rPr>
        <w:t> </w:t>
      </w:r>
      <w:r>
        <w:rPr>
          <w:sz w:val="24"/>
        </w:rPr>
        <w:t>duration,</w:t>
      </w:r>
    </w:p>
    <w:p>
      <w:pPr>
        <w:pStyle w:val="ListParagraph"/>
        <w:numPr>
          <w:ilvl w:val="0"/>
          <w:numId w:val="18"/>
        </w:numPr>
        <w:tabs>
          <w:tab w:pos="683" w:val="left" w:leader="none"/>
          <w:tab w:pos="684" w:val="left" w:leader="none"/>
        </w:tabs>
        <w:spacing w:line="240" w:lineRule="auto" w:before="204" w:after="0"/>
        <w:ind w:left="684" w:right="0" w:hanging="417"/>
        <w:jc w:val="left"/>
        <w:rPr>
          <w:sz w:val="24"/>
        </w:rPr>
      </w:pPr>
      <w:r>
        <w:rPr>
          <w:sz w:val="24"/>
        </w:rPr>
        <w:t>which have severely impacted their ability to be transparent about Government access to the</w:t>
      </w:r>
      <w:r>
        <w:rPr>
          <w:spacing w:val="-12"/>
          <w:sz w:val="24"/>
        </w:rPr>
        <w:t> </w:t>
      </w:r>
      <w:r>
        <w:rPr>
          <w:sz w:val="24"/>
        </w:rPr>
        <w:t>data</w:t>
      </w:r>
    </w:p>
    <w:p>
      <w:pPr>
        <w:pStyle w:val="ListParagraph"/>
        <w:numPr>
          <w:ilvl w:val="0"/>
          <w:numId w:val="18"/>
        </w:numPr>
        <w:tabs>
          <w:tab w:pos="683" w:val="left" w:leader="none"/>
          <w:tab w:pos="684" w:val="left" w:leader="none"/>
        </w:tabs>
        <w:spacing w:line="240" w:lineRule="auto" w:before="204" w:after="0"/>
        <w:ind w:left="684" w:right="0" w:hanging="417"/>
        <w:jc w:val="left"/>
        <w:rPr>
          <w:sz w:val="24"/>
        </w:rPr>
      </w:pPr>
      <w:r>
        <w:rPr>
          <w:sz w:val="24"/>
        </w:rPr>
        <w:t>of customers and users. For the reasons stated below, Amici support Microsoft’s Opposition</w:t>
      </w:r>
      <w:r>
        <w:rPr>
          <w:spacing w:val="-1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8"/>
        </w:numPr>
        <w:tabs>
          <w:tab w:pos="683" w:val="left" w:leader="none"/>
          <w:tab w:pos="684" w:val="left" w:leader="none"/>
        </w:tabs>
        <w:spacing w:line="240" w:lineRule="auto" w:before="204" w:after="0"/>
        <w:ind w:left="684" w:right="0" w:hanging="518"/>
        <w:jc w:val="left"/>
        <w:rPr>
          <w:sz w:val="24"/>
        </w:rPr>
      </w:pPr>
      <w:r>
        <w:rPr>
          <w:sz w:val="24"/>
        </w:rPr>
        <w:t>urge the Court to reach the merits of this</w:t>
      </w:r>
      <w:r>
        <w:rPr>
          <w:spacing w:val="-10"/>
          <w:sz w:val="24"/>
        </w:rPr>
        <w:t> </w:t>
      </w:r>
      <w:r>
        <w:rPr>
          <w:sz w:val="24"/>
        </w:rPr>
        <w:t>matter.</w:t>
      </w:r>
    </w:p>
    <w:p>
      <w:pPr>
        <w:pStyle w:val="Heading1"/>
        <w:numPr>
          <w:ilvl w:val="0"/>
          <w:numId w:val="18"/>
        </w:numPr>
        <w:tabs>
          <w:tab w:pos="683" w:val="left" w:leader="none"/>
          <w:tab w:pos="684" w:val="left" w:leader="none"/>
          <w:tab w:pos="1403" w:val="left" w:leader="none"/>
        </w:tabs>
        <w:spacing w:line="240" w:lineRule="auto" w:before="204" w:after="0"/>
        <w:ind w:left="684" w:right="0" w:hanging="518"/>
        <w:jc w:val="left"/>
      </w:pPr>
      <w:r>
        <w:rPr/>
        <w:t>II.</w:t>
        <w:tab/>
        <w:t>ARGUMENT</w:t>
      </w:r>
    </w:p>
    <w:p>
      <w:pPr>
        <w:pStyle w:val="ListParagraph"/>
        <w:numPr>
          <w:ilvl w:val="0"/>
          <w:numId w:val="18"/>
        </w:numPr>
        <w:tabs>
          <w:tab w:pos="1403" w:val="left" w:leader="none"/>
          <w:tab w:pos="1404" w:val="left" w:leader="none"/>
        </w:tabs>
        <w:spacing w:line="240" w:lineRule="auto" w:before="204" w:after="0"/>
        <w:ind w:left="1404" w:right="0" w:hanging="1238"/>
        <w:jc w:val="left"/>
        <w:rPr>
          <w:sz w:val="24"/>
        </w:rPr>
      </w:pPr>
      <w:r>
        <w:rPr>
          <w:sz w:val="24"/>
        </w:rPr>
        <w:t>The pervasive practice of issuing nondisclosure orders of indefinite or unknown</w:t>
      </w:r>
      <w:r>
        <w:rPr>
          <w:spacing w:val="-16"/>
          <w:sz w:val="24"/>
        </w:rPr>
        <w:t> </w:t>
      </w:r>
      <w:r>
        <w:rPr>
          <w:sz w:val="24"/>
        </w:rPr>
        <w:t>duration</w:t>
      </w:r>
    </w:p>
    <w:p>
      <w:pPr>
        <w:pStyle w:val="ListParagraph"/>
        <w:numPr>
          <w:ilvl w:val="0"/>
          <w:numId w:val="18"/>
        </w:numPr>
        <w:tabs>
          <w:tab w:pos="683" w:val="left" w:leader="none"/>
          <w:tab w:pos="684" w:val="left" w:leader="none"/>
        </w:tabs>
        <w:spacing w:line="240" w:lineRule="auto" w:before="204" w:after="0"/>
        <w:ind w:left="684" w:right="0" w:hanging="518"/>
        <w:jc w:val="left"/>
        <w:rPr>
          <w:sz w:val="24"/>
        </w:rPr>
      </w:pPr>
      <w:r>
        <w:rPr>
          <w:sz w:val="24"/>
        </w:rPr>
        <w:t>deprives Amici of the ability to speak to and be transparent with its customers and the</w:t>
      </w:r>
      <w:r>
        <w:rPr>
          <w:spacing w:val="-13"/>
          <w:sz w:val="24"/>
        </w:rPr>
        <w:t> </w:t>
      </w:r>
      <w:r>
        <w:rPr>
          <w:sz w:val="24"/>
        </w:rPr>
        <w:t>public</w:t>
      </w:r>
    </w:p>
    <w:p>
      <w:pPr>
        <w:pStyle w:val="ListParagraph"/>
        <w:numPr>
          <w:ilvl w:val="0"/>
          <w:numId w:val="18"/>
        </w:numPr>
        <w:tabs>
          <w:tab w:pos="683" w:val="left" w:leader="none"/>
          <w:tab w:pos="684" w:val="left" w:leader="none"/>
        </w:tabs>
        <w:spacing w:line="240" w:lineRule="auto" w:before="204" w:after="0"/>
        <w:ind w:left="684" w:right="0" w:hanging="518"/>
        <w:jc w:val="left"/>
        <w:rPr>
          <w:sz w:val="24"/>
        </w:rPr>
      </w:pPr>
      <w:r>
        <w:rPr>
          <w:sz w:val="24"/>
        </w:rPr>
        <w:t>about who is accessing the data they store. This diminished transparency and suppressed</w:t>
      </w:r>
      <w:r>
        <w:rPr>
          <w:spacing w:val="-14"/>
          <w:sz w:val="24"/>
        </w:rPr>
        <w:t> </w:t>
      </w:r>
      <w:r>
        <w:rPr>
          <w:sz w:val="24"/>
        </w:rPr>
        <w:t>speech</w:t>
      </w:r>
    </w:p>
    <w:p>
      <w:pPr>
        <w:pStyle w:val="ListParagraph"/>
        <w:numPr>
          <w:ilvl w:val="0"/>
          <w:numId w:val="18"/>
        </w:numPr>
        <w:tabs>
          <w:tab w:pos="683" w:val="left" w:leader="none"/>
          <w:tab w:pos="684" w:val="left" w:leader="none"/>
        </w:tabs>
        <w:spacing w:line="240" w:lineRule="auto" w:before="204" w:after="0"/>
        <w:ind w:left="684" w:right="0" w:hanging="518"/>
        <w:jc w:val="left"/>
        <w:rPr>
          <w:sz w:val="24"/>
        </w:rPr>
      </w:pPr>
      <w:r>
        <w:rPr>
          <w:sz w:val="24"/>
        </w:rPr>
        <w:t>not only hampers users’ ability to assert their own rights but hinders Amici’s ability to</w:t>
      </w:r>
      <w:r>
        <w:rPr>
          <w:spacing w:val="-21"/>
          <w:sz w:val="24"/>
        </w:rPr>
        <w:t> </w:t>
      </w:r>
      <w:r>
        <w:rPr>
          <w:sz w:val="24"/>
        </w:rPr>
        <w:t>comply</w:t>
      </w:r>
    </w:p>
    <w:p>
      <w:pPr>
        <w:pStyle w:val="ListParagraph"/>
        <w:numPr>
          <w:ilvl w:val="0"/>
          <w:numId w:val="18"/>
        </w:numPr>
        <w:tabs>
          <w:tab w:pos="683" w:val="left" w:leader="none"/>
          <w:tab w:pos="684" w:val="left" w:leader="none"/>
        </w:tabs>
        <w:spacing w:line="240" w:lineRule="auto" w:before="204" w:after="0"/>
        <w:ind w:left="684" w:right="0" w:hanging="518"/>
        <w:jc w:val="left"/>
        <w:rPr>
          <w:sz w:val="24"/>
        </w:rPr>
      </w:pPr>
      <w:r>
        <w:rPr>
          <w:sz w:val="24"/>
        </w:rPr>
        <w:t>with contractual commitments, enterprise customer demands and compete with providers</w:t>
      </w:r>
      <w:r>
        <w:rPr>
          <w:spacing w:val="-11"/>
          <w:sz w:val="24"/>
        </w:rPr>
        <w:t> </w:t>
      </w:r>
      <w:r>
        <w:rPr>
          <w:sz w:val="24"/>
        </w:rPr>
        <w:t>located</w:t>
      </w:r>
    </w:p>
    <w:p>
      <w:pPr>
        <w:pStyle w:val="ListParagraph"/>
        <w:numPr>
          <w:ilvl w:val="0"/>
          <w:numId w:val="18"/>
        </w:numPr>
        <w:tabs>
          <w:tab w:pos="683" w:val="left" w:leader="none"/>
          <w:tab w:pos="684" w:val="left" w:leader="none"/>
        </w:tabs>
        <w:spacing w:line="240" w:lineRule="auto" w:before="204" w:after="0"/>
        <w:ind w:left="684" w:right="0" w:hanging="518"/>
        <w:jc w:val="left"/>
        <w:rPr>
          <w:sz w:val="24"/>
        </w:rPr>
      </w:pPr>
      <w:r>
        <w:rPr>
          <w:sz w:val="24"/>
        </w:rPr>
        <w:t>outside the United States.  The Government serves Amici collectively with thousands of pieces</w:t>
      </w:r>
      <w:r>
        <w:rPr>
          <w:spacing w:val="-1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8"/>
        </w:numPr>
        <w:tabs>
          <w:tab w:pos="683" w:val="left" w:leader="none"/>
          <w:tab w:pos="684" w:val="left" w:leader="none"/>
        </w:tabs>
        <w:spacing w:line="240" w:lineRule="auto" w:before="204" w:after="0"/>
        <w:ind w:left="684" w:right="0" w:hanging="518"/>
        <w:jc w:val="left"/>
        <w:rPr>
          <w:sz w:val="24"/>
        </w:rPr>
      </w:pPr>
      <w:r>
        <w:rPr>
          <w:sz w:val="24"/>
        </w:rPr>
        <w:t>legal process each year, from subpoenas to court orders to warrants.  Gag orders issued under</w:t>
      </w:r>
      <w:r>
        <w:rPr>
          <w:spacing w:val="-22"/>
          <w:sz w:val="24"/>
        </w:rPr>
        <w:t> </w:t>
      </w:r>
      <w:r>
        <w:rPr>
          <w:sz w:val="24"/>
        </w:rPr>
        <w:t>18</w:t>
      </w:r>
    </w:p>
    <w:p>
      <w:pPr>
        <w:pStyle w:val="ListParagraph"/>
        <w:numPr>
          <w:ilvl w:val="0"/>
          <w:numId w:val="18"/>
        </w:numPr>
        <w:tabs>
          <w:tab w:pos="683" w:val="left" w:leader="none"/>
          <w:tab w:pos="684" w:val="left" w:leader="none"/>
        </w:tabs>
        <w:spacing w:line="240" w:lineRule="auto" w:before="204" w:after="0"/>
        <w:ind w:left="684" w:right="0" w:hanging="518"/>
        <w:jc w:val="left"/>
        <w:rPr>
          <w:sz w:val="24"/>
        </w:rPr>
      </w:pPr>
      <w:r>
        <w:rPr>
          <w:sz w:val="24"/>
        </w:rPr>
        <w:t>U.S.C. § 2705(b) often accompany these requests, prohibiting Amici from disclosing</w:t>
      </w:r>
      <w:r>
        <w:rPr>
          <w:spacing w:val="-16"/>
          <w:sz w:val="24"/>
        </w:rPr>
        <w:t> </w:t>
      </w:r>
      <w:r>
        <w:rPr>
          <w:sz w:val="24"/>
        </w:rPr>
        <w:t>Government</w:t>
      </w:r>
    </w:p>
    <w:p>
      <w:pPr>
        <w:pStyle w:val="ListParagraph"/>
        <w:numPr>
          <w:ilvl w:val="0"/>
          <w:numId w:val="18"/>
        </w:numPr>
        <w:tabs>
          <w:tab w:pos="683" w:val="left" w:leader="none"/>
          <w:tab w:pos="684" w:val="left" w:leader="none"/>
        </w:tabs>
        <w:spacing w:line="240" w:lineRule="auto" w:before="204" w:after="0"/>
        <w:ind w:left="684" w:right="0" w:hanging="518"/>
        <w:jc w:val="left"/>
        <w:rPr>
          <w:sz w:val="24"/>
        </w:rPr>
      </w:pPr>
      <w:r>
        <w:rPr>
          <w:sz w:val="24"/>
        </w:rPr>
        <w:t>demands for data to the affected customer. These nondisclosure orders are frequently</w:t>
      </w:r>
      <w:r>
        <w:rPr>
          <w:spacing w:val="-11"/>
          <w:sz w:val="24"/>
        </w:rPr>
        <w:t> </w:t>
      </w:r>
      <w:r>
        <w:rPr>
          <w:sz w:val="24"/>
        </w:rPr>
        <w:t>unlimited</w:t>
      </w:r>
    </w:p>
    <w:p>
      <w:pPr>
        <w:pStyle w:val="ListParagraph"/>
        <w:numPr>
          <w:ilvl w:val="0"/>
          <w:numId w:val="18"/>
        </w:numPr>
        <w:tabs>
          <w:tab w:pos="683" w:val="left" w:leader="none"/>
          <w:tab w:pos="684" w:val="left" w:leader="none"/>
        </w:tabs>
        <w:spacing w:line="240" w:lineRule="auto" w:before="204" w:after="0"/>
        <w:ind w:left="684" w:right="0" w:hanging="518"/>
        <w:jc w:val="left"/>
        <w:rPr>
          <w:sz w:val="24"/>
        </w:rPr>
      </w:pPr>
      <w:r>
        <w:rPr>
          <w:sz w:val="24"/>
        </w:rPr>
        <w:t>in practice because their endpoint is unclear, and the practice is so common that it is</w:t>
      </w:r>
      <w:r>
        <w:rPr>
          <w:spacing w:val="-20"/>
          <w:sz w:val="24"/>
        </w:rPr>
        <w:t> </w:t>
      </w:r>
      <w:r>
        <w:rPr>
          <w:sz w:val="24"/>
        </w:rPr>
        <w:t>impractical</w:t>
      </w:r>
    </w:p>
    <w:p>
      <w:pPr>
        <w:pStyle w:val="ListParagraph"/>
        <w:numPr>
          <w:ilvl w:val="0"/>
          <w:numId w:val="18"/>
        </w:numPr>
        <w:tabs>
          <w:tab w:pos="683" w:val="left" w:leader="none"/>
          <w:tab w:pos="684" w:val="left" w:leader="none"/>
        </w:tabs>
        <w:spacing w:line="240" w:lineRule="auto" w:before="204" w:after="0"/>
        <w:ind w:left="684" w:right="0" w:hanging="518"/>
        <w:jc w:val="left"/>
        <w:rPr>
          <w:b/>
          <w:sz w:val="24"/>
        </w:rPr>
      </w:pPr>
      <w:r>
        <w:rPr>
          <w:sz w:val="24"/>
        </w:rPr>
        <w:t>to challenge each of the orders, </w:t>
      </w:r>
      <w:r>
        <w:rPr>
          <w:b/>
          <w:sz w:val="24"/>
        </w:rPr>
        <w:t>as it would result in a high volume of litigated</w:t>
      </w:r>
      <w:r>
        <w:rPr>
          <w:b/>
          <w:spacing w:val="-25"/>
          <w:sz w:val="24"/>
        </w:rPr>
        <w:t> </w:t>
      </w:r>
      <w:r>
        <w:rPr>
          <w:b/>
          <w:sz w:val="24"/>
        </w:rPr>
        <w:t>proceedings</w:t>
      </w:r>
    </w:p>
    <w:p>
      <w:pPr>
        <w:pStyle w:val="ListParagraph"/>
        <w:numPr>
          <w:ilvl w:val="0"/>
          <w:numId w:val="18"/>
        </w:numPr>
        <w:tabs>
          <w:tab w:pos="683" w:val="left" w:leader="none"/>
          <w:tab w:pos="684" w:val="left" w:leader="none"/>
        </w:tabs>
        <w:spacing w:line="240" w:lineRule="auto" w:before="204" w:after="0"/>
        <w:ind w:left="684" w:right="0" w:hanging="518"/>
        <w:jc w:val="left"/>
        <w:rPr>
          <w:sz w:val="24"/>
        </w:rPr>
      </w:pPr>
      <w:r>
        <w:rPr>
          <w:b/>
          <w:sz w:val="24"/>
        </w:rPr>
        <w:t>each year</w:t>
      </w:r>
      <w:r>
        <w:rPr>
          <w:sz w:val="24"/>
        </w:rPr>
        <w:t>. Indeed, Apple has received approximately 590 unlimited or indefinite duration</w:t>
      </w:r>
      <w:r>
        <w:rPr>
          <w:spacing w:val="-9"/>
          <w:sz w:val="24"/>
        </w:rPr>
        <w:t> </w:t>
      </w:r>
      <w:r>
        <w:rPr>
          <w:sz w:val="24"/>
        </w:rPr>
        <w:t>gag</w:t>
      </w:r>
    </w:p>
    <w:p>
      <w:pPr>
        <w:pStyle w:val="ListParagraph"/>
        <w:numPr>
          <w:ilvl w:val="0"/>
          <w:numId w:val="18"/>
        </w:numPr>
        <w:tabs>
          <w:tab w:pos="683" w:val="left" w:leader="none"/>
          <w:tab w:pos="684" w:val="left" w:leader="none"/>
        </w:tabs>
        <w:spacing w:line="240" w:lineRule="auto" w:before="204" w:after="0"/>
        <w:ind w:left="684" w:right="0" w:hanging="518"/>
        <w:jc w:val="left"/>
        <w:rPr>
          <w:sz w:val="24"/>
        </w:rPr>
      </w:pPr>
      <w:r>
        <w:rPr>
          <w:sz w:val="24"/>
        </w:rPr>
        <w:t>orders in 2016 alone. Because transparency with business customers and end-users is a core</w:t>
      </w:r>
      <w:r>
        <w:rPr>
          <w:spacing w:val="-20"/>
          <w:sz w:val="24"/>
        </w:rPr>
        <w:t> </w:t>
      </w:r>
      <w:r>
        <w:rPr>
          <w:sz w:val="24"/>
        </w:rPr>
        <w:t>value</w:t>
      </w:r>
    </w:p>
    <w:p>
      <w:pPr>
        <w:pStyle w:val="ListParagraph"/>
        <w:numPr>
          <w:ilvl w:val="0"/>
          <w:numId w:val="18"/>
        </w:numPr>
        <w:tabs>
          <w:tab w:pos="683" w:val="left" w:leader="none"/>
          <w:tab w:pos="684" w:val="left" w:leader="none"/>
        </w:tabs>
        <w:spacing w:line="240" w:lineRule="auto" w:before="204" w:after="0"/>
        <w:ind w:left="684" w:right="0" w:hanging="518"/>
        <w:jc w:val="left"/>
        <w:rPr>
          <w:sz w:val="24"/>
        </w:rPr>
      </w:pPr>
      <w:r>
        <w:rPr>
          <w:sz w:val="24"/>
        </w:rPr>
        <w:t>of the Amici, they each support the claims asserted in Microsoft’s First Amended Complaint</w:t>
      </w:r>
      <w:r>
        <w:rPr>
          <w:spacing w:val="-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8"/>
        </w:numPr>
        <w:tabs>
          <w:tab w:pos="683" w:val="left" w:leader="none"/>
          <w:tab w:pos="684" w:val="left" w:leader="none"/>
        </w:tabs>
        <w:spacing w:line="240" w:lineRule="auto" w:before="204" w:after="0"/>
        <w:ind w:left="684" w:right="0" w:hanging="518"/>
        <w:jc w:val="left"/>
        <w:rPr>
          <w:sz w:val="24"/>
        </w:rPr>
      </w:pPr>
      <w:r>
        <w:rPr>
          <w:sz w:val="24"/>
        </w:rPr>
        <w:t>urge the Court to deny the Government’s Motion to Dismiss in order to reach the merits of</w:t>
      </w:r>
      <w:r>
        <w:rPr>
          <w:spacing w:val="-11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0"/>
          <w:numId w:val="18"/>
        </w:numPr>
        <w:tabs>
          <w:tab w:pos="683" w:val="left" w:leader="none"/>
          <w:tab w:pos="684" w:val="left" w:leader="none"/>
        </w:tabs>
        <w:spacing w:line="240" w:lineRule="auto" w:before="204" w:after="0"/>
        <w:ind w:left="684" w:right="0" w:hanging="518"/>
        <w:jc w:val="left"/>
        <w:rPr>
          <w:sz w:val="24"/>
        </w:rPr>
      </w:pP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issues.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28"/>
          <w:pgSz w:w="12240" w:h="15840"/>
          <w:pgMar w:footer="868" w:header="0" w:top="0" w:bottom="1060" w:left="900" w:right="1060"/>
          <w:pgNumType w:start="1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group style="position:absolute;margin-left:68.760002pt;margin-top:.24pt;width:3.7pt;height:791.75pt;mso-position-horizontal-relative:page;mso-position-vertical-relative:page;z-index:-41632" coordorigin="1375,5" coordsize="74,15835">
            <v:line style="position:absolute" from="1382,5" to="1382,15839" stroked="true" strokeweight=".72pt" strokecolor="#000000">
              <v:stroke dashstyle="solid"/>
            </v:line>
            <v:line style="position:absolute" from="1441,5" to="1441,15839" stroked="true" strokeweight=".7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888" from="553.619995pt,.24pt" to="553.619995pt,791.97pt" stroked="true" strokeweight=".72pt" strokecolor="#000000">
            <v:stroke dashstyle="solid"/>
            <w10:wrap type="none"/>
          </v:line>
        </w:pict>
      </w:r>
    </w:p>
    <w:p>
      <w:pPr>
        <w:pStyle w:val="BodyText"/>
        <w:spacing w:before="92"/>
        <w:ind w:left="1327"/>
        <w:rPr>
          <w:rFonts w:ascii="Arial"/>
        </w:rPr>
      </w:pPr>
      <w:r>
        <w:rPr>
          <w:rFonts w:ascii="Arial"/>
          <w:color w:val="0000FF"/>
        </w:rPr>
        <w:t>Case 2:16-cv-00538-JLR Document 66-1 Filed 09/02/16 Page 8 of 20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8"/>
        <w:ind w:left="0"/>
        <w:rPr>
          <w:rFonts w:ascii="Arial"/>
          <w:sz w:val="26"/>
        </w:rPr>
      </w:pPr>
    </w:p>
    <w:p>
      <w:pPr>
        <w:pStyle w:val="ListParagraph"/>
        <w:numPr>
          <w:ilvl w:val="1"/>
          <w:numId w:val="18"/>
        </w:numPr>
        <w:tabs>
          <w:tab w:pos="1403" w:val="left" w:leader="none"/>
          <w:tab w:pos="1404" w:val="left" w:leader="none"/>
        </w:tabs>
        <w:spacing w:line="240" w:lineRule="auto" w:before="90" w:after="0"/>
        <w:ind w:left="1404" w:right="0" w:hanging="1137"/>
        <w:jc w:val="left"/>
        <w:rPr>
          <w:sz w:val="24"/>
        </w:rPr>
      </w:pPr>
      <w:r>
        <w:rPr>
          <w:sz w:val="24"/>
        </w:rPr>
        <w:t>The continued use of Section 2705(b) as a basis to seek and obtain gag orders of</w:t>
      </w:r>
      <w:r>
        <w:rPr>
          <w:spacing w:val="-4"/>
          <w:sz w:val="24"/>
        </w:rPr>
        <w:t> </w:t>
      </w:r>
      <w:r>
        <w:rPr>
          <w:sz w:val="24"/>
        </w:rPr>
        <w:t>unlimited</w:t>
      </w:r>
    </w:p>
    <w:p>
      <w:pPr>
        <w:pStyle w:val="ListParagraph"/>
        <w:numPr>
          <w:ilvl w:val="1"/>
          <w:numId w:val="18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sz w:val="24"/>
        </w:rPr>
      </w:pPr>
      <w:r>
        <w:rPr>
          <w:sz w:val="24"/>
        </w:rPr>
        <w:t>or indefinite duration in the absence of a specific showing that the particular target of</w:t>
      </w:r>
      <w:r>
        <w:rPr>
          <w:spacing w:val="-11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1"/>
          <w:numId w:val="18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sz w:val="24"/>
        </w:rPr>
      </w:pPr>
      <w:r>
        <w:rPr>
          <w:sz w:val="24"/>
        </w:rPr>
        <w:t>investigation is likely to engage in behavior described in 18 U.S.C. § 2705(b)(2)</w:t>
      </w:r>
      <w:r>
        <w:rPr>
          <w:spacing w:val="-18"/>
          <w:sz w:val="24"/>
        </w:rPr>
        <w:t> </w:t>
      </w:r>
      <w:r>
        <w:rPr>
          <w:sz w:val="24"/>
        </w:rPr>
        <w:t>systematically</w:t>
      </w:r>
    </w:p>
    <w:p>
      <w:pPr>
        <w:pStyle w:val="ListParagraph"/>
        <w:numPr>
          <w:ilvl w:val="1"/>
          <w:numId w:val="18"/>
        </w:numPr>
        <w:tabs>
          <w:tab w:pos="683" w:val="left" w:leader="none"/>
          <w:tab w:pos="684" w:val="left" w:leader="none"/>
        </w:tabs>
        <w:spacing w:line="240" w:lineRule="auto" w:before="167" w:after="0"/>
        <w:ind w:left="684" w:right="0" w:hanging="417"/>
        <w:jc w:val="left"/>
        <w:rPr>
          <w:sz w:val="24"/>
        </w:rPr>
      </w:pPr>
      <w:r>
        <w:rPr>
          <w:sz w:val="24"/>
        </w:rPr>
        <w:t>violates the First Amendment.</w:t>
      </w:r>
      <w:r>
        <w:rPr>
          <w:position w:val="9"/>
          <w:sz w:val="16"/>
        </w:rPr>
        <w:t>1 </w:t>
      </w:r>
      <w:r>
        <w:rPr>
          <w:sz w:val="24"/>
        </w:rPr>
        <w:t>Under well-established First Amendment principles,</w:t>
      </w:r>
      <w:r>
        <w:rPr>
          <w:spacing w:val="-10"/>
          <w:sz w:val="24"/>
        </w:rPr>
        <w:t> </w:t>
      </w:r>
      <w:r>
        <w:rPr>
          <w:sz w:val="24"/>
        </w:rPr>
        <w:t>strict</w:t>
      </w:r>
    </w:p>
    <w:p>
      <w:pPr>
        <w:pStyle w:val="ListParagraph"/>
        <w:numPr>
          <w:ilvl w:val="1"/>
          <w:numId w:val="18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sz w:val="24"/>
        </w:rPr>
      </w:pPr>
      <w:r>
        <w:rPr>
          <w:sz w:val="24"/>
        </w:rPr>
        <w:t>scrutiny demands a narrow interpretation of Section 2705(b) to require a particularized</w:t>
      </w:r>
      <w:r>
        <w:rPr>
          <w:spacing w:val="-8"/>
          <w:sz w:val="24"/>
        </w:rPr>
        <w:t> </w:t>
      </w:r>
      <w:r>
        <w:rPr>
          <w:sz w:val="24"/>
        </w:rPr>
        <w:t>showing</w:t>
      </w:r>
    </w:p>
    <w:p>
      <w:pPr>
        <w:pStyle w:val="ListParagraph"/>
        <w:numPr>
          <w:ilvl w:val="1"/>
          <w:numId w:val="18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417"/>
        <w:jc w:val="left"/>
        <w:rPr>
          <w:sz w:val="24"/>
        </w:rPr>
      </w:pPr>
      <w:r>
        <w:rPr>
          <w:sz w:val="24"/>
        </w:rPr>
        <w:t>of the need for nondisclosure in each case and a reasonable time limit on each</w:t>
      </w:r>
      <w:r>
        <w:rPr>
          <w:spacing w:val="-13"/>
          <w:sz w:val="24"/>
        </w:rPr>
        <w:t> </w:t>
      </w:r>
      <w:r>
        <w:rPr>
          <w:sz w:val="24"/>
        </w:rPr>
        <w:t>nondisclosure</w:t>
      </w:r>
    </w:p>
    <w:p>
      <w:pPr>
        <w:pStyle w:val="ListParagraph"/>
        <w:numPr>
          <w:ilvl w:val="1"/>
          <w:numId w:val="18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sz w:val="24"/>
        </w:rPr>
      </w:pPr>
      <w:r>
        <w:rPr>
          <w:sz w:val="24"/>
        </w:rPr>
        <w:t>order, such as the time limit set forth in Section 2705(a)’s delayed notice provision. In addition</w:t>
      </w:r>
      <w:r>
        <w:rPr>
          <w:spacing w:val="-1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18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sz w:val="24"/>
        </w:rPr>
      </w:pPr>
      <w:r>
        <w:rPr>
          <w:sz w:val="24"/>
        </w:rPr>
        <w:t>the constitutional ramifications of nondisclosure orders of unlimited duration, these orders</w:t>
      </w:r>
      <w:r>
        <w:rPr>
          <w:spacing w:val="-15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1"/>
          <w:numId w:val="18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417"/>
        <w:jc w:val="left"/>
        <w:rPr>
          <w:sz w:val="24"/>
        </w:rPr>
      </w:pPr>
      <w:r>
        <w:rPr>
          <w:sz w:val="24"/>
        </w:rPr>
        <w:t>present particular challenges to cloud providers like Amici who face competing regulatory</w:t>
      </w:r>
      <w:r>
        <w:rPr>
          <w:spacing w:val="-16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18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contractual obligations, for example, under the EU-U.S. Privacy Shield and contractual</w:t>
      </w:r>
      <w:r>
        <w:rPr>
          <w:spacing w:val="-11"/>
          <w:sz w:val="24"/>
        </w:rPr>
        <w:t> </w:t>
      </w:r>
      <w:r>
        <w:rPr>
          <w:sz w:val="24"/>
        </w:rPr>
        <w:t>clauses</w:t>
      </w:r>
    </w:p>
    <w:p>
      <w:pPr>
        <w:pStyle w:val="ListParagraph"/>
        <w:numPr>
          <w:ilvl w:val="1"/>
          <w:numId w:val="18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concerning security and privacy. The volume of nondisclosure orders providers receive puts</w:t>
      </w:r>
      <w:r>
        <w:rPr>
          <w:spacing w:val="-11"/>
          <w:sz w:val="24"/>
        </w:rPr>
        <w:t> </w:t>
      </w:r>
      <w:r>
        <w:rPr>
          <w:sz w:val="24"/>
        </w:rPr>
        <w:t>them</w:t>
      </w:r>
    </w:p>
    <w:p>
      <w:pPr>
        <w:pStyle w:val="ListParagraph"/>
        <w:numPr>
          <w:ilvl w:val="1"/>
          <w:numId w:val="18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518"/>
        <w:jc w:val="left"/>
        <w:rPr>
          <w:sz w:val="24"/>
        </w:rPr>
      </w:pPr>
      <w:r>
        <w:rPr>
          <w:sz w:val="24"/>
        </w:rPr>
        <w:t>in a unique position—they are the only parties that have the information necessary to assert</w:t>
      </w:r>
      <w:r>
        <w:rPr>
          <w:spacing w:val="-24"/>
          <w:sz w:val="24"/>
        </w:rPr>
        <w:t> </w:t>
      </w:r>
      <w:r>
        <w:rPr>
          <w:sz w:val="24"/>
        </w:rPr>
        <w:t>both</w:t>
      </w:r>
    </w:p>
    <w:p>
      <w:pPr>
        <w:pStyle w:val="ListParagraph"/>
        <w:numPr>
          <w:ilvl w:val="1"/>
          <w:numId w:val="18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their own First Amendment rights and their customers’ Fourth Amendment rights. Thus,</w:t>
      </w:r>
      <w:r>
        <w:rPr>
          <w:spacing w:val="-7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1"/>
          <w:numId w:val="18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prudential limitations on third-party standing should be disregarded to protect the</w:t>
      </w:r>
      <w:r>
        <w:rPr>
          <w:spacing w:val="-18"/>
          <w:sz w:val="24"/>
        </w:rPr>
        <w:t> </w:t>
      </w:r>
      <w:r>
        <w:rPr>
          <w:sz w:val="24"/>
        </w:rPr>
        <w:t>constitutional</w:t>
      </w:r>
    </w:p>
    <w:p>
      <w:pPr>
        <w:pStyle w:val="ListParagraph"/>
        <w:numPr>
          <w:ilvl w:val="1"/>
          <w:numId w:val="18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518"/>
        <w:jc w:val="left"/>
        <w:rPr>
          <w:sz w:val="24"/>
        </w:rPr>
      </w:pPr>
      <w:r>
        <w:rPr>
          <w:sz w:val="24"/>
        </w:rPr>
        <w:t>rights of users routinely being denied the knowledge that the Government has sought their</w:t>
      </w:r>
      <w:r>
        <w:rPr>
          <w:spacing w:val="-16"/>
          <w:sz w:val="24"/>
        </w:rPr>
        <w:t> </w:t>
      </w:r>
      <w:r>
        <w:rPr>
          <w:sz w:val="24"/>
        </w:rPr>
        <w:t>data.</w:t>
      </w:r>
    </w:p>
    <w:p>
      <w:pPr>
        <w:pStyle w:val="Heading1"/>
        <w:numPr>
          <w:ilvl w:val="1"/>
          <w:numId w:val="18"/>
        </w:numPr>
        <w:tabs>
          <w:tab w:pos="1403" w:val="left" w:leader="none"/>
          <w:tab w:pos="1404" w:val="left" w:leader="none"/>
          <w:tab w:pos="2124" w:val="left" w:leader="none"/>
        </w:tabs>
        <w:spacing w:line="240" w:lineRule="auto" w:before="250" w:after="0"/>
        <w:ind w:left="2124" w:right="234" w:hanging="1958"/>
        <w:jc w:val="left"/>
      </w:pPr>
      <w:r>
        <w:rPr/>
        <w:t>A.</w:t>
        <w:tab/>
        <w:tab/>
        <w:t>Courts Should Interpret Section 2705(b) to Require the Government to Make a Particularized Showing of Need Before Issuing a Nondisclosure</w:t>
      </w:r>
      <w:r>
        <w:rPr>
          <w:spacing w:val="-10"/>
        </w:rPr>
        <w:t> </w:t>
      </w:r>
      <w:r>
        <w:rPr/>
        <w:t>Order.</w:t>
      </w:r>
    </w:p>
    <w:p>
      <w:pPr>
        <w:spacing w:line="142" w:lineRule="exact" w:before="0"/>
        <w:ind w:left="166" w:right="0" w:firstLine="0"/>
        <w:jc w:val="left"/>
        <w:rPr>
          <w:sz w:val="20"/>
        </w:rPr>
      </w:pPr>
      <w:r>
        <w:rPr>
          <w:sz w:val="20"/>
        </w:rPr>
        <w:t>17</w:t>
      </w:r>
    </w:p>
    <w:p>
      <w:pPr>
        <w:pStyle w:val="BodyText"/>
        <w:spacing w:line="254" w:lineRule="exact" w:before="19"/>
        <w:ind w:left="1403"/>
      </w:pPr>
      <w:r>
        <w:rPr/>
        <w:t>Allowing the Government to obtain nondisclosure orders without a particularized showing</w:t>
      </w:r>
    </w:p>
    <w:p>
      <w:pPr>
        <w:spacing w:line="208" w:lineRule="exact" w:before="0"/>
        <w:ind w:left="166" w:right="0" w:firstLine="0"/>
        <w:jc w:val="left"/>
        <w:rPr>
          <w:sz w:val="20"/>
        </w:rPr>
      </w:pPr>
      <w:r>
        <w:rPr>
          <w:sz w:val="20"/>
        </w:rPr>
        <w:t>18</w:t>
      </w:r>
    </w:p>
    <w:p>
      <w:pPr>
        <w:pStyle w:val="BodyText"/>
        <w:spacing w:line="254" w:lineRule="exact" w:before="18"/>
        <w:ind w:left="683"/>
      </w:pPr>
      <w:r>
        <w:rPr/>
        <w:t>of need specific to the case in question violates the First Amendment. Section 2705(b) as written</w:t>
      </w:r>
    </w:p>
    <w:p>
      <w:pPr>
        <w:spacing w:line="208" w:lineRule="exact" w:before="0"/>
        <w:ind w:left="166" w:right="0" w:firstLine="0"/>
        <w:jc w:val="left"/>
        <w:rPr>
          <w:sz w:val="20"/>
        </w:rPr>
      </w:pPr>
      <w:r>
        <w:rPr>
          <w:sz w:val="20"/>
        </w:rPr>
        <w:t>19</w:t>
      </w:r>
    </w:p>
    <w:p>
      <w:pPr>
        <w:pStyle w:val="BodyText"/>
        <w:spacing w:line="253" w:lineRule="exact" w:before="19"/>
        <w:ind w:left="683"/>
      </w:pPr>
      <w:r>
        <w:rPr/>
        <w:t>does not specify whether a court must demand a particularized showing of need for a</w:t>
      </w:r>
    </w:p>
    <w:p>
      <w:pPr>
        <w:spacing w:line="207" w:lineRule="exact" w:before="0"/>
        <w:ind w:left="166" w:right="0" w:firstLine="0"/>
        <w:jc w:val="left"/>
        <w:rPr>
          <w:sz w:val="20"/>
        </w:rPr>
      </w:pPr>
      <w:r>
        <w:rPr>
          <w:sz w:val="20"/>
        </w:rPr>
        <w:t>20</w:t>
      </w:r>
    </w:p>
    <w:p>
      <w:pPr>
        <w:pStyle w:val="BodyText"/>
        <w:spacing w:line="253" w:lineRule="exact" w:before="19"/>
        <w:ind w:left="683"/>
      </w:pPr>
      <w:r>
        <w:rPr/>
        <w:t>nondisclosure order in each case, and from Amici’s experience, courts do not regularly undertake</w:t>
      </w:r>
    </w:p>
    <w:p>
      <w:pPr>
        <w:spacing w:line="207" w:lineRule="exact" w:before="0"/>
        <w:ind w:left="166" w:right="0" w:firstLine="0"/>
        <w:jc w:val="left"/>
        <w:rPr>
          <w:sz w:val="20"/>
        </w:rPr>
      </w:pPr>
      <w:r>
        <w:rPr>
          <w:sz w:val="20"/>
        </w:rPr>
        <w:t>21</w:t>
      </w:r>
    </w:p>
    <w:p>
      <w:pPr>
        <w:spacing w:line="253" w:lineRule="exact" w:before="20"/>
        <w:ind w:left="683" w:right="0" w:firstLine="0"/>
        <w:jc w:val="left"/>
        <w:rPr>
          <w:sz w:val="24"/>
        </w:rPr>
      </w:pPr>
      <w:r>
        <w:rPr>
          <w:sz w:val="24"/>
        </w:rPr>
        <w:t>such an analysis. </w:t>
      </w:r>
      <w:r>
        <w:rPr>
          <w:i/>
          <w:sz w:val="24"/>
        </w:rPr>
        <w:t>See, e.g., In re Grand Jury Subpoena to Facebook</w:t>
      </w:r>
      <w:r>
        <w:rPr>
          <w:sz w:val="24"/>
        </w:rPr>
        <w:t>, No. 16-mc-01300-JO, slip</w:t>
      </w:r>
    </w:p>
    <w:p>
      <w:pPr>
        <w:spacing w:line="207" w:lineRule="exact" w:before="0"/>
        <w:ind w:left="166" w:right="0" w:firstLine="0"/>
        <w:jc w:val="left"/>
        <w:rPr>
          <w:sz w:val="20"/>
        </w:rPr>
      </w:pPr>
      <w:r>
        <w:rPr>
          <w:sz w:val="20"/>
        </w:rPr>
        <w:t>22</w:t>
      </w:r>
    </w:p>
    <w:p>
      <w:pPr>
        <w:spacing w:line="253" w:lineRule="exact" w:before="19"/>
        <w:ind w:left="683" w:right="0" w:firstLine="0"/>
        <w:jc w:val="left"/>
        <w:rPr>
          <w:sz w:val="24"/>
        </w:rPr>
      </w:pPr>
      <w:r>
        <w:rPr>
          <w:sz w:val="24"/>
        </w:rPr>
        <w:t>op. at 1, 8 n.7 (E.D.N.Y. May 12, 2016) (“</w:t>
      </w:r>
      <w:r>
        <w:rPr>
          <w:i/>
          <w:sz w:val="24"/>
        </w:rPr>
        <w:t>Grand Jury Subpoena to Facebook</w:t>
      </w:r>
      <w:r>
        <w:rPr>
          <w:sz w:val="24"/>
        </w:rPr>
        <w:t>”) (denying 15</w:t>
      </w:r>
    </w:p>
    <w:p>
      <w:pPr>
        <w:spacing w:line="207" w:lineRule="exact" w:before="0"/>
        <w:ind w:left="166" w:right="0" w:firstLine="0"/>
        <w:jc w:val="left"/>
        <w:rPr>
          <w:sz w:val="20"/>
        </w:rPr>
      </w:pPr>
      <w:r>
        <w:rPr>
          <w:sz w:val="20"/>
        </w:rPr>
        <w:t>23</w:t>
      </w:r>
    </w:p>
    <w:p>
      <w:pPr>
        <w:pStyle w:val="BodyText"/>
        <w:spacing w:line="253" w:lineRule="exact" w:before="19"/>
        <w:ind w:left="683"/>
      </w:pPr>
      <w:r>
        <w:rPr/>
        <w:t>applications for Section 2705(b) nondisclosure orders for failing to set forth particularized</w:t>
      </w:r>
    </w:p>
    <w:p>
      <w:pPr>
        <w:spacing w:line="207" w:lineRule="exact" w:before="0"/>
        <w:ind w:left="166" w:right="0" w:firstLine="0"/>
        <w:jc w:val="left"/>
        <w:rPr>
          <w:sz w:val="20"/>
        </w:rPr>
      </w:pPr>
      <w:r>
        <w:rPr>
          <w:sz w:val="20"/>
        </w:rPr>
        <w:t>24</w:t>
      </w:r>
    </w:p>
    <w:p>
      <w:pPr>
        <w:pStyle w:val="BodyText"/>
        <w:spacing w:line="253" w:lineRule="exact" w:before="19"/>
        <w:ind w:left="683"/>
      </w:pPr>
      <w:r>
        <w:rPr/>
        <w:t>information about the underlying investigation and noting that such general applications “have</w:t>
      </w:r>
    </w:p>
    <w:p>
      <w:pPr>
        <w:spacing w:line="207" w:lineRule="exact" w:before="0"/>
        <w:ind w:left="166" w:right="0" w:firstLine="0"/>
        <w:jc w:val="left"/>
        <w:rPr>
          <w:sz w:val="20"/>
        </w:rPr>
      </w:pPr>
      <w:r>
        <w:rPr>
          <w:sz w:val="20"/>
        </w:rPr>
        <w:t>25</w:t>
      </w:r>
    </w:p>
    <w:p>
      <w:pPr>
        <w:pStyle w:val="BodyText"/>
        <w:spacing w:line="253" w:lineRule="exact" w:before="19"/>
        <w:ind w:left="683"/>
      </w:pPr>
      <w:r>
        <w:rPr/>
        <w:t>[been] unquestioningly endorsed” by judges). Failing to find that Section 2705(b) requires a</w:t>
      </w:r>
    </w:p>
    <w:p>
      <w:pPr>
        <w:spacing w:line="207" w:lineRule="exact" w:before="0"/>
        <w:ind w:left="166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208;mso-wrap-distance-left:0;mso-wrap-distance-right:0" from="115.199997pt,14.25532pt" to="259.199997pt,14.25532pt" stroked="true" strokeweight=".6pt" strokecolor="#000000">
            <v:stroke dashstyle="solid"/>
            <w10:wrap type="topAndBottom"/>
          </v:line>
        </w:pict>
      </w:r>
      <w:r>
        <w:rPr>
          <w:sz w:val="20"/>
        </w:rPr>
        <w:t>26</w:t>
      </w:r>
    </w:p>
    <w:p>
      <w:pPr>
        <w:tabs>
          <w:tab w:pos="683" w:val="left" w:leader="none"/>
        </w:tabs>
        <w:spacing w:line="237" w:lineRule="auto" w:before="134"/>
        <w:ind w:left="684" w:right="767" w:hanging="518"/>
        <w:jc w:val="left"/>
        <w:rPr>
          <w:sz w:val="20"/>
        </w:rPr>
      </w:pPr>
      <w:r>
        <w:rPr>
          <w:sz w:val="20"/>
        </w:rPr>
        <w:t>27</w:t>
        <w:tab/>
      </w:r>
      <w:r>
        <w:rPr>
          <w:position w:val="7"/>
          <w:sz w:val="13"/>
        </w:rPr>
        <w:t>1 </w:t>
      </w:r>
      <w:r>
        <w:rPr>
          <w:sz w:val="20"/>
        </w:rPr>
        <w:t>Amici have no objection to nondisclosure orders that are based on a particularized showing of need and for a reasonably limited duration, such as 90</w:t>
      </w:r>
      <w:r>
        <w:rPr>
          <w:spacing w:val="-7"/>
          <w:sz w:val="20"/>
        </w:rPr>
        <w:t> </w:t>
      </w:r>
      <w:r>
        <w:rPr>
          <w:sz w:val="20"/>
        </w:rPr>
        <w:t>days.</w:t>
      </w:r>
    </w:p>
    <w:p>
      <w:pPr>
        <w:spacing w:after="0" w:line="237" w:lineRule="auto"/>
        <w:jc w:val="left"/>
        <w:rPr>
          <w:sz w:val="20"/>
        </w:rPr>
        <w:sectPr>
          <w:pgSz w:w="12240" w:h="15840"/>
          <w:pgMar w:header="0" w:footer="868" w:top="0" w:bottom="1060" w:left="900" w:right="1060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group style="position:absolute;margin-left:68.760002pt;margin-top:.24pt;width:3.7pt;height:791.75pt;mso-position-horizontal-relative:page;mso-position-vertical-relative:page;z-index:-41584" coordorigin="1375,5" coordsize="74,15835">
            <v:line style="position:absolute" from="1382,5" to="1382,15839" stroked="true" strokeweight=".72pt" strokecolor="#000000">
              <v:stroke dashstyle="solid"/>
            </v:line>
            <v:line style="position:absolute" from="1441,5" to="1441,15839" stroked="true" strokeweight=".7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936" from="553.619995pt,.24pt" to="553.619995pt,791.97pt" stroked="true" strokeweight=".72pt" strokecolor="#000000">
            <v:stroke dashstyle="solid"/>
            <w10:wrap type="none"/>
          </v:line>
        </w:pict>
      </w:r>
    </w:p>
    <w:p>
      <w:pPr>
        <w:pStyle w:val="BodyText"/>
        <w:spacing w:before="92"/>
        <w:ind w:left="1327"/>
        <w:rPr>
          <w:rFonts w:ascii="Arial"/>
        </w:rPr>
      </w:pPr>
      <w:r>
        <w:rPr>
          <w:rFonts w:ascii="Arial"/>
          <w:color w:val="0000FF"/>
        </w:rPr>
        <w:t>Case 2:16-cv-00538-JLR Document 66-1 Filed 09/02/16 Page 9 of 20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8"/>
        <w:ind w:left="0"/>
        <w:rPr>
          <w:rFonts w:ascii="Arial"/>
          <w:sz w:val="26"/>
        </w:rPr>
      </w:pPr>
    </w:p>
    <w:p>
      <w:pPr>
        <w:pStyle w:val="ListParagraph"/>
        <w:numPr>
          <w:ilvl w:val="0"/>
          <w:numId w:val="19"/>
        </w:numPr>
        <w:tabs>
          <w:tab w:pos="683" w:val="left" w:leader="none"/>
          <w:tab w:pos="684" w:val="left" w:leader="none"/>
        </w:tabs>
        <w:spacing w:line="240" w:lineRule="auto" w:before="90" w:after="0"/>
        <w:ind w:left="684" w:right="0" w:hanging="417"/>
        <w:jc w:val="left"/>
        <w:rPr>
          <w:sz w:val="24"/>
        </w:rPr>
      </w:pPr>
      <w:r>
        <w:rPr>
          <w:sz w:val="24"/>
        </w:rPr>
        <w:t>particularized need renders it unconstitutionally broad, because the goal of protecting the</w:t>
      </w:r>
      <w:r>
        <w:rPr>
          <w:spacing w:val="-12"/>
          <w:sz w:val="24"/>
        </w:rPr>
        <w:t> </w:t>
      </w:r>
      <w:r>
        <w:rPr>
          <w:sz w:val="24"/>
        </w:rPr>
        <w:t>secrecy</w:t>
      </w:r>
    </w:p>
    <w:p>
      <w:pPr>
        <w:pStyle w:val="ListParagraph"/>
        <w:numPr>
          <w:ilvl w:val="0"/>
          <w:numId w:val="19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sz w:val="24"/>
        </w:rPr>
      </w:pPr>
      <w:r>
        <w:rPr>
          <w:sz w:val="24"/>
        </w:rPr>
        <w:t>of investigations can be met through less restrictive means. To avoid this constitutional</w:t>
      </w:r>
      <w:r>
        <w:rPr>
          <w:spacing w:val="-12"/>
          <w:sz w:val="24"/>
        </w:rPr>
        <w:t> </w:t>
      </w:r>
      <w:r>
        <w:rPr>
          <w:sz w:val="24"/>
        </w:rPr>
        <w:t>problem,</w:t>
      </w:r>
    </w:p>
    <w:p>
      <w:pPr>
        <w:pStyle w:val="ListParagraph"/>
        <w:numPr>
          <w:ilvl w:val="0"/>
          <w:numId w:val="19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sz w:val="24"/>
        </w:rPr>
      </w:pPr>
      <w:r>
        <w:rPr>
          <w:sz w:val="24"/>
        </w:rPr>
        <w:t>the Court should interpret Section 2705(b) to require the Government to demonstrate a</w:t>
      </w:r>
      <w:r>
        <w:rPr>
          <w:spacing w:val="-7"/>
          <w:sz w:val="24"/>
        </w:rPr>
        <w:t> </w:t>
      </w:r>
      <w:r>
        <w:rPr>
          <w:sz w:val="24"/>
        </w:rPr>
        <w:t>particular</w:t>
      </w:r>
    </w:p>
    <w:p>
      <w:pPr>
        <w:pStyle w:val="ListParagraph"/>
        <w:numPr>
          <w:ilvl w:val="0"/>
          <w:numId w:val="19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417"/>
        <w:jc w:val="left"/>
        <w:rPr>
          <w:sz w:val="24"/>
        </w:rPr>
      </w:pPr>
      <w:r>
        <w:rPr>
          <w:sz w:val="24"/>
        </w:rPr>
        <w:t>need for nondisclosure in each</w:t>
      </w:r>
      <w:r>
        <w:rPr>
          <w:spacing w:val="-7"/>
          <w:sz w:val="24"/>
        </w:rPr>
        <w:t> </w:t>
      </w:r>
      <w:r>
        <w:rPr>
          <w:sz w:val="24"/>
        </w:rPr>
        <w:t>case.</w:t>
      </w:r>
    </w:p>
    <w:p>
      <w:pPr>
        <w:pStyle w:val="Heading1"/>
        <w:numPr>
          <w:ilvl w:val="0"/>
          <w:numId w:val="19"/>
        </w:numPr>
        <w:tabs>
          <w:tab w:pos="2123" w:val="left" w:leader="none"/>
          <w:tab w:pos="2124" w:val="left" w:leader="none"/>
          <w:tab w:pos="2844" w:val="left" w:leader="none"/>
        </w:tabs>
        <w:spacing w:line="196" w:lineRule="auto" w:before="167" w:after="0"/>
        <w:ind w:left="2844" w:right="300" w:hanging="2577"/>
        <w:jc w:val="left"/>
      </w:pPr>
      <w:r>
        <w:rPr/>
        <w:t>1.</w:t>
        <w:tab/>
        <w:t>Nondisclosure Orders Are Prior Restraints that Burden Amici’s Core Political</w:t>
      </w:r>
      <w:r>
        <w:rPr>
          <w:spacing w:val="-1"/>
        </w:rPr>
        <w:t> </w:t>
      </w:r>
      <w:r>
        <w:rPr/>
        <w:t>Speech.</w:t>
      </w:r>
    </w:p>
    <w:p>
      <w:pPr>
        <w:pStyle w:val="ListParagraph"/>
        <w:numPr>
          <w:ilvl w:val="0"/>
          <w:numId w:val="19"/>
        </w:numPr>
        <w:tabs>
          <w:tab w:pos="1403" w:val="left" w:leader="none"/>
          <w:tab w:pos="1404" w:val="left" w:leader="none"/>
        </w:tabs>
        <w:spacing w:line="240" w:lineRule="auto" w:before="47" w:after="0"/>
        <w:ind w:left="1404" w:right="0" w:hanging="1137"/>
        <w:jc w:val="left"/>
        <w:rPr>
          <w:sz w:val="24"/>
        </w:rPr>
      </w:pPr>
      <w:r>
        <w:rPr>
          <w:sz w:val="24"/>
        </w:rPr>
        <w:t>The nondisclosure orders identified by Microsoft in its First Amended Complaint</w:t>
      </w:r>
      <w:r>
        <w:rPr>
          <w:spacing w:val="-9"/>
          <w:sz w:val="24"/>
        </w:rPr>
        <w:t> </w:t>
      </w:r>
      <w:r>
        <w:rPr>
          <w:sz w:val="24"/>
        </w:rPr>
        <w:t>target</w:t>
      </w:r>
    </w:p>
    <w:p>
      <w:pPr>
        <w:pStyle w:val="ListParagraph"/>
        <w:numPr>
          <w:ilvl w:val="0"/>
          <w:numId w:val="19"/>
        </w:numPr>
        <w:tabs>
          <w:tab w:pos="683" w:val="left" w:leader="none"/>
          <w:tab w:pos="684" w:val="left" w:leader="none"/>
        </w:tabs>
        <w:spacing w:line="240" w:lineRule="auto" w:before="81" w:after="0"/>
        <w:ind w:left="684" w:right="0" w:hanging="417"/>
        <w:jc w:val="left"/>
        <w:rPr>
          <w:sz w:val="24"/>
        </w:rPr>
      </w:pPr>
      <w:r>
        <w:rPr>
          <w:sz w:val="24"/>
        </w:rPr>
        <w:t>core political speech. The question of the extent to which the Government can investigate</w:t>
      </w:r>
      <w:r>
        <w:rPr>
          <w:spacing w:val="-10"/>
          <w:sz w:val="24"/>
        </w:rPr>
        <w:t> </w:t>
      </w:r>
      <w:r>
        <w:rPr>
          <w:sz w:val="24"/>
        </w:rPr>
        <w:t>citizens</w:t>
      </w:r>
    </w:p>
    <w:p>
      <w:pPr>
        <w:pStyle w:val="ListParagraph"/>
        <w:numPr>
          <w:ilvl w:val="0"/>
          <w:numId w:val="19"/>
        </w:numPr>
        <w:tabs>
          <w:tab w:pos="683" w:val="left" w:leader="none"/>
          <w:tab w:pos="684" w:val="left" w:leader="none"/>
        </w:tabs>
        <w:spacing w:line="240" w:lineRule="auto" w:before="81" w:after="0"/>
        <w:ind w:left="684" w:right="0" w:hanging="417"/>
        <w:jc w:val="left"/>
        <w:rPr>
          <w:sz w:val="24"/>
        </w:rPr>
      </w:pPr>
      <w:r>
        <w:rPr>
          <w:sz w:val="24"/>
        </w:rPr>
        <w:t>and how it can compel parties like Amici to participate in those investigations is highly</w:t>
      </w:r>
      <w:r>
        <w:rPr>
          <w:spacing w:val="-10"/>
          <w:sz w:val="24"/>
        </w:rPr>
        <w:t> </w:t>
      </w:r>
      <w:r>
        <w:rPr>
          <w:sz w:val="24"/>
        </w:rPr>
        <w:t>political</w:t>
      </w:r>
    </w:p>
    <w:p>
      <w:pPr>
        <w:pStyle w:val="ListParagraph"/>
        <w:numPr>
          <w:ilvl w:val="0"/>
          <w:numId w:val="19"/>
        </w:numPr>
        <w:tabs>
          <w:tab w:pos="683" w:val="left" w:leader="none"/>
          <w:tab w:pos="684" w:val="left" w:leader="none"/>
        </w:tabs>
        <w:spacing w:line="240" w:lineRule="auto" w:before="82" w:after="0"/>
        <w:ind w:left="684" w:right="0" w:hanging="417"/>
        <w:jc w:val="left"/>
        <w:rPr>
          <w:sz w:val="24"/>
        </w:rPr>
      </w:pPr>
      <w:r>
        <w:rPr>
          <w:sz w:val="24"/>
        </w:rPr>
        <w:t>and subject to robust public debate, not just in the academic security and privacy community</w:t>
      </w:r>
      <w:r>
        <w:rPr>
          <w:spacing w:val="-10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19"/>
        </w:numPr>
        <w:tabs>
          <w:tab w:pos="683" w:val="left" w:leader="none"/>
          <w:tab w:pos="684" w:val="left" w:leader="none"/>
        </w:tabs>
        <w:spacing w:line="240" w:lineRule="auto" w:before="81" w:after="0"/>
        <w:ind w:left="684" w:right="0" w:hanging="518"/>
        <w:jc w:val="left"/>
        <w:rPr>
          <w:sz w:val="24"/>
        </w:rPr>
      </w:pPr>
      <w:r>
        <w:rPr>
          <w:sz w:val="24"/>
        </w:rPr>
        <w:t>by the press, and by politicians worldwide.</w:t>
      </w:r>
      <w:r>
        <w:rPr>
          <w:position w:val="9"/>
          <w:sz w:val="16"/>
        </w:rPr>
        <w:t>2 </w:t>
      </w:r>
      <w:r>
        <w:rPr>
          <w:sz w:val="24"/>
        </w:rPr>
        <w:t>Amici’s enterprise customers and end-users</w:t>
      </w:r>
      <w:r>
        <w:rPr>
          <w:spacing w:val="-24"/>
          <w:sz w:val="24"/>
        </w:rPr>
        <w:t> </w:t>
      </w:r>
      <w:r>
        <w:rPr>
          <w:sz w:val="24"/>
        </w:rPr>
        <w:t>care</w:t>
      </w:r>
    </w:p>
    <w:p>
      <w:pPr>
        <w:pStyle w:val="ListParagraph"/>
        <w:numPr>
          <w:ilvl w:val="0"/>
          <w:numId w:val="19"/>
        </w:numPr>
        <w:tabs>
          <w:tab w:pos="683" w:val="left" w:leader="none"/>
          <w:tab w:pos="684" w:val="left" w:leader="none"/>
        </w:tabs>
        <w:spacing w:line="240" w:lineRule="auto" w:before="81" w:after="0"/>
        <w:ind w:left="684" w:right="0" w:hanging="518"/>
        <w:jc w:val="left"/>
        <w:rPr>
          <w:sz w:val="24"/>
        </w:rPr>
      </w:pPr>
      <w:r>
        <w:rPr>
          <w:sz w:val="24"/>
        </w:rPr>
        <w:t>tremendously about this issue and rely on information made available by Amici when</w:t>
      </w:r>
      <w:r>
        <w:rPr>
          <w:spacing w:val="-12"/>
          <w:sz w:val="24"/>
        </w:rPr>
        <w:t> </w:t>
      </w:r>
      <w:r>
        <w:rPr>
          <w:sz w:val="24"/>
        </w:rPr>
        <w:t>making</w:t>
      </w:r>
    </w:p>
    <w:p>
      <w:pPr>
        <w:pStyle w:val="ListParagraph"/>
        <w:numPr>
          <w:ilvl w:val="0"/>
          <w:numId w:val="19"/>
        </w:numPr>
        <w:tabs>
          <w:tab w:pos="683" w:val="left" w:leader="none"/>
          <w:tab w:pos="684" w:val="left" w:leader="none"/>
        </w:tabs>
        <w:spacing w:line="240" w:lineRule="auto" w:before="82" w:after="0"/>
        <w:ind w:left="684" w:right="0" w:hanging="518"/>
        <w:jc w:val="left"/>
        <w:rPr>
          <w:sz w:val="24"/>
        </w:rPr>
      </w:pPr>
      <w:r>
        <w:rPr>
          <w:sz w:val="24"/>
        </w:rPr>
        <w:t>decisions about what products and companies to choose. Accordingly, Amici spend</w:t>
      </w:r>
      <w:r>
        <w:rPr>
          <w:spacing w:val="-4"/>
          <w:sz w:val="24"/>
        </w:rPr>
        <w:t> </w:t>
      </w:r>
      <w:r>
        <w:rPr>
          <w:sz w:val="24"/>
        </w:rPr>
        <w:t>significant</w:t>
      </w:r>
    </w:p>
    <w:p>
      <w:pPr>
        <w:pStyle w:val="ListParagraph"/>
        <w:numPr>
          <w:ilvl w:val="0"/>
          <w:numId w:val="19"/>
        </w:numPr>
        <w:tabs>
          <w:tab w:pos="683" w:val="left" w:leader="none"/>
          <w:tab w:pos="684" w:val="left" w:leader="none"/>
        </w:tabs>
        <w:spacing w:line="240" w:lineRule="auto" w:before="81" w:after="0"/>
        <w:ind w:left="684" w:right="0" w:hanging="518"/>
        <w:jc w:val="left"/>
        <w:rPr>
          <w:sz w:val="24"/>
        </w:rPr>
      </w:pPr>
      <w:r>
        <w:rPr>
          <w:sz w:val="24"/>
        </w:rPr>
        <w:t>time, money and resources to implement privacy and security features in their products;</w:t>
      </w:r>
      <w:r>
        <w:rPr>
          <w:spacing w:val="-12"/>
          <w:sz w:val="24"/>
        </w:rPr>
        <w:t> </w:t>
      </w:r>
      <w:r>
        <w:rPr>
          <w:sz w:val="24"/>
        </w:rPr>
        <w:t>provide</w:t>
      </w:r>
    </w:p>
    <w:p>
      <w:pPr>
        <w:pStyle w:val="ListParagraph"/>
        <w:numPr>
          <w:ilvl w:val="0"/>
          <w:numId w:val="19"/>
        </w:numPr>
        <w:tabs>
          <w:tab w:pos="683" w:val="left" w:leader="none"/>
          <w:tab w:pos="684" w:val="left" w:leader="none"/>
        </w:tabs>
        <w:spacing w:line="240" w:lineRule="auto" w:before="81" w:after="0"/>
        <w:ind w:left="684" w:right="0" w:hanging="518"/>
        <w:jc w:val="left"/>
        <w:rPr>
          <w:sz w:val="24"/>
        </w:rPr>
      </w:pPr>
      <w:r>
        <w:rPr>
          <w:sz w:val="24"/>
        </w:rPr>
        <w:t>enterprise customers and end-users with information about government demands; and explain</w:t>
      </w:r>
      <w:r>
        <w:rPr>
          <w:spacing w:val="-19"/>
          <w:sz w:val="24"/>
        </w:rPr>
        <w:t> </w:t>
      </w:r>
      <w:r>
        <w:rPr>
          <w:sz w:val="24"/>
        </w:rPr>
        <w:t>how</w:t>
      </w:r>
    </w:p>
    <w:p>
      <w:pPr>
        <w:pStyle w:val="ListParagraph"/>
        <w:numPr>
          <w:ilvl w:val="0"/>
          <w:numId w:val="19"/>
        </w:numPr>
        <w:tabs>
          <w:tab w:pos="683" w:val="left" w:leader="none"/>
          <w:tab w:pos="684" w:val="left" w:leader="none"/>
        </w:tabs>
        <w:spacing w:line="240" w:lineRule="auto" w:before="82" w:after="0"/>
        <w:ind w:left="684" w:right="0" w:hanging="518"/>
        <w:jc w:val="left"/>
        <w:rPr>
          <w:sz w:val="24"/>
        </w:rPr>
      </w:pPr>
      <w:r>
        <w:rPr>
          <w:sz w:val="24"/>
        </w:rPr>
        <w:t>end-user data is collected, used, and shared. Amici make this information accessible to</w:t>
      </w:r>
      <w:r>
        <w:rPr>
          <w:spacing w:val="-15"/>
          <w:sz w:val="24"/>
        </w:rPr>
        <w:t> </w:t>
      </w:r>
      <w:r>
        <w:rPr>
          <w:sz w:val="24"/>
        </w:rPr>
        <w:t>customers</w:t>
      </w:r>
    </w:p>
    <w:p>
      <w:pPr>
        <w:pStyle w:val="ListParagraph"/>
        <w:numPr>
          <w:ilvl w:val="0"/>
          <w:numId w:val="19"/>
        </w:numPr>
        <w:tabs>
          <w:tab w:pos="683" w:val="left" w:leader="none"/>
          <w:tab w:pos="684" w:val="left" w:leader="none"/>
        </w:tabs>
        <w:spacing w:line="240" w:lineRule="auto" w:before="81" w:after="0"/>
        <w:ind w:left="684" w:right="0" w:hanging="518"/>
        <w:jc w:val="left"/>
        <w:rPr>
          <w:sz w:val="24"/>
        </w:rPr>
      </w:pPr>
      <w:r>
        <w:rPr>
          <w:sz w:val="24"/>
        </w:rPr>
        <w:t>and end-users in sales decks; during contract negotiation; on their websites; in</w:t>
      </w:r>
      <w:r>
        <w:rPr>
          <w:spacing w:val="-9"/>
          <w:sz w:val="24"/>
        </w:rPr>
        <w:t> </w:t>
      </w:r>
      <w:r>
        <w:rPr>
          <w:sz w:val="24"/>
        </w:rPr>
        <w:t>marketing</w:t>
      </w:r>
    </w:p>
    <w:p>
      <w:pPr>
        <w:pStyle w:val="ListParagraph"/>
        <w:numPr>
          <w:ilvl w:val="0"/>
          <w:numId w:val="19"/>
        </w:numPr>
        <w:tabs>
          <w:tab w:pos="683" w:val="left" w:leader="none"/>
          <w:tab w:pos="684" w:val="left" w:leader="none"/>
        </w:tabs>
        <w:spacing w:line="240" w:lineRule="auto" w:before="82" w:after="0"/>
        <w:ind w:left="684" w:right="0" w:hanging="518"/>
        <w:jc w:val="left"/>
        <w:rPr>
          <w:sz w:val="16"/>
        </w:rPr>
      </w:pPr>
      <w:r>
        <w:rPr>
          <w:sz w:val="24"/>
        </w:rPr>
        <w:t>campaigns; and through transparency</w:t>
      </w:r>
      <w:r>
        <w:rPr>
          <w:spacing w:val="-5"/>
          <w:sz w:val="24"/>
        </w:rPr>
        <w:t> </w:t>
      </w:r>
      <w:r>
        <w:rPr>
          <w:sz w:val="24"/>
        </w:rPr>
        <w:t>reports.</w:t>
      </w:r>
      <w:r>
        <w:rPr>
          <w:position w:val="9"/>
          <w:sz w:val="16"/>
        </w:rPr>
        <w:t>3</w:t>
      </w:r>
    </w:p>
    <w:p>
      <w:pPr>
        <w:pStyle w:val="ListParagraph"/>
        <w:numPr>
          <w:ilvl w:val="0"/>
          <w:numId w:val="19"/>
        </w:numPr>
        <w:tabs>
          <w:tab w:pos="1403" w:val="left" w:leader="none"/>
          <w:tab w:pos="1404" w:val="left" w:leader="none"/>
        </w:tabs>
        <w:spacing w:line="240" w:lineRule="auto" w:before="81" w:after="0"/>
        <w:ind w:left="1404" w:right="0" w:hanging="1238"/>
        <w:jc w:val="left"/>
        <w:rPr>
          <w:sz w:val="24"/>
        </w:rPr>
      </w:pPr>
      <w:r>
        <w:rPr>
          <w:sz w:val="24"/>
        </w:rPr>
        <w:t>Transparency regarding that access is one of Amici’s fundamental values. Amici</w:t>
      </w:r>
      <w:r>
        <w:rPr>
          <w:spacing w:val="-6"/>
          <w:sz w:val="24"/>
        </w:rPr>
        <w:t> </w:t>
      </w:r>
      <w:r>
        <w:rPr>
          <w:sz w:val="24"/>
        </w:rPr>
        <w:t>make</w:t>
      </w:r>
    </w:p>
    <w:p>
      <w:pPr>
        <w:pStyle w:val="ListParagraph"/>
        <w:numPr>
          <w:ilvl w:val="0"/>
          <w:numId w:val="19"/>
        </w:numPr>
        <w:tabs>
          <w:tab w:pos="683" w:val="left" w:leader="none"/>
          <w:tab w:pos="684" w:val="left" w:leader="none"/>
        </w:tabs>
        <w:spacing w:line="240" w:lineRule="auto" w:before="81" w:after="0"/>
        <w:ind w:left="684" w:right="0" w:hanging="518"/>
        <w:jc w:val="left"/>
        <w:rPr>
          <w:sz w:val="24"/>
        </w:rPr>
      </w:pPr>
      <w:r>
        <w:rPr>
          <w:sz w:val="24"/>
        </w:rPr>
        <w:t>contractual commitments to customers that data will only be shared with others in</w:t>
      </w:r>
      <w:r>
        <w:rPr>
          <w:spacing w:val="-18"/>
          <w:sz w:val="24"/>
        </w:rPr>
        <w:t> </w:t>
      </w:r>
      <w:r>
        <w:rPr>
          <w:sz w:val="24"/>
        </w:rPr>
        <w:t>narrow</w:t>
      </w:r>
    </w:p>
    <w:p>
      <w:pPr>
        <w:pStyle w:val="ListParagraph"/>
        <w:numPr>
          <w:ilvl w:val="0"/>
          <w:numId w:val="19"/>
        </w:numPr>
        <w:tabs>
          <w:tab w:pos="683" w:val="left" w:leader="none"/>
          <w:tab w:pos="684" w:val="left" w:leader="none"/>
        </w:tabs>
        <w:spacing w:line="240" w:lineRule="auto" w:before="82" w:after="0"/>
        <w:ind w:left="684" w:right="0" w:hanging="518"/>
        <w:jc w:val="left"/>
        <w:rPr>
          <w:sz w:val="24"/>
        </w:rPr>
      </w:pPr>
      <w:r>
        <w:rPr>
          <w:sz w:val="24"/>
        </w:rPr>
        <w:t>circumstances, and when that happens, that Amici will notify them. Nondisclosure orders</w:t>
      </w:r>
      <w:r>
        <w:rPr>
          <w:spacing w:val="-12"/>
          <w:sz w:val="24"/>
        </w:rPr>
        <w:t> </w:t>
      </w:r>
      <w:r>
        <w:rPr>
          <w:sz w:val="24"/>
        </w:rPr>
        <w:t>issued</w:t>
      </w:r>
    </w:p>
    <w:p>
      <w:pPr>
        <w:spacing w:before="79"/>
        <w:ind w:left="166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960" from="115.199997pt,11.825841pt" to="259.199997pt,11.825841pt" stroked="true" strokeweight=".6pt" strokecolor="#000000">
            <v:stroke dashstyle="solid"/>
            <w10:wrap type="none"/>
          </v:line>
        </w:pict>
      </w:r>
      <w:r>
        <w:rPr>
          <w:sz w:val="20"/>
        </w:rPr>
        <w:t>21</w:t>
      </w:r>
    </w:p>
    <w:p>
      <w:pPr>
        <w:spacing w:line="225" w:lineRule="exact" w:before="32"/>
        <w:ind w:left="149" w:right="185" w:firstLine="0"/>
        <w:jc w:val="center"/>
        <w:rPr>
          <w:sz w:val="20"/>
        </w:rPr>
      </w:pPr>
      <w:r>
        <w:rPr>
          <w:position w:val="7"/>
          <w:sz w:val="13"/>
        </w:rPr>
        <w:t>2 </w:t>
      </w:r>
      <w:r>
        <w:rPr>
          <w:i/>
          <w:sz w:val="20"/>
        </w:rPr>
        <w:t>See, e.g.</w:t>
      </w:r>
      <w:r>
        <w:rPr>
          <w:sz w:val="20"/>
        </w:rPr>
        <w:t>, Stephen Wm. Smith, </w:t>
      </w:r>
      <w:r>
        <w:rPr>
          <w:i/>
          <w:sz w:val="20"/>
        </w:rPr>
        <w:t>Gagged, Sealed &amp; Delivered: Reforming ECPA’s Secret Docket</w:t>
      </w:r>
      <w:r>
        <w:rPr>
          <w:sz w:val="20"/>
        </w:rPr>
        <w:t>, HARV. L. &amp;</w:t>
      </w:r>
    </w:p>
    <w:p>
      <w:pPr>
        <w:pStyle w:val="ListParagraph"/>
        <w:numPr>
          <w:ilvl w:val="0"/>
          <w:numId w:val="20"/>
        </w:numPr>
        <w:tabs>
          <w:tab w:pos="683" w:val="left" w:leader="none"/>
          <w:tab w:pos="685" w:val="left" w:leader="none"/>
        </w:tabs>
        <w:spacing w:line="240" w:lineRule="auto" w:before="0" w:after="0"/>
        <w:ind w:left="684" w:right="929" w:hanging="518"/>
        <w:jc w:val="left"/>
        <w:rPr>
          <w:sz w:val="20"/>
        </w:rPr>
      </w:pPr>
      <w:r>
        <w:rPr>
          <w:sz w:val="20"/>
        </w:rPr>
        <w:t>POL’Y REV. 313 (2012) ; Alan Butler, </w:t>
      </w:r>
      <w:r>
        <w:rPr>
          <w:i/>
          <w:sz w:val="20"/>
        </w:rPr>
        <w:t>How Would You Know if the Feds Searched Your E-mail?—ECPA's </w:t>
      </w:r>
      <w:r>
        <w:rPr>
          <w:i/>
          <w:sz w:val="20"/>
        </w:rPr>
        <w:t>Missing Notice Requirement</w:t>
      </w:r>
      <w:r>
        <w:rPr>
          <w:sz w:val="20"/>
        </w:rPr>
        <w:t>, PRIVACY RIGHTS BLOG @ EPIC.ORG (Feb. 24, 2015, 4:15</w:t>
      </w:r>
      <w:r>
        <w:rPr>
          <w:spacing w:val="-29"/>
          <w:sz w:val="20"/>
        </w:rPr>
        <w:t> </w:t>
      </w:r>
      <w:r>
        <w:rPr>
          <w:sz w:val="20"/>
        </w:rPr>
        <w:t>PM),</w:t>
      </w:r>
    </w:p>
    <w:p>
      <w:pPr>
        <w:pStyle w:val="ListParagraph"/>
        <w:numPr>
          <w:ilvl w:val="0"/>
          <w:numId w:val="20"/>
        </w:numPr>
        <w:tabs>
          <w:tab w:pos="683" w:val="left" w:leader="none"/>
          <w:tab w:pos="685" w:val="left" w:leader="none"/>
        </w:tabs>
        <w:spacing w:line="237" w:lineRule="auto" w:before="0" w:after="0"/>
        <w:ind w:left="684" w:right="524" w:hanging="518"/>
        <w:jc w:val="left"/>
        <w:rPr>
          <w:sz w:val="20"/>
        </w:rPr>
      </w:pPr>
      <w:hyperlink r:id="rId29">
        <w:r>
          <w:rPr>
            <w:sz w:val="20"/>
          </w:rPr>
          <w:t>http://epic.org/blog/2015/02/ECPA-missing-notice-requirement.html;</w:t>
        </w:r>
        <w:r>
          <w:rPr>
            <w:spacing w:val="-10"/>
            <w:sz w:val="20"/>
          </w:rPr>
          <w:t> </w:t>
        </w:r>
      </w:hyperlink>
      <w:r>
        <w:rPr>
          <w:i/>
          <w:sz w:val="20"/>
        </w:rPr>
        <w:t>see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9"/>
          <w:sz w:val="20"/>
        </w:rPr>
        <w:t> </w:t>
      </w:r>
      <w:r>
        <w:rPr>
          <w:sz w:val="20"/>
        </w:rPr>
        <w:t>Ellen</w:t>
      </w:r>
      <w:r>
        <w:rPr>
          <w:spacing w:val="-10"/>
          <w:sz w:val="20"/>
        </w:rPr>
        <w:t> </w:t>
      </w:r>
      <w:r>
        <w:rPr>
          <w:sz w:val="20"/>
        </w:rPr>
        <w:t>Nakashima,</w:t>
      </w:r>
      <w:r>
        <w:rPr>
          <w:spacing w:val="-9"/>
          <w:sz w:val="20"/>
        </w:rPr>
        <w:t> </w:t>
      </w:r>
      <w:r>
        <w:rPr>
          <w:i/>
          <w:sz w:val="20"/>
        </w:rPr>
        <w:t>Judge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Criticizes </w:t>
      </w:r>
      <w:r>
        <w:rPr>
          <w:i/>
          <w:sz w:val="20"/>
        </w:rPr>
        <w:t>Secrecy Rules Surrounding FBI Requests for Companies’ Data</w:t>
      </w:r>
      <w:r>
        <w:rPr>
          <w:sz w:val="20"/>
        </w:rPr>
        <w:t>, The Washington Post (Aug. 5,</w:t>
      </w:r>
      <w:r>
        <w:rPr>
          <w:spacing w:val="-16"/>
          <w:sz w:val="20"/>
        </w:rPr>
        <w:t> </w:t>
      </w:r>
      <w:r>
        <w:rPr>
          <w:sz w:val="20"/>
        </w:rPr>
        <w:t>2016),</w:t>
      </w:r>
    </w:p>
    <w:p>
      <w:pPr>
        <w:pStyle w:val="ListParagraph"/>
        <w:numPr>
          <w:ilvl w:val="0"/>
          <w:numId w:val="20"/>
        </w:numPr>
        <w:tabs>
          <w:tab w:pos="684" w:val="left" w:leader="none"/>
          <w:tab w:pos="685" w:val="left" w:leader="none"/>
        </w:tabs>
        <w:spacing w:line="220" w:lineRule="auto" w:before="8" w:after="0"/>
        <w:ind w:left="684" w:right="462" w:hanging="518"/>
        <w:jc w:val="left"/>
        <w:rPr>
          <w:sz w:val="20"/>
        </w:rPr>
      </w:pPr>
      <w:r>
        <w:rPr>
          <w:color w:val="0000FF"/>
          <w:spacing w:val="-1"/>
          <w:sz w:val="20"/>
          <w:u w:val="single" w:color="0000FF"/>
        </w:rPr>
        <w:t>http</w:t>
      </w:r>
      <w:hyperlink r:id="rId30">
        <w:r>
          <w:rPr>
            <w:color w:val="0000FF"/>
            <w:spacing w:val="-1"/>
            <w:sz w:val="20"/>
            <w:u w:val="single" w:color="0000FF"/>
          </w:rPr>
          <w:t>s://www.wash</w:t>
        </w:r>
      </w:hyperlink>
      <w:r>
        <w:rPr>
          <w:color w:val="0000FF"/>
          <w:spacing w:val="-1"/>
          <w:sz w:val="20"/>
          <w:u w:val="single" w:color="0000FF"/>
        </w:rPr>
        <w:t>ing</w:t>
      </w:r>
      <w:hyperlink r:id="rId30">
        <w:r>
          <w:rPr>
            <w:color w:val="0000FF"/>
            <w:spacing w:val="-1"/>
            <w:sz w:val="20"/>
            <w:u w:val="single" w:color="0000FF"/>
          </w:rPr>
          <w:t>tonp</w:t>
        </w:r>
      </w:hyperlink>
      <w:r>
        <w:rPr>
          <w:color w:val="0000FF"/>
          <w:spacing w:val="-1"/>
          <w:sz w:val="20"/>
          <w:u w:val="single" w:color="0000FF"/>
        </w:rPr>
        <w:t>o</w:t>
      </w:r>
      <w:hyperlink r:id="rId30">
        <w:r>
          <w:rPr>
            <w:color w:val="0000FF"/>
            <w:spacing w:val="-1"/>
            <w:sz w:val="20"/>
            <w:u w:val="single" w:color="0000FF"/>
          </w:rPr>
          <w:t>st.com/world/national-security/judge-criticizes-secrecy-rules-surrounding-fbi-requests-</w:t>
        </w:r>
      </w:hyperlink>
      <w:r>
        <w:rPr>
          <w:color w:val="0000FF"/>
          <w:spacing w:val="-1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for-companies-data/2016/08/05/37f80ba6-5b2b-11e6-831d-0324760ca856_story.html</w:t>
      </w:r>
      <w:r>
        <w:rPr>
          <w:sz w:val="20"/>
        </w:rPr>
        <w:t>.</w:t>
      </w:r>
    </w:p>
    <w:p>
      <w:pPr>
        <w:pStyle w:val="ListParagraph"/>
        <w:numPr>
          <w:ilvl w:val="0"/>
          <w:numId w:val="20"/>
        </w:numPr>
        <w:tabs>
          <w:tab w:pos="683" w:val="left" w:leader="none"/>
          <w:tab w:pos="684" w:val="left" w:leader="none"/>
        </w:tabs>
        <w:spacing w:line="240" w:lineRule="auto" w:before="43" w:after="0"/>
        <w:ind w:left="683" w:right="748" w:hanging="517"/>
        <w:jc w:val="left"/>
        <w:rPr>
          <w:sz w:val="20"/>
        </w:rPr>
      </w:pPr>
      <w:r>
        <w:rPr>
          <w:position w:val="7"/>
          <w:sz w:val="13"/>
        </w:rPr>
        <w:t>3 </w:t>
      </w:r>
      <w:r>
        <w:rPr>
          <w:sz w:val="20"/>
        </w:rPr>
        <w:t>Indeed, some Amici engage in further political efforts around these issues through educational campaigns, advocating for legislative reform, and intervening in applicable legal cases. For example, several of the</w:t>
      </w:r>
      <w:r>
        <w:rPr>
          <w:spacing w:val="-9"/>
          <w:sz w:val="20"/>
        </w:rPr>
        <w:t> </w:t>
      </w:r>
      <w:r>
        <w:rPr>
          <w:sz w:val="20"/>
        </w:rPr>
        <w:t>Amici</w:t>
      </w:r>
    </w:p>
    <w:p>
      <w:pPr>
        <w:pStyle w:val="ListParagraph"/>
        <w:numPr>
          <w:ilvl w:val="0"/>
          <w:numId w:val="20"/>
        </w:numPr>
        <w:tabs>
          <w:tab w:pos="683" w:val="left" w:leader="none"/>
          <w:tab w:pos="684" w:val="left" w:leader="none"/>
        </w:tabs>
        <w:spacing w:line="230" w:lineRule="exact" w:before="3" w:after="0"/>
        <w:ind w:left="683" w:right="596" w:hanging="517"/>
        <w:jc w:val="left"/>
        <w:rPr>
          <w:sz w:val="20"/>
        </w:rPr>
      </w:pPr>
      <w:r>
        <w:rPr>
          <w:sz w:val="20"/>
        </w:rPr>
        <w:t>joined in a letter to Congress concerning the Electronic Communications Privacy Act Amendments Act of 2015. Letter from Apple, Mozilla, </w:t>
      </w:r>
      <w:r>
        <w:rPr>
          <w:i/>
          <w:sz w:val="20"/>
        </w:rPr>
        <w:t>et al. </w:t>
      </w:r>
      <w:r>
        <w:rPr>
          <w:sz w:val="20"/>
        </w:rPr>
        <w:t>to Charles Grassley, Chairman, and Patrick Leahy, Ranking Member,</w:t>
      </w:r>
      <w:r>
        <w:rPr>
          <w:spacing w:val="-25"/>
          <w:sz w:val="20"/>
        </w:rPr>
        <w:t> </w:t>
      </w:r>
      <w:r>
        <w:rPr>
          <w:sz w:val="20"/>
        </w:rPr>
        <w:t>Senate</w:t>
      </w:r>
    </w:p>
    <w:p>
      <w:pPr>
        <w:pStyle w:val="ListParagraph"/>
        <w:numPr>
          <w:ilvl w:val="0"/>
          <w:numId w:val="20"/>
        </w:numPr>
        <w:tabs>
          <w:tab w:pos="683" w:val="left" w:leader="none"/>
          <w:tab w:pos="684" w:val="left" w:leader="none"/>
        </w:tabs>
        <w:spacing w:line="237" w:lineRule="auto" w:before="3" w:after="0"/>
        <w:ind w:left="684" w:right="450" w:hanging="518"/>
        <w:jc w:val="left"/>
        <w:rPr>
          <w:sz w:val="20"/>
        </w:rPr>
      </w:pPr>
      <w:r>
        <w:rPr>
          <w:sz w:val="20"/>
        </w:rPr>
        <w:t>Judiciary Committee (May 25, 2016), </w:t>
      </w:r>
      <w:r>
        <w:rPr>
          <w:i/>
          <w:sz w:val="20"/>
        </w:rPr>
        <w:t>available at</w:t>
      </w:r>
      <w:r>
        <w:rPr>
          <w:i/>
          <w:color w:val="0000FF"/>
          <w:sz w:val="20"/>
        </w:rPr>
        <w:t> </w:t>
      </w:r>
      <w:hyperlink r:id="rId31">
        <w:r>
          <w:rPr>
            <w:color w:val="0000FF"/>
            <w:sz w:val="20"/>
            <w:u w:val="single" w:color="0000FF"/>
          </w:rPr>
          <w:t>http://www.digital4th.org/ wp-content/uploads/2016/05/ECPA-</w:t>
        </w:r>
      </w:hyperlink>
      <w:r>
        <w:rPr>
          <w:color w:val="0000FF"/>
          <w:sz w:val="20"/>
          <w:u w:val="single" w:color="0000FF"/>
        </w:rPr>
        <w:t> Provider-Emergency-Letter.pdf.</w:t>
      </w:r>
    </w:p>
    <w:p>
      <w:pPr>
        <w:spacing w:after="0" w:line="237" w:lineRule="auto"/>
        <w:jc w:val="left"/>
        <w:rPr>
          <w:sz w:val="20"/>
        </w:rPr>
        <w:sectPr>
          <w:pgSz w:w="12240" w:h="15840"/>
          <w:pgMar w:header="0" w:footer="868" w:top="0" w:bottom="1060" w:left="900" w:right="1060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group style="position:absolute;margin-left:68.760002pt;margin-top:.24pt;width:3.7pt;height:791.75pt;mso-position-horizontal-relative:page;mso-position-vertical-relative:page;z-index:-41512" coordorigin="1375,5" coordsize="74,15835">
            <v:line style="position:absolute" from="1382,5" to="1382,15839" stroked="true" strokeweight=".72pt" strokecolor="#000000">
              <v:stroke dashstyle="solid"/>
            </v:line>
            <v:line style="position:absolute" from="1441,5" to="1441,15839" stroked="true" strokeweight=".7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2008" from="553.619995pt,.24pt" to="553.619995pt,791.97pt" stroked="true" strokeweight=".72pt" strokecolor="#000000">
            <v:stroke dashstyle="solid"/>
            <w10:wrap type="none"/>
          </v:line>
        </w:pict>
      </w:r>
    </w:p>
    <w:p>
      <w:pPr>
        <w:pStyle w:val="BodyText"/>
        <w:spacing w:before="92"/>
        <w:ind w:left="1260"/>
        <w:rPr>
          <w:rFonts w:ascii="Arial"/>
        </w:rPr>
      </w:pPr>
      <w:r>
        <w:rPr>
          <w:rFonts w:ascii="Arial"/>
          <w:color w:val="0000FF"/>
        </w:rPr>
        <w:t>Case 2:16-cv-00538-JLR Document 66-1 Filed 09/02/16 Page 10 of 20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8"/>
        <w:ind w:left="0"/>
        <w:rPr>
          <w:rFonts w:ascii="Arial"/>
          <w:sz w:val="26"/>
        </w:rPr>
      </w:pPr>
    </w:p>
    <w:p>
      <w:pPr>
        <w:pStyle w:val="ListParagraph"/>
        <w:numPr>
          <w:ilvl w:val="1"/>
          <w:numId w:val="20"/>
        </w:numPr>
        <w:tabs>
          <w:tab w:pos="683" w:val="left" w:leader="none"/>
          <w:tab w:pos="684" w:val="left" w:leader="none"/>
        </w:tabs>
        <w:spacing w:line="240" w:lineRule="auto" w:before="90" w:after="0"/>
        <w:ind w:left="684" w:right="0" w:hanging="417"/>
        <w:jc w:val="left"/>
        <w:rPr>
          <w:sz w:val="24"/>
        </w:rPr>
      </w:pPr>
      <w:r>
        <w:rPr>
          <w:sz w:val="24"/>
        </w:rPr>
        <w:t>under Section 2705(b)—especially when they are of indefinite duration—silence Amici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20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sz w:val="24"/>
        </w:rPr>
      </w:pPr>
      <w:r>
        <w:rPr>
          <w:sz w:val="24"/>
        </w:rPr>
        <w:t>prevent them from honoring such commitments.  This is particularly troubling given that</w:t>
      </w:r>
      <w:r>
        <w:rPr>
          <w:spacing w:val="-25"/>
          <w:sz w:val="24"/>
        </w:rPr>
        <w:t> </w:t>
      </w:r>
      <w:r>
        <w:rPr>
          <w:sz w:val="24"/>
        </w:rPr>
        <w:t>end-</w:t>
      </w:r>
    </w:p>
    <w:p>
      <w:pPr>
        <w:pStyle w:val="ListParagraph"/>
        <w:numPr>
          <w:ilvl w:val="1"/>
          <w:numId w:val="20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sz w:val="24"/>
        </w:rPr>
      </w:pPr>
      <w:r>
        <w:rPr>
          <w:sz w:val="24"/>
        </w:rPr>
        <w:t>users would unavoidably have received notice of the Government’s demand had the data</w:t>
      </w:r>
      <w:r>
        <w:rPr>
          <w:spacing w:val="-14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1"/>
          <w:numId w:val="20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417"/>
        <w:jc w:val="left"/>
        <w:rPr>
          <w:sz w:val="24"/>
        </w:rPr>
      </w:pPr>
      <w:r>
        <w:rPr>
          <w:sz w:val="24"/>
        </w:rPr>
        <w:t>stored locally instead of in the cloud. Amici’s desire to provide similar notice to users for</w:t>
      </w:r>
      <w:r>
        <w:rPr>
          <w:spacing w:val="-17"/>
          <w:sz w:val="24"/>
        </w:rPr>
        <w:t> </w:t>
      </w:r>
      <w:r>
        <w:rPr>
          <w:sz w:val="24"/>
        </w:rPr>
        <w:t>cloud</w:t>
      </w:r>
    </w:p>
    <w:p>
      <w:pPr>
        <w:pStyle w:val="ListParagraph"/>
        <w:numPr>
          <w:ilvl w:val="1"/>
          <w:numId w:val="20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sz w:val="24"/>
        </w:rPr>
      </w:pPr>
      <w:r>
        <w:rPr>
          <w:sz w:val="24"/>
        </w:rPr>
        <w:t>data, and to prevent the Government from engaging in silent data gathering, except in</w:t>
      </w:r>
      <w:r>
        <w:rPr>
          <w:spacing w:val="-16"/>
          <w:sz w:val="24"/>
        </w:rPr>
        <w:t> </w:t>
      </w:r>
      <w:r>
        <w:rPr>
          <w:sz w:val="24"/>
        </w:rPr>
        <w:t>narrow</w:t>
      </w:r>
    </w:p>
    <w:p>
      <w:pPr>
        <w:pStyle w:val="ListParagraph"/>
        <w:numPr>
          <w:ilvl w:val="1"/>
          <w:numId w:val="20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sz w:val="24"/>
        </w:rPr>
      </w:pPr>
      <w:r>
        <w:rPr>
          <w:sz w:val="24"/>
        </w:rPr>
        <w:t>circumstances is protected by the First Amendment. </w:t>
      </w:r>
      <w:r>
        <w:rPr>
          <w:i/>
          <w:sz w:val="24"/>
        </w:rPr>
        <w:t>See Gentile v. State Bar of Nevada</w:t>
      </w:r>
      <w:r>
        <w:rPr>
          <w:sz w:val="24"/>
        </w:rPr>
        <w:t>, 501</w:t>
      </w:r>
      <w:r>
        <w:rPr>
          <w:spacing w:val="-15"/>
          <w:sz w:val="24"/>
        </w:rPr>
        <w:t> </w:t>
      </w:r>
      <w:r>
        <w:rPr>
          <w:sz w:val="24"/>
        </w:rPr>
        <w:t>U.S.</w:t>
      </w:r>
    </w:p>
    <w:p>
      <w:pPr>
        <w:pStyle w:val="ListParagraph"/>
        <w:numPr>
          <w:ilvl w:val="1"/>
          <w:numId w:val="20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417"/>
        <w:jc w:val="left"/>
        <w:rPr>
          <w:sz w:val="24"/>
        </w:rPr>
      </w:pPr>
      <w:r>
        <w:rPr>
          <w:sz w:val="24"/>
        </w:rPr>
        <w:t>1030, 1034 (1991) (“There is no question that speech critical of the exercise of the State's</w:t>
      </w:r>
      <w:r>
        <w:rPr>
          <w:spacing w:val="-12"/>
          <w:sz w:val="24"/>
        </w:rPr>
        <w:t> </w:t>
      </w:r>
      <w:r>
        <w:rPr>
          <w:sz w:val="24"/>
        </w:rPr>
        <w:t>power</w:t>
      </w:r>
    </w:p>
    <w:p>
      <w:pPr>
        <w:pStyle w:val="ListParagraph"/>
        <w:numPr>
          <w:ilvl w:val="1"/>
          <w:numId w:val="20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sz w:val="24"/>
        </w:rPr>
      </w:pPr>
      <w:r>
        <w:rPr>
          <w:sz w:val="24"/>
        </w:rPr>
        <w:t>lies at the very center of the First Amendment.”).  Corporations have First Amendment</w:t>
      </w:r>
      <w:r>
        <w:rPr>
          <w:spacing w:val="-15"/>
          <w:sz w:val="24"/>
        </w:rPr>
        <w:t> </w:t>
      </w:r>
      <w:r>
        <w:rPr>
          <w:sz w:val="24"/>
        </w:rPr>
        <w:t>rights,</w:t>
      </w:r>
    </w:p>
    <w:p>
      <w:pPr>
        <w:pStyle w:val="ListParagraph"/>
        <w:numPr>
          <w:ilvl w:val="1"/>
          <w:numId w:val="20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i/>
          <w:sz w:val="24"/>
        </w:rPr>
      </w:pPr>
      <w:r>
        <w:rPr>
          <w:sz w:val="24"/>
        </w:rPr>
        <w:t>including the right to express their viewpoint on core political issues. </w:t>
      </w:r>
      <w:r>
        <w:rPr>
          <w:i/>
          <w:sz w:val="24"/>
        </w:rPr>
        <w:t>Citizens United v.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Fed.</w:t>
      </w:r>
    </w:p>
    <w:p>
      <w:pPr>
        <w:pStyle w:val="ListParagraph"/>
        <w:numPr>
          <w:ilvl w:val="1"/>
          <w:numId w:val="20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518"/>
        <w:jc w:val="left"/>
        <w:rPr>
          <w:sz w:val="24"/>
        </w:rPr>
      </w:pPr>
      <w:r>
        <w:rPr>
          <w:i/>
          <w:sz w:val="24"/>
        </w:rPr>
        <w:t>Election Comm'n</w:t>
      </w:r>
      <w:r>
        <w:rPr>
          <w:sz w:val="24"/>
        </w:rPr>
        <w:t>, 558 U.S. 310 (2010) (the “[G]overnment may not, under the First</w:t>
      </w:r>
      <w:r>
        <w:rPr>
          <w:spacing w:val="-12"/>
          <w:sz w:val="24"/>
        </w:rPr>
        <w:t> </w:t>
      </w:r>
      <w:r>
        <w:rPr>
          <w:sz w:val="24"/>
        </w:rPr>
        <w:t>Amendment,</w:t>
      </w:r>
    </w:p>
    <w:p>
      <w:pPr>
        <w:pStyle w:val="ListParagraph"/>
        <w:numPr>
          <w:ilvl w:val="1"/>
          <w:numId w:val="20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suppress political speech on the basis of the speaker’s corporate identity”). Accordingly, the</w:t>
      </w:r>
      <w:r>
        <w:rPr>
          <w:spacing w:val="-12"/>
          <w:sz w:val="24"/>
        </w:rPr>
        <w:t> </w:t>
      </w:r>
      <w:r>
        <w:rPr>
          <w:sz w:val="24"/>
        </w:rPr>
        <w:t>First</w:t>
      </w:r>
    </w:p>
    <w:p>
      <w:pPr>
        <w:pStyle w:val="ListParagraph"/>
        <w:numPr>
          <w:ilvl w:val="1"/>
          <w:numId w:val="20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Amendment protects Amici’s speech concerning Government requests for user</w:t>
      </w:r>
      <w:r>
        <w:rPr>
          <w:spacing w:val="-14"/>
          <w:sz w:val="24"/>
        </w:rPr>
        <w:t> </w:t>
      </w:r>
      <w:r>
        <w:rPr>
          <w:sz w:val="24"/>
        </w:rPr>
        <w:t>data.</w:t>
      </w:r>
    </w:p>
    <w:p>
      <w:pPr>
        <w:pStyle w:val="Heading1"/>
        <w:numPr>
          <w:ilvl w:val="1"/>
          <w:numId w:val="20"/>
        </w:numPr>
        <w:tabs>
          <w:tab w:pos="2123" w:val="left" w:leader="none"/>
          <w:tab w:pos="2124" w:val="left" w:leader="none"/>
          <w:tab w:pos="2843" w:val="left" w:leader="none"/>
        </w:tabs>
        <w:spacing w:line="280" w:lineRule="atLeast" w:before="246" w:after="0"/>
        <w:ind w:left="2844" w:right="148" w:hanging="2678"/>
        <w:jc w:val="left"/>
      </w:pPr>
      <w:r>
        <w:rPr/>
        <w:t>2</w:t>
      </w:r>
      <w:r>
        <w:rPr>
          <w:b w:val="0"/>
        </w:rPr>
        <w:t>.</w:t>
        <w:tab/>
      </w:r>
      <w:r>
        <w:rPr/>
        <w:t>Strict Scrutiny Requires the Government to Make a Particularized Showing of Need Before Issuing a Non-Disclosure Order Under</w:t>
      </w:r>
      <w:r>
        <w:rPr>
          <w:spacing w:val="-12"/>
        </w:rPr>
        <w:t> </w:t>
      </w:r>
      <w:r>
        <w:rPr/>
        <w:t>Section</w:t>
      </w:r>
    </w:p>
    <w:p>
      <w:pPr>
        <w:tabs>
          <w:tab w:pos="2843" w:val="left" w:leader="none"/>
        </w:tabs>
        <w:spacing w:line="274" w:lineRule="exact" w:before="0"/>
        <w:ind w:left="166" w:right="0" w:firstLine="0"/>
        <w:jc w:val="left"/>
        <w:rPr>
          <w:b/>
          <w:sz w:val="24"/>
        </w:rPr>
      </w:pPr>
      <w:r>
        <w:rPr>
          <w:position w:val="13"/>
          <w:sz w:val="20"/>
        </w:rPr>
        <w:t>14</w:t>
        <w:tab/>
      </w:r>
      <w:r>
        <w:rPr>
          <w:b/>
          <w:sz w:val="24"/>
        </w:rPr>
        <w:t>2705(b).</w:t>
      </w:r>
    </w:p>
    <w:p>
      <w:pPr>
        <w:pStyle w:val="ListParagraph"/>
        <w:numPr>
          <w:ilvl w:val="0"/>
          <w:numId w:val="21"/>
        </w:numPr>
        <w:tabs>
          <w:tab w:pos="1403" w:val="left" w:leader="none"/>
          <w:tab w:pos="1404" w:val="left" w:leader="none"/>
        </w:tabs>
        <w:spacing w:line="240" w:lineRule="auto" w:before="119" w:after="0"/>
        <w:ind w:left="1404" w:right="0" w:hanging="1238"/>
        <w:jc w:val="left"/>
        <w:rPr>
          <w:sz w:val="24"/>
        </w:rPr>
      </w:pPr>
      <w:r>
        <w:rPr>
          <w:sz w:val="24"/>
        </w:rPr>
        <w:t>A non-particularized showing of need fails strict scrutiny analysis in two ways – it fails</w:t>
      </w:r>
      <w:r>
        <w:rPr>
          <w:spacing w:val="-40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1"/>
        </w:numPr>
        <w:tabs>
          <w:tab w:pos="683" w:val="left" w:leader="none"/>
          <w:tab w:pos="684" w:val="left" w:leader="none"/>
        </w:tabs>
        <w:spacing w:line="240" w:lineRule="auto" w:before="161" w:after="0"/>
        <w:ind w:left="684" w:right="0" w:hanging="518"/>
        <w:jc w:val="left"/>
        <w:rPr>
          <w:sz w:val="24"/>
        </w:rPr>
      </w:pPr>
      <w:r>
        <w:rPr>
          <w:sz w:val="24"/>
        </w:rPr>
        <w:t>demonstrate a compelling need, and it fails to provide a narrowly tailored means to serve</w:t>
      </w:r>
      <w:r>
        <w:rPr>
          <w:spacing w:val="-1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1"/>
        </w:numPr>
        <w:tabs>
          <w:tab w:pos="683" w:val="left" w:leader="none"/>
          <w:tab w:pos="684" w:val="left" w:leader="none"/>
        </w:tabs>
        <w:spacing w:line="240" w:lineRule="auto" w:before="161" w:after="0"/>
        <w:ind w:left="684" w:right="0" w:hanging="518"/>
        <w:jc w:val="left"/>
        <w:rPr>
          <w:sz w:val="24"/>
        </w:rPr>
      </w:pPr>
      <w:r>
        <w:rPr>
          <w:sz w:val="24"/>
        </w:rPr>
        <w:t>interest. Under strict scrutiny review, a prior restraint is only permissible if it is (1) justified by</w:t>
      </w:r>
      <w:r>
        <w:rPr>
          <w:spacing w:val="-2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1"/>
        </w:numPr>
        <w:tabs>
          <w:tab w:pos="683" w:val="left" w:leader="none"/>
          <w:tab w:pos="684" w:val="left" w:leader="none"/>
        </w:tabs>
        <w:spacing w:line="240" w:lineRule="auto" w:before="162" w:after="0"/>
        <w:ind w:left="684" w:right="0" w:hanging="518"/>
        <w:jc w:val="left"/>
        <w:rPr>
          <w:i/>
          <w:sz w:val="24"/>
        </w:rPr>
      </w:pPr>
      <w:r>
        <w:rPr>
          <w:sz w:val="24"/>
        </w:rPr>
        <w:t>compelling Governmental interest and (2) narrowly tailored to serve that interest. </w:t>
      </w:r>
      <w:r>
        <w:rPr>
          <w:i/>
          <w:sz w:val="24"/>
        </w:rPr>
        <w:t>Brown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v.</w:t>
      </w:r>
    </w:p>
    <w:p>
      <w:pPr>
        <w:pStyle w:val="ListParagraph"/>
        <w:numPr>
          <w:ilvl w:val="0"/>
          <w:numId w:val="21"/>
        </w:numPr>
        <w:tabs>
          <w:tab w:pos="683" w:val="left" w:leader="none"/>
          <w:tab w:pos="684" w:val="left" w:leader="none"/>
        </w:tabs>
        <w:spacing w:line="240" w:lineRule="auto" w:before="161" w:after="0"/>
        <w:ind w:left="684" w:right="0" w:hanging="518"/>
        <w:jc w:val="left"/>
        <w:rPr>
          <w:sz w:val="24"/>
        </w:rPr>
      </w:pPr>
      <w:r>
        <w:rPr>
          <w:i/>
          <w:sz w:val="24"/>
        </w:rPr>
        <w:t>Entm’t Merchants Ass’n</w:t>
      </w:r>
      <w:r>
        <w:rPr>
          <w:sz w:val="24"/>
        </w:rPr>
        <w:t>, 564 U.S. 786, 799 (2011). Put another way, a prior restraint on</w:t>
      </w:r>
      <w:r>
        <w:rPr>
          <w:spacing w:val="-6"/>
          <w:sz w:val="24"/>
        </w:rPr>
        <w:t> </w:t>
      </w:r>
      <w:r>
        <w:rPr>
          <w:sz w:val="24"/>
        </w:rPr>
        <w:t>speech</w:t>
      </w:r>
    </w:p>
    <w:p>
      <w:pPr>
        <w:pStyle w:val="ListParagraph"/>
        <w:numPr>
          <w:ilvl w:val="0"/>
          <w:numId w:val="21"/>
        </w:numPr>
        <w:tabs>
          <w:tab w:pos="683" w:val="left" w:leader="none"/>
          <w:tab w:pos="684" w:val="left" w:leader="none"/>
        </w:tabs>
        <w:spacing w:line="240" w:lineRule="auto" w:before="161" w:after="0"/>
        <w:ind w:left="684" w:right="0" w:hanging="518"/>
        <w:jc w:val="left"/>
        <w:rPr>
          <w:sz w:val="24"/>
        </w:rPr>
      </w:pPr>
      <w:r>
        <w:rPr>
          <w:sz w:val="24"/>
        </w:rPr>
        <w:t>“is valid only if it is the least restrictive means available to further a compelling</w:t>
      </w:r>
      <w:r>
        <w:rPr>
          <w:spacing w:val="-15"/>
          <w:sz w:val="24"/>
        </w:rPr>
        <w:t> </w:t>
      </w:r>
      <w:r>
        <w:rPr>
          <w:sz w:val="24"/>
        </w:rPr>
        <w:t>government</w:t>
      </w:r>
    </w:p>
    <w:p>
      <w:pPr>
        <w:pStyle w:val="ListParagraph"/>
        <w:numPr>
          <w:ilvl w:val="0"/>
          <w:numId w:val="21"/>
        </w:numPr>
        <w:tabs>
          <w:tab w:pos="683" w:val="left" w:leader="none"/>
          <w:tab w:pos="684" w:val="left" w:leader="none"/>
        </w:tabs>
        <w:spacing w:line="240" w:lineRule="auto" w:before="162" w:after="0"/>
        <w:ind w:left="684" w:right="0" w:hanging="518"/>
        <w:jc w:val="left"/>
        <w:rPr>
          <w:sz w:val="24"/>
        </w:rPr>
      </w:pPr>
      <w:r>
        <w:rPr>
          <w:sz w:val="24"/>
        </w:rPr>
        <w:t>interest.” </w:t>
      </w:r>
      <w:r>
        <w:rPr>
          <w:i/>
          <w:sz w:val="24"/>
        </w:rPr>
        <w:t>Berger v. City of Seattle</w:t>
      </w:r>
      <w:r>
        <w:rPr>
          <w:sz w:val="24"/>
        </w:rPr>
        <w:t>, 569 F.3d 1029, 1050 (9th Cir.</w:t>
      </w:r>
      <w:r>
        <w:rPr>
          <w:spacing w:val="-14"/>
          <w:sz w:val="24"/>
        </w:rPr>
        <w:t> </w:t>
      </w:r>
      <w:r>
        <w:rPr>
          <w:sz w:val="24"/>
        </w:rPr>
        <w:t>2009).</w:t>
      </w:r>
    </w:p>
    <w:p>
      <w:pPr>
        <w:pStyle w:val="ListParagraph"/>
        <w:numPr>
          <w:ilvl w:val="0"/>
          <w:numId w:val="21"/>
        </w:numPr>
        <w:tabs>
          <w:tab w:pos="1403" w:val="left" w:leader="none"/>
          <w:tab w:pos="1404" w:val="left" w:leader="none"/>
        </w:tabs>
        <w:spacing w:line="240" w:lineRule="auto" w:before="161" w:after="0"/>
        <w:ind w:left="1404" w:right="0" w:hanging="1238"/>
        <w:jc w:val="left"/>
        <w:rPr>
          <w:b/>
          <w:i/>
          <w:sz w:val="24"/>
        </w:rPr>
      </w:pPr>
      <w:r>
        <w:rPr>
          <w:sz w:val="24"/>
        </w:rPr>
        <w:t>Although the Government may have a compelling interest in keeping</w:t>
      </w:r>
      <w:r>
        <w:rPr>
          <w:spacing w:val="-8"/>
          <w:sz w:val="24"/>
        </w:rPr>
        <w:t> </w:t>
      </w:r>
      <w:r>
        <w:rPr>
          <w:b/>
          <w:i/>
          <w:sz w:val="24"/>
        </w:rPr>
        <w:t>certain</w:t>
      </w:r>
    </w:p>
    <w:p>
      <w:pPr>
        <w:pStyle w:val="ListParagraph"/>
        <w:numPr>
          <w:ilvl w:val="0"/>
          <w:numId w:val="21"/>
        </w:numPr>
        <w:tabs>
          <w:tab w:pos="683" w:val="left" w:leader="none"/>
          <w:tab w:pos="684" w:val="left" w:leader="none"/>
        </w:tabs>
        <w:spacing w:line="240" w:lineRule="auto" w:before="162" w:after="0"/>
        <w:ind w:left="684" w:right="0" w:hanging="518"/>
        <w:jc w:val="left"/>
        <w:rPr>
          <w:sz w:val="24"/>
        </w:rPr>
      </w:pPr>
      <w:r>
        <w:rPr>
          <w:sz w:val="24"/>
        </w:rPr>
        <w:t>investigations secret from the target in order to avoid adverse results in some cases, it does</w:t>
      </w:r>
      <w:r>
        <w:rPr>
          <w:spacing w:val="-15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21"/>
        </w:numPr>
        <w:tabs>
          <w:tab w:pos="683" w:val="left" w:leader="none"/>
          <w:tab w:pos="684" w:val="left" w:leader="none"/>
        </w:tabs>
        <w:spacing w:line="240" w:lineRule="auto" w:before="161" w:after="0"/>
        <w:ind w:left="684" w:right="0" w:hanging="518"/>
        <w:jc w:val="left"/>
        <w:rPr>
          <w:sz w:val="24"/>
        </w:rPr>
      </w:pPr>
      <w:r>
        <w:rPr>
          <w:sz w:val="24"/>
        </w:rPr>
        <w:t>have that compelling need in all investigations. Nor will disclosure to a provider’s</w:t>
      </w:r>
      <w:r>
        <w:rPr>
          <w:spacing w:val="-15"/>
          <w:sz w:val="24"/>
        </w:rPr>
        <w:t> </w:t>
      </w:r>
      <w:r>
        <w:rPr>
          <w:sz w:val="24"/>
        </w:rPr>
        <w:t>business</w:t>
      </w:r>
    </w:p>
    <w:p>
      <w:pPr>
        <w:pStyle w:val="ListParagraph"/>
        <w:numPr>
          <w:ilvl w:val="0"/>
          <w:numId w:val="21"/>
        </w:numPr>
        <w:tabs>
          <w:tab w:pos="683" w:val="left" w:leader="none"/>
          <w:tab w:pos="684" w:val="left" w:leader="none"/>
        </w:tabs>
        <w:spacing w:line="240" w:lineRule="auto" w:before="161" w:after="0"/>
        <w:ind w:left="684" w:right="0" w:hanging="518"/>
        <w:jc w:val="left"/>
        <w:rPr>
          <w:sz w:val="24"/>
        </w:rPr>
      </w:pPr>
      <w:r>
        <w:rPr>
          <w:sz w:val="24"/>
        </w:rPr>
        <w:t>customer always lead to a disclosure to the target of an investigation. Microsoft’s</w:t>
      </w:r>
      <w:r>
        <w:rPr>
          <w:spacing w:val="-9"/>
          <w:sz w:val="24"/>
        </w:rPr>
        <w:t> </w:t>
      </w:r>
      <w:r>
        <w:rPr>
          <w:sz w:val="24"/>
        </w:rPr>
        <w:t>complaint</w:t>
      </w:r>
    </w:p>
    <w:p>
      <w:pPr>
        <w:pStyle w:val="ListParagraph"/>
        <w:numPr>
          <w:ilvl w:val="0"/>
          <w:numId w:val="21"/>
        </w:numPr>
        <w:tabs>
          <w:tab w:pos="683" w:val="left" w:leader="none"/>
          <w:tab w:pos="684" w:val="left" w:leader="none"/>
        </w:tabs>
        <w:spacing w:line="240" w:lineRule="auto" w:before="162" w:after="0"/>
        <w:ind w:left="684" w:right="0" w:hanging="518"/>
        <w:jc w:val="left"/>
        <w:rPr>
          <w:sz w:val="24"/>
        </w:rPr>
      </w:pPr>
      <w:r>
        <w:rPr>
          <w:sz w:val="24"/>
        </w:rPr>
        <w:t>sufficiently alleges, and discovery will likely make clear, that nondisclosure orders are</w:t>
      </w:r>
      <w:r>
        <w:rPr>
          <w:spacing w:val="-11"/>
          <w:sz w:val="24"/>
        </w:rPr>
        <w:t> </w:t>
      </w:r>
      <w:r>
        <w:rPr>
          <w:sz w:val="24"/>
        </w:rPr>
        <w:t>routinely</w:t>
      </w:r>
    </w:p>
    <w:p>
      <w:pPr>
        <w:pStyle w:val="ListParagraph"/>
        <w:numPr>
          <w:ilvl w:val="0"/>
          <w:numId w:val="21"/>
        </w:numPr>
        <w:tabs>
          <w:tab w:pos="683" w:val="left" w:leader="none"/>
          <w:tab w:pos="684" w:val="left" w:leader="none"/>
        </w:tabs>
        <w:spacing w:line="240" w:lineRule="auto" w:before="161" w:after="0"/>
        <w:ind w:left="684" w:right="0" w:hanging="518"/>
        <w:jc w:val="left"/>
        <w:rPr>
          <w:sz w:val="24"/>
        </w:rPr>
      </w:pPr>
      <w:r>
        <w:rPr>
          <w:sz w:val="24"/>
        </w:rPr>
        <w:t>based on the experience of law enforcement in other criminal matters and not based on</w:t>
      </w:r>
      <w:r>
        <w:rPr>
          <w:spacing w:val="-12"/>
          <w:sz w:val="24"/>
        </w:rPr>
        <w:t> </w:t>
      </w:r>
      <w:r>
        <w:rPr>
          <w:sz w:val="24"/>
        </w:rPr>
        <w:t>specific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868" w:top="0" w:bottom="1060" w:left="900" w:right="1060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group style="position:absolute;margin-left:68.760002pt;margin-top:.24pt;width:3.7pt;height:791.75pt;mso-position-horizontal-relative:page;mso-position-vertical-relative:page;z-index:-41440" coordorigin="1375,5" coordsize="74,15835">
            <v:line style="position:absolute" from="1382,5" to="1382,15839" stroked="true" strokeweight=".72pt" strokecolor="#000000">
              <v:stroke dashstyle="solid"/>
            </v:line>
            <v:line style="position:absolute" from="1441,5" to="1441,15839" stroked="true" strokeweight=".7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2080" from="553.619995pt,.24pt" to="553.619995pt,791.97pt" stroked="true" strokeweight=".72pt" strokecolor="#000000">
            <v:stroke dashstyle="solid"/>
            <w10:wrap type="none"/>
          </v:line>
        </w:pict>
      </w:r>
    </w:p>
    <w:p>
      <w:pPr>
        <w:pStyle w:val="BodyText"/>
        <w:spacing w:before="92"/>
        <w:ind w:left="1260"/>
        <w:rPr>
          <w:rFonts w:ascii="Arial"/>
        </w:rPr>
      </w:pPr>
      <w:r>
        <w:rPr>
          <w:rFonts w:ascii="Arial"/>
          <w:color w:val="0000FF"/>
        </w:rPr>
        <w:t>Case 2:16-cv-00538-JLR Document 66-1 Filed 09/02/16 Page 11 of 20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8"/>
        <w:ind w:left="0"/>
        <w:rPr>
          <w:rFonts w:ascii="Arial"/>
          <w:sz w:val="26"/>
        </w:rPr>
      </w:pPr>
    </w:p>
    <w:p>
      <w:pPr>
        <w:pStyle w:val="ListParagraph"/>
        <w:numPr>
          <w:ilvl w:val="0"/>
          <w:numId w:val="22"/>
        </w:numPr>
        <w:tabs>
          <w:tab w:pos="683" w:val="left" w:leader="none"/>
          <w:tab w:pos="684" w:val="left" w:leader="none"/>
        </w:tabs>
        <w:spacing w:line="240" w:lineRule="auto" w:before="90" w:after="0"/>
        <w:ind w:left="684" w:right="0" w:hanging="417"/>
        <w:jc w:val="left"/>
        <w:rPr>
          <w:sz w:val="24"/>
        </w:rPr>
      </w:pPr>
      <w:r>
        <w:rPr>
          <w:sz w:val="24"/>
        </w:rPr>
        <w:t>findings related to the target of the investigation. And that they are often issued under the</w:t>
      </w:r>
      <w:r>
        <w:rPr>
          <w:spacing w:val="-15"/>
          <w:sz w:val="24"/>
        </w:rPr>
        <w:t> </w:t>
      </w:r>
      <w:r>
        <w:rPr>
          <w:sz w:val="24"/>
        </w:rPr>
        <w:t>catch-</w:t>
      </w:r>
    </w:p>
    <w:p>
      <w:pPr>
        <w:pStyle w:val="ListParagraph"/>
        <w:numPr>
          <w:ilvl w:val="0"/>
          <w:numId w:val="22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sz w:val="24"/>
        </w:rPr>
      </w:pPr>
      <w:r>
        <w:rPr>
          <w:sz w:val="24"/>
        </w:rPr>
        <w:t>all provision of 18 U.S.C. § 2705(b), allowing such orders to be issued whenever they</w:t>
      </w:r>
      <w:r>
        <w:rPr>
          <w:spacing w:val="-38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22"/>
        </w:numPr>
        <w:tabs>
          <w:tab w:pos="683" w:val="left" w:leader="none"/>
          <w:tab w:pos="684" w:val="left" w:leader="none"/>
        </w:tabs>
        <w:spacing w:line="240" w:lineRule="auto" w:before="167" w:after="0"/>
        <w:ind w:left="684" w:right="0" w:hanging="417"/>
        <w:jc w:val="left"/>
        <w:rPr>
          <w:i/>
          <w:sz w:val="24"/>
        </w:rPr>
      </w:pPr>
      <w:r>
        <w:rPr>
          <w:sz w:val="24"/>
        </w:rPr>
        <w:t>result in “otherwise seriously jeopardizing an investigation or unduly delaying a trial.”</w:t>
      </w:r>
      <w:r>
        <w:rPr>
          <w:position w:val="9"/>
          <w:sz w:val="16"/>
        </w:rPr>
        <w:t>4 </w:t>
      </w:r>
      <w:r>
        <w:rPr>
          <w:spacing w:val="32"/>
          <w:position w:val="9"/>
          <w:sz w:val="16"/>
        </w:rPr>
        <w:t> </w:t>
      </w:r>
      <w:r>
        <w:rPr>
          <w:sz w:val="24"/>
        </w:rPr>
        <w:t>(</w:t>
      </w:r>
      <w:r>
        <w:rPr>
          <w:i/>
          <w:sz w:val="24"/>
        </w:rPr>
        <w:t>See</w:t>
      </w:r>
    </w:p>
    <w:p>
      <w:pPr>
        <w:pStyle w:val="ListParagraph"/>
        <w:numPr>
          <w:ilvl w:val="0"/>
          <w:numId w:val="22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sz w:val="24"/>
        </w:rPr>
      </w:pPr>
      <w:r>
        <w:rPr>
          <w:sz w:val="24"/>
        </w:rPr>
        <w:t>Compl. ¶ 32.) Amici’s experiences with nondisclosure orders confirm this practice. For</w:t>
      </w:r>
      <w:r>
        <w:rPr>
          <w:spacing w:val="-16"/>
          <w:sz w:val="24"/>
        </w:rPr>
        <w:t> </w:t>
      </w:r>
      <w:r>
        <w:rPr>
          <w:sz w:val="24"/>
        </w:rPr>
        <w:t>example,</w:t>
      </w:r>
    </w:p>
    <w:p>
      <w:pPr>
        <w:pStyle w:val="ListParagraph"/>
        <w:numPr>
          <w:ilvl w:val="0"/>
          <w:numId w:val="22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sz w:val="24"/>
        </w:rPr>
      </w:pPr>
      <w:r>
        <w:rPr>
          <w:sz w:val="24"/>
        </w:rPr>
        <w:t>some nondisclosure orders served on Amici concern accounts operated by Amici’s</w:t>
      </w:r>
      <w:r>
        <w:rPr>
          <w:spacing w:val="-17"/>
          <w:sz w:val="24"/>
        </w:rPr>
        <w:t> </w:t>
      </w:r>
      <w:r>
        <w:rPr>
          <w:sz w:val="24"/>
        </w:rPr>
        <w:t>business</w:t>
      </w:r>
    </w:p>
    <w:p>
      <w:pPr>
        <w:pStyle w:val="ListParagraph"/>
        <w:numPr>
          <w:ilvl w:val="0"/>
          <w:numId w:val="22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417"/>
        <w:jc w:val="left"/>
        <w:rPr>
          <w:sz w:val="24"/>
        </w:rPr>
      </w:pPr>
      <w:r>
        <w:rPr>
          <w:sz w:val="24"/>
        </w:rPr>
        <w:t>customers where the target is not the customer. In such cases, there is often no indication</w:t>
      </w:r>
      <w:r>
        <w:rPr>
          <w:spacing w:val="-18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2"/>
        </w:numPr>
        <w:tabs>
          <w:tab w:pos="683" w:val="left" w:leader="none"/>
          <w:tab w:pos="684" w:val="left" w:leader="none"/>
        </w:tabs>
        <w:spacing w:line="240" w:lineRule="auto" w:before="168" w:after="0"/>
        <w:ind w:left="684" w:right="0" w:hanging="417"/>
        <w:jc w:val="left"/>
        <w:rPr>
          <w:sz w:val="16"/>
        </w:rPr>
      </w:pPr>
      <w:r>
        <w:rPr>
          <w:sz w:val="24"/>
        </w:rPr>
        <w:t>disclosure to the customer would jeopardize the investigation aimed at the</w:t>
      </w:r>
      <w:r>
        <w:rPr>
          <w:spacing w:val="-15"/>
          <w:sz w:val="24"/>
        </w:rPr>
        <w:t> </w:t>
      </w:r>
      <w:r>
        <w:rPr>
          <w:sz w:val="24"/>
        </w:rPr>
        <w:t>end-user.</w:t>
      </w:r>
      <w:r>
        <w:rPr>
          <w:position w:val="9"/>
          <w:sz w:val="16"/>
        </w:rPr>
        <w:t>5</w:t>
      </w:r>
    </w:p>
    <w:p>
      <w:pPr>
        <w:pStyle w:val="ListParagraph"/>
        <w:numPr>
          <w:ilvl w:val="0"/>
          <w:numId w:val="22"/>
        </w:numPr>
        <w:tabs>
          <w:tab w:pos="1403" w:val="left" w:leader="none"/>
          <w:tab w:pos="1404" w:val="left" w:leader="none"/>
        </w:tabs>
        <w:spacing w:line="240" w:lineRule="auto" w:before="182" w:after="0"/>
        <w:ind w:left="1404" w:right="0" w:hanging="1137"/>
        <w:jc w:val="left"/>
        <w:rPr>
          <w:sz w:val="24"/>
        </w:rPr>
      </w:pPr>
      <w:r>
        <w:rPr>
          <w:sz w:val="24"/>
        </w:rPr>
        <w:t>Overcoming a provider’s First Amendment interests requires more than general</w:t>
      </w:r>
      <w:r>
        <w:rPr>
          <w:spacing w:val="-15"/>
          <w:sz w:val="24"/>
        </w:rPr>
        <w:t> </w:t>
      </w:r>
      <w:r>
        <w:rPr>
          <w:sz w:val="24"/>
        </w:rPr>
        <w:t>statements</w:t>
      </w:r>
    </w:p>
    <w:p>
      <w:pPr>
        <w:pStyle w:val="ListParagraph"/>
        <w:numPr>
          <w:ilvl w:val="0"/>
          <w:numId w:val="22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sz w:val="24"/>
        </w:rPr>
      </w:pPr>
      <w:r>
        <w:rPr>
          <w:sz w:val="24"/>
        </w:rPr>
        <w:t>and certifications without meaningful review. </w:t>
      </w:r>
      <w:r>
        <w:rPr>
          <w:i/>
          <w:sz w:val="24"/>
        </w:rPr>
        <w:t>See, e.g., Boumediene v. Bush</w:t>
      </w:r>
      <w:r>
        <w:rPr>
          <w:sz w:val="24"/>
        </w:rPr>
        <w:t>, 553 U.S.</w:t>
      </w:r>
      <w:r>
        <w:rPr>
          <w:spacing w:val="-15"/>
          <w:sz w:val="24"/>
        </w:rPr>
        <w:t> </w:t>
      </w:r>
      <w:r>
        <w:rPr>
          <w:sz w:val="24"/>
        </w:rPr>
        <w:t>723</w:t>
      </w:r>
    </w:p>
    <w:p>
      <w:pPr>
        <w:pStyle w:val="ListParagraph"/>
        <w:numPr>
          <w:ilvl w:val="0"/>
          <w:numId w:val="22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i/>
          <w:sz w:val="24"/>
        </w:rPr>
      </w:pPr>
      <w:r>
        <w:rPr>
          <w:sz w:val="24"/>
        </w:rPr>
        <w:t>(2008); </w:t>
      </w:r>
      <w:r>
        <w:rPr>
          <w:i/>
          <w:sz w:val="24"/>
        </w:rPr>
        <w:t>In re Nat'l Sec. Letter</w:t>
      </w:r>
      <w:r>
        <w:rPr>
          <w:sz w:val="24"/>
        </w:rPr>
        <w:t>, 930 F. Supp. 2d 1064, 1077 (N.D. Cal. 2013); </w:t>
      </w:r>
      <w:r>
        <w:rPr>
          <w:i/>
          <w:sz w:val="24"/>
        </w:rPr>
        <w:t>John Doe, Inc.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v.</w:t>
      </w:r>
    </w:p>
    <w:p>
      <w:pPr>
        <w:pStyle w:val="ListParagraph"/>
        <w:numPr>
          <w:ilvl w:val="0"/>
          <w:numId w:val="22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518"/>
        <w:jc w:val="left"/>
        <w:rPr>
          <w:sz w:val="24"/>
        </w:rPr>
      </w:pPr>
      <w:r>
        <w:rPr>
          <w:i/>
          <w:sz w:val="24"/>
        </w:rPr>
        <w:t>Mukasey</w:t>
      </w:r>
      <w:r>
        <w:rPr>
          <w:sz w:val="24"/>
        </w:rPr>
        <w:t>, 549 F.3d 861, 882-83 (2d Cir. 2008). The need that would overcome a strict</w:t>
      </w:r>
      <w:r>
        <w:rPr>
          <w:spacing w:val="-10"/>
          <w:sz w:val="24"/>
        </w:rPr>
        <w:t> </w:t>
      </w:r>
      <w:r>
        <w:rPr>
          <w:sz w:val="24"/>
        </w:rPr>
        <w:t>scrutiny</w:t>
      </w:r>
    </w:p>
    <w:p>
      <w:pPr>
        <w:pStyle w:val="ListParagraph"/>
        <w:numPr>
          <w:ilvl w:val="0"/>
          <w:numId w:val="22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analysis is a compelling need in the particular case, and should pertain to a particular target.</w:t>
      </w:r>
      <w:r>
        <w:rPr>
          <w:spacing w:val="4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2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general need to avoid trial delays may be a societal interest, but it is not sufficiently compelling</w:t>
      </w:r>
      <w:r>
        <w:rPr>
          <w:spacing w:val="-1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2"/>
        </w:numPr>
        <w:tabs>
          <w:tab w:pos="683" w:val="left" w:leader="none"/>
          <w:tab w:pos="684" w:val="left" w:leader="none"/>
        </w:tabs>
        <w:spacing w:line="240" w:lineRule="auto" w:before="167" w:after="0"/>
        <w:ind w:left="684" w:right="0" w:hanging="518"/>
        <w:jc w:val="left"/>
        <w:rPr>
          <w:sz w:val="16"/>
        </w:rPr>
      </w:pPr>
      <w:r>
        <w:rPr>
          <w:sz w:val="24"/>
        </w:rPr>
        <w:t>overcome a third-party’s First Amendment</w:t>
      </w:r>
      <w:r>
        <w:rPr>
          <w:spacing w:val="-1"/>
          <w:sz w:val="24"/>
        </w:rPr>
        <w:t> </w:t>
      </w:r>
      <w:r>
        <w:rPr>
          <w:sz w:val="24"/>
        </w:rPr>
        <w:t>rights.</w:t>
      </w:r>
      <w:r>
        <w:rPr>
          <w:position w:val="9"/>
          <w:sz w:val="16"/>
        </w:rPr>
        <w:t>6</w:t>
      </w:r>
    </w:p>
    <w:p>
      <w:pPr>
        <w:pStyle w:val="ListParagraph"/>
        <w:numPr>
          <w:ilvl w:val="0"/>
          <w:numId w:val="22"/>
        </w:numPr>
        <w:tabs>
          <w:tab w:pos="1403" w:val="left" w:leader="none"/>
          <w:tab w:pos="1404" w:val="left" w:leader="none"/>
        </w:tabs>
        <w:spacing w:line="240" w:lineRule="auto" w:before="183" w:after="0"/>
        <w:ind w:left="1404" w:right="0" w:hanging="1238"/>
        <w:jc w:val="left"/>
        <w:rPr>
          <w:sz w:val="24"/>
        </w:rPr>
      </w:pPr>
      <w:r>
        <w:rPr>
          <w:sz w:val="24"/>
        </w:rPr>
        <w:t>Furthermore, even where the interest is compelling, the method of obtaining</w:t>
      </w:r>
      <w:r>
        <w:rPr>
          <w:spacing w:val="-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2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518"/>
        <w:jc w:val="left"/>
        <w:rPr>
          <w:sz w:val="24"/>
        </w:rPr>
      </w:pPr>
      <w:r>
        <w:rPr>
          <w:sz w:val="24"/>
        </w:rPr>
        <w:t>nondisclosure orders must be narrowly tailored to serve that interest. On its face, Section</w:t>
      </w:r>
      <w:r>
        <w:rPr>
          <w:spacing w:val="-15"/>
          <w:sz w:val="24"/>
        </w:rPr>
        <w:t> </w:t>
      </w:r>
      <w:r>
        <w:rPr>
          <w:sz w:val="24"/>
        </w:rPr>
        <w:t>2705(b)</w:t>
      </w:r>
    </w:p>
    <w:p>
      <w:pPr>
        <w:pStyle w:val="ListParagraph"/>
        <w:numPr>
          <w:ilvl w:val="0"/>
          <w:numId w:val="22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is ambiguous. It does not specify whether the Government must demonstrate a particular</w:t>
      </w:r>
      <w:r>
        <w:rPr>
          <w:spacing w:val="-10"/>
          <w:sz w:val="24"/>
        </w:rPr>
        <w:t> </w:t>
      </w:r>
      <w:r>
        <w:rPr>
          <w:sz w:val="24"/>
        </w:rPr>
        <w:t>showing</w:t>
      </w:r>
    </w:p>
    <w:p>
      <w:pPr>
        <w:pStyle w:val="ListParagraph"/>
        <w:numPr>
          <w:ilvl w:val="0"/>
          <w:numId w:val="22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of need for a nondisclosure order. If Section 2705(b) is interpreted to allow for just</w:t>
      </w:r>
      <w:r>
        <w:rPr>
          <w:spacing w:val="-11"/>
          <w:sz w:val="24"/>
        </w:rPr>
        <w:t> </w:t>
      </w:r>
      <w:r>
        <w:rPr>
          <w:sz w:val="24"/>
        </w:rPr>
        <w:t>generalized</w:t>
      </w:r>
    </w:p>
    <w:p>
      <w:pPr>
        <w:pStyle w:val="ListParagraph"/>
        <w:numPr>
          <w:ilvl w:val="0"/>
          <w:numId w:val="22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518"/>
        <w:jc w:val="left"/>
        <w:rPr>
          <w:sz w:val="24"/>
        </w:rPr>
      </w:pPr>
      <w:r>
        <w:rPr>
          <w:sz w:val="24"/>
        </w:rPr>
        <w:t>articulations of need, it would burden more speech than needed to serve a</w:t>
      </w:r>
      <w:r>
        <w:rPr>
          <w:spacing w:val="-8"/>
          <w:sz w:val="24"/>
        </w:rPr>
        <w:t> </w:t>
      </w:r>
      <w:r>
        <w:rPr>
          <w:sz w:val="24"/>
        </w:rPr>
        <w:t>compelling</w:t>
      </w:r>
    </w:p>
    <w:p>
      <w:pPr>
        <w:pStyle w:val="ListParagraph"/>
        <w:numPr>
          <w:ilvl w:val="0"/>
          <w:numId w:val="22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governmental interest. </w:t>
      </w:r>
      <w:r>
        <w:rPr>
          <w:i/>
          <w:sz w:val="24"/>
        </w:rPr>
        <w:t>See also, In re Nat’l Sec. Letter</w:t>
      </w:r>
      <w:r>
        <w:rPr>
          <w:sz w:val="24"/>
        </w:rPr>
        <w:t>, 930 F. Supp. 2d at 1075. Section</w:t>
      </w:r>
      <w:r>
        <w:rPr>
          <w:spacing w:val="-41"/>
          <w:sz w:val="24"/>
        </w:rPr>
        <w:t> </w:t>
      </w:r>
      <w:r>
        <w:rPr>
          <w:sz w:val="24"/>
        </w:rPr>
        <w:t>2705(b)</w:t>
      </w:r>
    </w:p>
    <w:p>
      <w:pPr>
        <w:spacing w:before="246"/>
        <w:ind w:left="166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6;mso-wrap-distance-left:0;mso-wrap-distance-right:0" from="115.199997pt,27.67584pt" to="259.199997pt,27.67584pt" stroked="true" strokeweight=".6pt" strokecolor="#000000">
            <v:stroke dashstyle="solid"/>
            <w10:wrap type="topAndBottom"/>
          </v:line>
        </w:pict>
      </w:r>
      <w:r>
        <w:rPr>
          <w:sz w:val="20"/>
        </w:rPr>
        <w:t>21</w:t>
      </w:r>
    </w:p>
    <w:p>
      <w:pPr>
        <w:pStyle w:val="ListParagraph"/>
        <w:numPr>
          <w:ilvl w:val="0"/>
          <w:numId w:val="23"/>
        </w:numPr>
        <w:tabs>
          <w:tab w:pos="683" w:val="left" w:leader="none"/>
          <w:tab w:pos="684" w:val="left" w:leader="none"/>
        </w:tabs>
        <w:spacing w:line="189" w:lineRule="auto" w:before="95" w:after="0"/>
        <w:ind w:left="684" w:right="964" w:hanging="518"/>
        <w:jc w:val="left"/>
        <w:rPr>
          <w:sz w:val="20"/>
        </w:rPr>
      </w:pPr>
      <w:r>
        <w:rPr>
          <w:position w:val="7"/>
          <w:sz w:val="13"/>
        </w:rPr>
        <w:t>4 </w:t>
      </w:r>
      <w:r>
        <w:rPr>
          <w:sz w:val="20"/>
        </w:rPr>
        <w:t>In addition to the allegations in the Complaint, this court can also take judicial notice of Judge Orenstein’s decision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i/>
          <w:sz w:val="20"/>
        </w:rPr>
        <w:t>Grand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Jury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Subpoena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Facebook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3"/>
          <w:sz w:val="20"/>
        </w:rPr>
        <w:t> </w:t>
      </w:r>
      <w:r>
        <w:rPr>
          <w:sz w:val="20"/>
        </w:rPr>
        <w:t>Judge</w:t>
      </w:r>
      <w:r>
        <w:rPr>
          <w:spacing w:val="-4"/>
          <w:sz w:val="20"/>
        </w:rPr>
        <w:t> </w:t>
      </w:r>
      <w:r>
        <w:rPr>
          <w:sz w:val="20"/>
        </w:rPr>
        <w:t>Orenstein</w:t>
      </w:r>
      <w:r>
        <w:rPr>
          <w:spacing w:val="-3"/>
          <w:sz w:val="20"/>
        </w:rPr>
        <w:t> </w:t>
      </w:r>
      <w:r>
        <w:rPr>
          <w:sz w:val="20"/>
        </w:rPr>
        <w:t>noted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he</w:t>
      </w:r>
      <w:r>
        <w:rPr>
          <w:spacing w:val="-4"/>
          <w:sz w:val="20"/>
        </w:rPr>
        <w:t> </w:t>
      </w:r>
      <w:r>
        <w:rPr>
          <w:sz w:val="20"/>
        </w:rPr>
        <w:t>had</w:t>
      </w:r>
      <w:r>
        <w:rPr>
          <w:spacing w:val="-3"/>
          <w:sz w:val="20"/>
        </w:rPr>
        <w:t> </w:t>
      </w:r>
      <w:r>
        <w:rPr>
          <w:sz w:val="20"/>
        </w:rPr>
        <w:t>received</w:t>
      </w:r>
      <w:r>
        <w:rPr>
          <w:spacing w:val="-2"/>
          <w:sz w:val="20"/>
        </w:rPr>
        <w:t> </w:t>
      </w:r>
      <w:r>
        <w:rPr>
          <w:sz w:val="20"/>
        </w:rPr>
        <w:t>fifteen</w:t>
      </w:r>
    </w:p>
    <w:p>
      <w:pPr>
        <w:pStyle w:val="ListParagraph"/>
        <w:numPr>
          <w:ilvl w:val="0"/>
          <w:numId w:val="23"/>
        </w:numPr>
        <w:tabs>
          <w:tab w:pos="684" w:val="left" w:leader="none"/>
          <w:tab w:pos="685" w:val="left" w:leader="none"/>
        </w:tabs>
        <w:spacing w:line="177" w:lineRule="auto" w:before="38" w:after="0"/>
        <w:ind w:left="684" w:right="653" w:hanging="518"/>
        <w:jc w:val="left"/>
        <w:rPr>
          <w:sz w:val="20"/>
        </w:rPr>
      </w:pPr>
      <w:r>
        <w:rPr>
          <w:sz w:val="20"/>
        </w:rPr>
        <w:t>applications for non-disclosure orders under 18 U.S.C. § 2705(b) and “[i]n each case, the application relies on a boilerplate recitation of need that includes no particularized information about the underlying</w:t>
      </w:r>
      <w:r>
        <w:rPr>
          <w:spacing w:val="-24"/>
          <w:sz w:val="20"/>
        </w:rPr>
        <w:t> </w:t>
      </w:r>
      <w:r>
        <w:rPr>
          <w:sz w:val="20"/>
        </w:rPr>
        <w:t>criminal</w:t>
      </w:r>
    </w:p>
    <w:p>
      <w:pPr>
        <w:pStyle w:val="ListParagraph"/>
        <w:numPr>
          <w:ilvl w:val="0"/>
          <w:numId w:val="23"/>
        </w:numPr>
        <w:tabs>
          <w:tab w:pos="684" w:val="left" w:leader="none"/>
          <w:tab w:pos="685" w:val="left" w:leader="none"/>
        </w:tabs>
        <w:spacing w:line="218" w:lineRule="auto" w:before="20" w:after="0"/>
        <w:ind w:left="684" w:right="0" w:hanging="518"/>
        <w:jc w:val="left"/>
        <w:rPr>
          <w:sz w:val="20"/>
        </w:rPr>
      </w:pPr>
      <w:r>
        <w:rPr>
          <w:sz w:val="20"/>
        </w:rPr>
        <w:t>investigation.” </w:t>
      </w:r>
      <w:r>
        <w:rPr>
          <w:i/>
          <w:sz w:val="20"/>
        </w:rPr>
        <w:t>Id</w:t>
      </w:r>
      <w:r>
        <w:rPr>
          <w:sz w:val="20"/>
        </w:rPr>
        <w:t>. at</w:t>
      </w:r>
      <w:r>
        <w:rPr>
          <w:spacing w:val="-3"/>
          <w:sz w:val="20"/>
        </w:rPr>
        <w:t> </w:t>
      </w:r>
      <w:r>
        <w:rPr>
          <w:sz w:val="20"/>
        </w:rPr>
        <w:t>1.</w:t>
      </w:r>
    </w:p>
    <w:p>
      <w:pPr>
        <w:spacing w:line="222" w:lineRule="exact" w:before="0"/>
        <w:ind w:left="684" w:right="0" w:firstLine="0"/>
        <w:jc w:val="left"/>
        <w:rPr>
          <w:sz w:val="20"/>
        </w:rPr>
      </w:pPr>
      <w:r>
        <w:rPr>
          <w:position w:val="7"/>
          <w:sz w:val="13"/>
        </w:rPr>
        <w:t>5 </w:t>
      </w:r>
      <w:r>
        <w:rPr>
          <w:sz w:val="20"/>
        </w:rPr>
        <w:t>Moreover, some nondisclosure orders received by Amici do not even identify the provider as an entity to be</w:t>
      </w:r>
    </w:p>
    <w:p>
      <w:pPr>
        <w:pStyle w:val="ListParagraph"/>
        <w:numPr>
          <w:ilvl w:val="0"/>
          <w:numId w:val="23"/>
        </w:numPr>
        <w:tabs>
          <w:tab w:pos="683" w:val="left" w:leader="none"/>
          <w:tab w:pos="685" w:val="left" w:leader="none"/>
        </w:tabs>
        <w:spacing w:line="240" w:lineRule="auto" w:before="1" w:after="0"/>
        <w:ind w:left="684" w:right="0" w:hanging="518"/>
        <w:jc w:val="left"/>
        <w:rPr>
          <w:sz w:val="20"/>
        </w:rPr>
      </w:pPr>
      <w:r>
        <w:rPr>
          <w:sz w:val="20"/>
        </w:rPr>
        <w:t>gagged, but generally, impose nondisclosure on any provider who subsequently provides service to the</w:t>
      </w:r>
      <w:r>
        <w:rPr>
          <w:spacing w:val="-27"/>
          <w:sz w:val="20"/>
        </w:rPr>
        <w:t> </w:t>
      </w:r>
      <w:r>
        <w:rPr>
          <w:sz w:val="20"/>
        </w:rPr>
        <w:t>customer.</w:t>
      </w:r>
    </w:p>
    <w:p>
      <w:pPr>
        <w:spacing w:line="225" w:lineRule="exact" w:before="35"/>
        <w:ind w:left="684" w:right="0" w:firstLine="0"/>
        <w:jc w:val="left"/>
        <w:rPr>
          <w:sz w:val="20"/>
        </w:rPr>
      </w:pPr>
      <w:r>
        <w:rPr>
          <w:position w:val="7"/>
          <w:sz w:val="13"/>
        </w:rPr>
        <w:t>6 </w:t>
      </w:r>
      <w:r>
        <w:rPr>
          <w:sz w:val="20"/>
        </w:rPr>
        <w:t>The authority cited by the Government supporting the general societal interest in avoiding trial delays pertains to</w:t>
      </w:r>
    </w:p>
    <w:p>
      <w:pPr>
        <w:pStyle w:val="ListParagraph"/>
        <w:numPr>
          <w:ilvl w:val="0"/>
          <w:numId w:val="23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801" w:hanging="517"/>
        <w:jc w:val="left"/>
        <w:rPr>
          <w:sz w:val="20"/>
        </w:rPr>
      </w:pPr>
      <w:r>
        <w:rPr>
          <w:sz w:val="20"/>
        </w:rPr>
        <w:t>the period between arrest and trial, and not the investigation. (</w:t>
      </w:r>
      <w:r>
        <w:rPr>
          <w:i/>
          <w:sz w:val="20"/>
        </w:rPr>
        <w:t>See </w:t>
      </w:r>
      <w:r>
        <w:rPr>
          <w:sz w:val="20"/>
        </w:rPr>
        <w:t>Gov’t’s Mot. to Dismiss at 21, ECF No. 38 (“Gov’t’s</w:t>
      </w:r>
      <w:r>
        <w:rPr>
          <w:spacing w:val="-2"/>
          <w:sz w:val="20"/>
        </w:rPr>
        <w:t> </w:t>
      </w:r>
      <w:r>
        <w:rPr>
          <w:sz w:val="20"/>
        </w:rPr>
        <w:t>Mot.”),</w:t>
      </w:r>
      <w:r>
        <w:rPr>
          <w:spacing w:val="-2"/>
          <w:sz w:val="20"/>
        </w:rPr>
        <w:t> </w:t>
      </w:r>
      <w:r>
        <w:rPr>
          <w:i/>
          <w:sz w:val="20"/>
        </w:rPr>
        <w:t>citing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Flanagan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United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States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465</w:t>
      </w:r>
      <w:r>
        <w:rPr>
          <w:spacing w:val="-2"/>
          <w:sz w:val="20"/>
        </w:rPr>
        <w:t> </w:t>
      </w:r>
      <w:r>
        <w:rPr>
          <w:sz w:val="20"/>
        </w:rPr>
        <w:t>U.S.</w:t>
      </w:r>
      <w:r>
        <w:rPr>
          <w:spacing w:val="-3"/>
          <w:sz w:val="20"/>
        </w:rPr>
        <w:t> </w:t>
      </w:r>
      <w:r>
        <w:rPr>
          <w:sz w:val="20"/>
        </w:rPr>
        <w:t>259,</w:t>
      </w:r>
      <w:r>
        <w:rPr>
          <w:spacing w:val="-3"/>
          <w:sz w:val="20"/>
        </w:rPr>
        <w:t> </w:t>
      </w:r>
      <w:r>
        <w:rPr>
          <w:sz w:val="20"/>
        </w:rPr>
        <w:t>264-65</w:t>
      </w:r>
      <w:r>
        <w:rPr>
          <w:spacing w:val="-3"/>
          <w:sz w:val="20"/>
        </w:rPr>
        <w:t> </w:t>
      </w:r>
      <w:r>
        <w:rPr>
          <w:sz w:val="20"/>
        </w:rPr>
        <w:t>(1984)</w:t>
      </w:r>
      <w:r>
        <w:rPr>
          <w:spacing w:val="-3"/>
          <w:sz w:val="20"/>
        </w:rPr>
        <w:t> </w:t>
      </w:r>
      <w:r>
        <w:rPr>
          <w:sz w:val="20"/>
        </w:rPr>
        <w:t>(“Delay</w:t>
      </w:r>
      <w:r>
        <w:rPr>
          <w:spacing w:val="-4"/>
          <w:sz w:val="20"/>
        </w:rPr>
        <w:t> </w:t>
      </w:r>
      <w:r>
        <w:rPr>
          <w:sz w:val="20"/>
        </w:rPr>
        <w:t>between</w:t>
      </w:r>
      <w:r>
        <w:rPr>
          <w:spacing w:val="-1"/>
          <w:sz w:val="20"/>
        </w:rPr>
        <w:t> </w:t>
      </w:r>
      <w:r>
        <w:rPr>
          <w:sz w:val="20"/>
        </w:rPr>
        <w:t>arrest</w:t>
      </w:r>
      <w:r>
        <w:rPr>
          <w:spacing w:val="-3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23"/>
        </w:numPr>
        <w:tabs>
          <w:tab w:pos="683" w:val="left" w:leader="none"/>
          <w:tab w:pos="684" w:val="left" w:leader="none"/>
        </w:tabs>
        <w:spacing w:line="237" w:lineRule="auto" w:before="0" w:after="0"/>
        <w:ind w:left="683" w:right="406" w:hanging="517"/>
        <w:jc w:val="left"/>
        <w:rPr>
          <w:sz w:val="20"/>
        </w:rPr>
      </w:pPr>
      <w:r>
        <w:rPr>
          <w:sz w:val="20"/>
        </w:rPr>
        <w:t>punishment prolongs public anxiety over community safety if a person accused of a serious crime is free on bail. It may also adversely affect the prospects for</w:t>
      </w:r>
      <w:r>
        <w:rPr>
          <w:spacing w:val="-4"/>
          <w:sz w:val="20"/>
        </w:rPr>
        <w:t> </w:t>
      </w:r>
      <w:r>
        <w:rPr>
          <w:sz w:val="20"/>
        </w:rPr>
        <w:t>rehabilitation.”)).</w:t>
      </w:r>
    </w:p>
    <w:p>
      <w:pPr>
        <w:spacing w:after="0" w:line="237" w:lineRule="auto"/>
        <w:jc w:val="left"/>
        <w:rPr>
          <w:sz w:val="20"/>
        </w:rPr>
        <w:sectPr>
          <w:pgSz w:w="12240" w:h="15840"/>
          <w:pgMar w:header="0" w:footer="868" w:top="0" w:bottom="1060" w:left="900" w:right="1060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group style="position:absolute;margin-left:68.760002pt;margin-top:.24pt;width:3.7pt;height:791.75pt;mso-position-horizontal-relative:page;mso-position-vertical-relative:page;z-index:-41392" coordorigin="1375,5" coordsize="74,15835">
            <v:line style="position:absolute" from="1382,5" to="1382,15839" stroked="true" strokeweight=".72pt" strokecolor="#000000">
              <v:stroke dashstyle="solid"/>
            </v:line>
            <v:line style="position:absolute" from="1441,5" to="1441,15839" stroked="true" strokeweight=".7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2128" from="553.619995pt,.24pt" to="553.619995pt,791.97pt" stroked="true" strokeweight=".72pt" strokecolor="#000000">
            <v:stroke dashstyle="solid"/>
            <w10:wrap type="none"/>
          </v:line>
        </w:pict>
      </w:r>
    </w:p>
    <w:p>
      <w:pPr>
        <w:pStyle w:val="BodyText"/>
        <w:spacing w:before="92"/>
        <w:ind w:left="1260"/>
        <w:rPr>
          <w:rFonts w:ascii="Arial"/>
        </w:rPr>
      </w:pPr>
      <w:r>
        <w:rPr>
          <w:rFonts w:ascii="Arial"/>
          <w:color w:val="0000FF"/>
        </w:rPr>
        <w:t>Case 2:16-cv-00538-JLR Document 66-1 Filed 09/02/16 Page 12 of 20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8"/>
        <w:ind w:left="0"/>
        <w:rPr>
          <w:rFonts w:ascii="Arial"/>
          <w:sz w:val="26"/>
        </w:rPr>
      </w:pPr>
    </w:p>
    <w:p>
      <w:pPr>
        <w:pStyle w:val="ListParagraph"/>
        <w:numPr>
          <w:ilvl w:val="1"/>
          <w:numId w:val="23"/>
        </w:numPr>
        <w:tabs>
          <w:tab w:pos="683" w:val="left" w:leader="none"/>
          <w:tab w:pos="684" w:val="left" w:leader="none"/>
        </w:tabs>
        <w:spacing w:line="240" w:lineRule="auto" w:before="90" w:after="0"/>
        <w:ind w:left="684" w:right="0" w:hanging="417"/>
        <w:jc w:val="left"/>
        <w:rPr>
          <w:sz w:val="24"/>
        </w:rPr>
      </w:pPr>
      <w:r>
        <w:rPr>
          <w:sz w:val="24"/>
        </w:rPr>
        <w:t>should be interpreted, instead, to require the Government to make a </w:t>
      </w:r>
      <w:r>
        <w:rPr>
          <w:b/>
          <w:i/>
          <w:sz w:val="24"/>
        </w:rPr>
        <w:t>particularized </w:t>
      </w:r>
      <w:r>
        <w:rPr>
          <w:sz w:val="24"/>
        </w:rPr>
        <w:t>showing</w:t>
      </w:r>
      <w:r>
        <w:rPr>
          <w:spacing w:val="-20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23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sz w:val="24"/>
        </w:rPr>
      </w:pPr>
      <w:r>
        <w:rPr>
          <w:sz w:val="24"/>
        </w:rPr>
        <w:t>each case. This reading of 2705(b) would be less restrictive and would match the remedy –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3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sz w:val="24"/>
        </w:rPr>
      </w:pPr>
      <w:r>
        <w:rPr>
          <w:sz w:val="24"/>
        </w:rPr>
        <w:t>nondisclosure order – to the Government’s interest. And it is unclear how the Government</w:t>
      </w:r>
      <w:r>
        <w:rPr>
          <w:spacing w:val="-1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23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417"/>
        <w:jc w:val="left"/>
        <w:rPr>
          <w:sz w:val="24"/>
        </w:rPr>
      </w:pPr>
      <w:r>
        <w:rPr>
          <w:sz w:val="24"/>
        </w:rPr>
        <w:t>harmed by tying the need for nondisclosure to the particular facts of the case, or why it</w:t>
      </w:r>
      <w:r>
        <w:rPr>
          <w:spacing w:val="-11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1"/>
          <w:numId w:val="23"/>
        </w:numPr>
        <w:tabs>
          <w:tab w:pos="683" w:val="left" w:leader="none"/>
          <w:tab w:pos="684" w:val="left" w:leader="none"/>
        </w:tabs>
        <w:spacing w:line="240" w:lineRule="auto" w:before="168" w:after="0"/>
        <w:ind w:left="684" w:right="0" w:hanging="417"/>
        <w:jc w:val="left"/>
        <w:rPr>
          <w:sz w:val="24"/>
        </w:rPr>
      </w:pPr>
      <w:r>
        <w:rPr>
          <w:sz w:val="24"/>
        </w:rPr>
        <w:t>resist such an interpretation.</w:t>
      </w:r>
      <w:r>
        <w:rPr>
          <w:position w:val="9"/>
          <w:sz w:val="16"/>
        </w:rPr>
        <w:t>7 </w:t>
      </w:r>
      <w:r>
        <w:rPr>
          <w:sz w:val="24"/>
        </w:rPr>
        <w:t>A broader interpretation of Section 2705(b) –</w:t>
      </w:r>
      <w:r>
        <w:rPr>
          <w:spacing w:val="-7"/>
          <w:sz w:val="24"/>
        </w:rPr>
        <w:t> </w:t>
      </w:r>
      <w:r>
        <w:rPr>
          <w:sz w:val="24"/>
        </w:rPr>
        <w:t>allowing</w:t>
      </w:r>
    </w:p>
    <w:p>
      <w:pPr>
        <w:pStyle w:val="ListParagraph"/>
        <w:numPr>
          <w:ilvl w:val="1"/>
          <w:numId w:val="23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417"/>
        <w:jc w:val="left"/>
        <w:rPr>
          <w:sz w:val="24"/>
        </w:rPr>
      </w:pPr>
      <w:r>
        <w:rPr>
          <w:sz w:val="24"/>
        </w:rPr>
        <w:t>nondisclosure orders to be issued based on the Government’s experience in other cases –</w:t>
      </w:r>
      <w:r>
        <w:rPr>
          <w:spacing w:val="-10"/>
          <w:sz w:val="24"/>
        </w:rPr>
        <w:t> </w:t>
      </w:r>
      <w:r>
        <w:rPr>
          <w:sz w:val="24"/>
        </w:rPr>
        <w:t>renders</w:t>
      </w:r>
    </w:p>
    <w:p>
      <w:pPr>
        <w:pStyle w:val="ListParagraph"/>
        <w:numPr>
          <w:ilvl w:val="1"/>
          <w:numId w:val="23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sz w:val="24"/>
        </w:rPr>
      </w:pPr>
      <w:r>
        <w:rPr>
          <w:sz w:val="24"/>
        </w:rPr>
        <w:t>Section 2705(b)</w:t>
      </w:r>
      <w:r>
        <w:rPr>
          <w:spacing w:val="-2"/>
          <w:sz w:val="24"/>
        </w:rPr>
        <w:t> </w:t>
      </w:r>
      <w:r>
        <w:rPr>
          <w:sz w:val="24"/>
        </w:rPr>
        <w:t>unconstitutional.</w:t>
      </w:r>
    </w:p>
    <w:p>
      <w:pPr>
        <w:pStyle w:val="ListParagraph"/>
        <w:numPr>
          <w:ilvl w:val="1"/>
          <w:numId w:val="23"/>
        </w:numPr>
        <w:tabs>
          <w:tab w:pos="1403" w:val="left" w:leader="none"/>
          <w:tab w:pos="1404" w:val="left" w:leader="none"/>
        </w:tabs>
        <w:spacing w:line="240" w:lineRule="auto" w:before="183" w:after="0"/>
        <w:ind w:left="1404" w:right="0" w:hanging="1137"/>
        <w:jc w:val="left"/>
        <w:rPr>
          <w:i/>
          <w:sz w:val="24"/>
        </w:rPr>
      </w:pPr>
      <w:r>
        <w:rPr>
          <w:sz w:val="24"/>
        </w:rPr>
        <w:t>This is essentially the conclusion reached by Magistrate Judge Orenstein in </w:t>
      </w:r>
      <w:r>
        <w:rPr>
          <w:i/>
          <w:sz w:val="24"/>
        </w:rPr>
        <w:t>Grand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Jury</w:t>
      </w:r>
    </w:p>
    <w:p>
      <w:pPr>
        <w:pStyle w:val="ListParagraph"/>
        <w:numPr>
          <w:ilvl w:val="1"/>
          <w:numId w:val="23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417"/>
        <w:jc w:val="left"/>
        <w:rPr>
          <w:sz w:val="24"/>
        </w:rPr>
      </w:pPr>
      <w:r>
        <w:rPr>
          <w:i/>
          <w:sz w:val="24"/>
        </w:rPr>
        <w:t>Subpoena to Facebook</w:t>
      </w:r>
      <w:r>
        <w:rPr>
          <w:sz w:val="24"/>
        </w:rPr>
        <w:t>. In that case, the court denied fifteen applications for nondisclosure</w:t>
      </w:r>
      <w:r>
        <w:rPr>
          <w:spacing w:val="-34"/>
          <w:sz w:val="24"/>
        </w:rPr>
        <w:t> </w:t>
      </w:r>
      <w:r>
        <w:rPr>
          <w:sz w:val="24"/>
        </w:rPr>
        <w:t>orders</w:t>
      </w:r>
    </w:p>
    <w:p>
      <w:pPr>
        <w:pStyle w:val="ListParagraph"/>
        <w:numPr>
          <w:ilvl w:val="1"/>
          <w:numId w:val="23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under Section 2705(b) containing substantially the same assertions that disclosure by</w:t>
      </w:r>
      <w:r>
        <w:rPr>
          <w:spacing w:val="-18"/>
          <w:sz w:val="24"/>
        </w:rPr>
        <w:t> </w:t>
      </w:r>
      <w:r>
        <w:rPr>
          <w:sz w:val="24"/>
        </w:rPr>
        <w:t>service</w:t>
      </w:r>
    </w:p>
    <w:p>
      <w:pPr>
        <w:pStyle w:val="ListParagraph"/>
        <w:numPr>
          <w:ilvl w:val="1"/>
          <w:numId w:val="23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providers such as Facebook would or could result some of the harms enumerated in</w:t>
      </w:r>
      <w:r>
        <w:rPr>
          <w:spacing w:val="-5"/>
          <w:sz w:val="24"/>
        </w:rPr>
        <w:t> </w:t>
      </w:r>
      <w:r>
        <w:rPr>
          <w:sz w:val="24"/>
        </w:rPr>
        <w:t>Section</w:t>
      </w:r>
    </w:p>
    <w:p>
      <w:pPr>
        <w:pStyle w:val="ListParagraph"/>
        <w:numPr>
          <w:ilvl w:val="1"/>
          <w:numId w:val="23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518"/>
        <w:jc w:val="left"/>
        <w:rPr>
          <w:sz w:val="24"/>
        </w:rPr>
      </w:pPr>
      <w:r>
        <w:rPr>
          <w:sz w:val="24"/>
        </w:rPr>
        <w:t>2705(b)(1)-(5). Slip Op. at 1-3. These assertions, however, were generalized and not tied to</w:t>
      </w:r>
      <w:r>
        <w:rPr>
          <w:spacing w:val="-29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1"/>
          <w:numId w:val="23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particular facts of the underlying investigation. </w:t>
      </w:r>
      <w:r>
        <w:rPr>
          <w:i/>
          <w:sz w:val="24"/>
        </w:rPr>
        <w:t>Id. </w:t>
      </w:r>
      <w:r>
        <w:rPr>
          <w:sz w:val="24"/>
        </w:rPr>
        <w:t>at 3. The court</w:t>
      </w:r>
      <w:r>
        <w:rPr>
          <w:spacing w:val="-9"/>
          <w:sz w:val="24"/>
        </w:rPr>
        <w:t> </w:t>
      </w:r>
      <w:r>
        <w:rPr>
          <w:sz w:val="24"/>
        </w:rPr>
        <w:t>reasoned:</w:t>
      </w:r>
    </w:p>
    <w:p>
      <w:pPr>
        <w:pStyle w:val="ListParagraph"/>
        <w:numPr>
          <w:ilvl w:val="1"/>
          <w:numId w:val="23"/>
        </w:numPr>
        <w:tabs>
          <w:tab w:pos="1403" w:val="left" w:leader="none"/>
          <w:tab w:pos="1404" w:val="left" w:leader="none"/>
        </w:tabs>
        <w:spacing w:line="196" w:lineRule="auto" w:before="164" w:after="0"/>
        <w:ind w:left="1404" w:right="951" w:hanging="1238"/>
        <w:jc w:val="left"/>
        <w:rPr>
          <w:sz w:val="24"/>
        </w:rPr>
      </w:pPr>
      <w:r>
        <w:rPr>
          <w:sz w:val="24"/>
        </w:rPr>
        <w:t>[T]here is no reason to assume that tipping off an investigative target to the instigation’s</w:t>
      </w:r>
      <w:r>
        <w:rPr>
          <w:spacing w:val="-12"/>
          <w:sz w:val="24"/>
        </w:rPr>
        <w:t> </w:t>
      </w:r>
      <w:r>
        <w:rPr>
          <w:sz w:val="24"/>
        </w:rPr>
        <w:t>existence</w:t>
      </w:r>
      <w:r>
        <w:rPr>
          <w:spacing w:val="-11"/>
          <w:sz w:val="24"/>
        </w:rPr>
        <w:t> </w:t>
      </w:r>
      <w:r>
        <w:rPr>
          <w:sz w:val="24"/>
        </w:rPr>
        <w:t>necessarily</w:t>
      </w:r>
      <w:r>
        <w:rPr>
          <w:spacing w:val="-12"/>
          <w:sz w:val="24"/>
        </w:rPr>
        <w:t> </w:t>
      </w:r>
      <w:r>
        <w:rPr>
          <w:sz w:val="24"/>
        </w:rPr>
        <w:t>‘will’</w:t>
      </w:r>
      <w:r>
        <w:rPr>
          <w:spacing w:val="-11"/>
          <w:sz w:val="24"/>
        </w:rPr>
        <w:t> </w:t>
      </w:r>
      <w:r>
        <w:rPr>
          <w:sz w:val="24"/>
        </w:rPr>
        <w:t>result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one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harms</w:t>
      </w:r>
      <w:r>
        <w:rPr>
          <w:spacing w:val="-10"/>
          <w:sz w:val="24"/>
        </w:rPr>
        <w:t> </w:t>
      </w:r>
      <w:r>
        <w:rPr>
          <w:sz w:val="24"/>
        </w:rPr>
        <w:t>contemplated</w:t>
      </w:r>
      <w:r>
        <w:rPr>
          <w:spacing w:val="-11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1"/>
          <w:numId w:val="23"/>
        </w:numPr>
        <w:tabs>
          <w:tab w:pos="1403" w:val="left" w:leader="none"/>
          <w:tab w:pos="1404" w:val="left" w:leader="none"/>
        </w:tabs>
        <w:spacing w:line="240" w:lineRule="auto" w:before="11" w:after="0"/>
        <w:ind w:left="1404" w:right="952" w:hanging="1238"/>
        <w:jc w:val="left"/>
        <w:rPr>
          <w:sz w:val="24"/>
        </w:rPr>
      </w:pPr>
      <w:r>
        <w:rPr>
          <w:sz w:val="24"/>
        </w:rPr>
        <w:t>[Section</w:t>
      </w:r>
      <w:r>
        <w:rPr>
          <w:spacing w:val="-13"/>
          <w:sz w:val="24"/>
        </w:rPr>
        <w:t> </w:t>
      </w:r>
      <w:r>
        <w:rPr>
          <w:sz w:val="24"/>
        </w:rPr>
        <w:t>2705(b)].</w:t>
      </w:r>
      <w:r>
        <w:rPr>
          <w:spacing w:val="35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sure,</w:t>
      </w:r>
      <w:r>
        <w:rPr>
          <w:spacing w:val="-12"/>
          <w:sz w:val="24"/>
        </w:rPr>
        <w:t> </w:t>
      </w:r>
      <w:r>
        <w:rPr>
          <w:sz w:val="24"/>
        </w:rPr>
        <w:t>such</w:t>
      </w:r>
      <w:r>
        <w:rPr>
          <w:spacing w:val="-12"/>
          <w:sz w:val="24"/>
        </w:rPr>
        <w:t> </w:t>
      </w:r>
      <w:r>
        <w:rPr>
          <w:sz w:val="24"/>
        </w:rPr>
        <w:t>information</w:t>
      </w:r>
      <w:r>
        <w:rPr>
          <w:spacing w:val="-11"/>
          <w:sz w:val="24"/>
        </w:rPr>
        <w:t> </w:t>
      </w:r>
      <w:r>
        <w:rPr>
          <w:sz w:val="24"/>
        </w:rPr>
        <w:t>can</w:t>
      </w:r>
      <w:r>
        <w:rPr>
          <w:spacing w:val="-12"/>
          <w:sz w:val="24"/>
        </w:rPr>
        <w:t> </w:t>
      </w:r>
      <w:r>
        <w:rPr>
          <w:sz w:val="24"/>
        </w:rPr>
        <w:t>easily</w:t>
      </w:r>
      <w:r>
        <w:rPr>
          <w:spacing w:val="-13"/>
          <w:sz w:val="24"/>
        </w:rPr>
        <w:t> </w:t>
      </w:r>
      <w:r>
        <w:rPr>
          <w:sz w:val="24"/>
        </w:rPr>
        <w:t>have</w:t>
      </w:r>
      <w:r>
        <w:rPr>
          <w:spacing w:val="-11"/>
          <w:sz w:val="24"/>
        </w:rPr>
        <w:t> </w:t>
      </w:r>
      <w:r>
        <w:rPr>
          <w:sz w:val="24"/>
        </w:rPr>
        <w:t>such</w:t>
      </w:r>
      <w:r>
        <w:rPr>
          <w:spacing w:val="-14"/>
          <w:sz w:val="24"/>
        </w:rPr>
        <w:t> </w:t>
      </w:r>
      <w:r>
        <w:rPr>
          <w:sz w:val="24"/>
        </w:rPr>
        <w:t>an</w:t>
      </w:r>
      <w:r>
        <w:rPr>
          <w:spacing w:val="-13"/>
          <w:sz w:val="24"/>
        </w:rPr>
        <w:t> </w:t>
      </w:r>
      <w:r>
        <w:rPr>
          <w:sz w:val="24"/>
        </w:rPr>
        <w:t>effect.</w:t>
      </w:r>
      <w:r>
        <w:rPr>
          <w:spacing w:val="36"/>
          <w:sz w:val="24"/>
        </w:rPr>
        <w:t> </w:t>
      </w:r>
      <w:r>
        <w:rPr>
          <w:sz w:val="24"/>
        </w:rPr>
        <w:t>But if</w:t>
      </w:r>
      <w:r>
        <w:rPr>
          <w:spacing w:val="27"/>
          <w:sz w:val="24"/>
        </w:rPr>
        <w:t> </w:t>
      </w:r>
      <w:r>
        <w:rPr>
          <w:sz w:val="24"/>
        </w:rPr>
        <w:t>Congress</w:t>
      </w:r>
      <w:r>
        <w:rPr>
          <w:spacing w:val="28"/>
          <w:sz w:val="24"/>
        </w:rPr>
        <w:t> </w:t>
      </w:r>
      <w:r>
        <w:rPr>
          <w:sz w:val="24"/>
        </w:rPr>
        <w:t>presumed</w:t>
      </w:r>
      <w:r>
        <w:rPr>
          <w:spacing w:val="27"/>
          <w:sz w:val="24"/>
        </w:rPr>
        <w:t> </w:t>
      </w:r>
      <w:r>
        <w:rPr>
          <w:sz w:val="24"/>
        </w:rPr>
        <w:t>that</w:t>
      </w:r>
      <w:r>
        <w:rPr>
          <w:spacing w:val="28"/>
          <w:sz w:val="24"/>
        </w:rPr>
        <w:t> </w:t>
      </w:r>
      <w:r>
        <w:rPr>
          <w:sz w:val="24"/>
        </w:rPr>
        <w:t>providing</w:t>
      </w:r>
      <w:r>
        <w:rPr>
          <w:spacing w:val="28"/>
          <w:sz w:val="24"/>
        </w:rPr>
        <w:t> </w:t>
      </w:r>
      <w:r>
        <w:rPr>
          <w:sz w:val="24"/>
        </w:rPr>
        <w:t>such</w:t>
      </w:r>
      <w:r>
        <w:rPr>
          <w:spacing w:val="26"/>
          <w:sz w:val="24"/>
        </w:rPr>
        <w:t> </w:t>
      </w:r>
      <w:r>
        <w:rPr>
          <w:sz w:val="24"/>
        </w:rPr>
        <w:t>information</w:t>
      </w:r>
      <w:r>
        <w:rPr>
          <w:spacing w:val="28"/>
          <w:sz w:val="24"/>
        </w:rPr>
        <w:t> </w:t>
      </w:r>
      <w:r>
        <w:rPr>
          <w:sz w:val="24"/>
        </w:rPr>
        <w:t>to</w:t>
      </w:r>
      <w:r>
        <w:rPr>
          <w:spacing w:val="29"/>
          <w:sz w:val="24"/>
        </w:rPr>
        <w:t> </w:t>
      </w:r>
      <w:r>
        <w:rPr>
          <w:sz w:val="24"/>
        </w:rPr>
        <w:t>an</w:t>
      </w:r>
      <w:r>
        <w:rPr>
          <w:spacing w:val="27"/>
          <w:sz w:val="24"/>
        </w:rPr>
        <w:t> </w:t>
      </w:r>
      <w:r>
        <w:rPr>
          <w:sz w:val="24"/>
        </w:rPr>
        <w:t>investigative</w:t>
      </w:r>
      <w:r>
        <w:rPr>
          <w:spacing w:val="29"/>
          <w:sz w:val="24"/>
        </w:rPr>
        <w:t> </w:t>
      </w:r>
      <w:r>
        <w:rPr>
          <w:sz w:val="24"/>
        </w:rPr>
        <w:t>target</w:t>
      </w:r>
    </w:p>
    <w:p>
      <w:pPr>
        <w:pStyle w:val="ListParagraph"/>
        <w:numPr>
          <w:ilvl w:val="1"/>
          <w:numId w:val="23"/>
        </w:numPr>
        <w:tabs>
          <w:tab w:pos="1403" w:val="left" w:leader="none"/>
          <w:tab w:pos="1404" w:val="left" w:leader="none"/>
        </w:tabs>
        <w:spacing w:line="276" w:lineRule="exact" w:before="1" w:after="0"/>
        <w:ind w:left="1404" w:right="953" w:hanging="1238"/>
        <w:jc w:val="left"/>
        <w:rPr>
          <w:sz w:val="24"/>
        </w:rPr>
      </w:pPr>
      <w:r>
        <w:rPr>
          <w:sz w:val="24"/>
        </w:rPr>
        <w:t>would inevitably lead to such consequences, the judicial finding [Section 2705(b)] requires would be meaningless. There will plainly on occasion be</w:t>
      </w:r>
      <w:r>
        <w:rPr>
          <w:spacing w:val="12"/>
          <w:sz w:val="24"/>
        </w:rPr>
        <w:t> </w:t>
      </w:r>
      <w:r>
        <w:rPr>
          <w:sz w:val="24"/>
        </w:rPr>
        <w:t>circumstances</w:t>
      </w:r>
    </w:p>
    <w:p>
      <w:pPr>
        <w:pStyle w:val="ListParagraph"/>
        <w:numPr>
          <w:ilvl w:val="1"/>
          <w:numId w:val="23"/>
        </w:numPr>
        <w:tabs>
          <w:tab w:pos="1403" w:val="left" w:leader="none"/>
          <w:tab w:pos="1404" w:val="left" w:leader="none"/>
        </w:tabs>
        <w:spacing w:line="273" w:lineRule="exact" w:before="0" w:after="0"/>
        <w:ind w:left="1404" w:right="0" w:hanging="1238"/>
        <w:jc w:val="left"/>
        <w:rPr>
          <w:sz w:val="24"/>
        </w:rPr>
      </w:pPr>
      <w:r>
        <w:rPr>
          <w:sz w:val="24"/>
        </w:rPr>
        <w:t>in</w:t>
      </w:r>
      <w:r>
        <w:rPr>
          <w:spacing w:val="12"/>
          <w:sz w:val="24"/>
        </w:rPr>
        <w:t> </w:t>
      </w:r>
      <w:r>
        <w:rPr>
          <w:sz w:val="24"/>
        </w:rPr>
        <w:t>which</w:t>
      </w:r>
      <w:r>
        <w:rPr>
          <w:spacing w:val="13"/>
          <w:sz w:val="24"/>
        </w:rPr>
        <w:t> </w:t>
      </w:r>
      <w:r>
        <w:rPr>
          <w:sz w:val="24"/>
        </w:rPr>
        <w:t>an</w:t>
      </w:r>
      <w:r>
        <w:rPr>
          <w:spacing w:val="13"/>
          <w:sz w:val="24"/>
        </w:rPr>
        <w:t> </w:t>
      </w:r>
      <w:r>
        <w:rPr>
          <w:sz w:val="24"/>
        </w:rPr>
        <w:t>investigative</w:t>
      </w:r>
      <w:r>
        <w:rPr>
          <w:spacing w:val="11"/>
          <w:sz w:val="24"/>
        </w:rPr>
        <w:t> </w:t>
      </w:r>
      <w:r>
        <w:rPr>
          <w:sz w:val="24"/>
        </w:rPr>
        <w:t>target</w:t>
      </w:r>
      <w:r>
        <w:rPr>
          <w:spacing w:val="14"/>
          <w:sz w:val="24"/>
        </w:rPr>
        <w:t> </w:t>
      </w:r>
      <w:r>
        <w:rPr>
          <w:sz w:val="24"/>
        </w:rPr>
        <w:t>either</w:t>
      </w:r>
      <w:r>
        <w:rPr>
          <w:spacing w:val="14"/>
          <w:sz w:val="24"/>
        </w:rPr>
        <w:t> </w:t>
      </w:r>
      <w:r>
        <w:rPr>
          <w:sz w:val="24"/>
        </w:rPr>
        <w:t>lacks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sz w:val="24"/>
        </w:rPr>
        <w:t>ability</w:t>
      </w:r>
      <w:r>
        <w:rPr>
          <w:spacing w:val="14"/>
          <w:sz w:val="24"/>
        </w:rPr>
        <w:t> </w:t>
      </w:r>
      <w:r>
        <w:rPr>
          <w:sz w:val="24"/>
        </w:rPr>
        <w:t>or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incentive</w:t>
      </w:r>
      <w:r>
        <w:rPr>
          <w:spacing w:val="13"/>
          <w:sz w:val="24"/>
        </w:rPr>
        <w:t> </w:t>
      </w:r>
      <w:r>
        <w:rPr>
          <w:sz w:val="24"/>
        </w:rPr>
        <w:t>to</w:t>
      </w:r>
      <w:r>
        <w:rPr>
          <w:spacing w:val="13"/>
          <w:sz w:val="24"/>
        </w:rPr>
        <w:t> </w:t>
      </w:r>
      <w:r>
        <w:rPr>
          <w:sz w:val="24"/>
        </w:rPr>
        <w:t>flee,</w:t>
      </w:r>
      <w:r>
        <w:rPr>
          <w:spacing w:val="1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23"/>
        </w:numPr>
        <w:tabs>
          <w:tab w:pos="1403" w:val="left" w:leader="none"/>
          <w:tab w:pos="1404" w:val="left" w:leader="none"/>
        </w:tabs>
        <w:spacing w:line="201" w:lineRule="auto" w:before="28" w:after="0"/>
        <w:ind w:left="1404" w:right="952" w:hanging="1238"/>
        <w:jc w:val="left"/>
        <w:rPr>
          <w:sz w:val="24"/>
        </w:rPr>
      </w:pPr>
      <w:r>
        <w:rPr>
          <w:sz w:val="24"/>
        </w:rPr>
        <w:t>tamper with evidence, or otherwise to obstruct an investigation. To cite just two possibilities:</w:t>
      </w:r>
      <w:r>
        <w:rPr>
          <w:spacing w:val="14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target</w:t>
      </w:r>
      <w:r>
        <w:rPr>
          <w:spacing w:val="5"/>
          <w:sz w:val="24"/>
        </w:rPr>
        <w:t> </w:t>
      </w:r>
      <w:r>
        <w:rPr>
          <w:sz w:val="24"/>
        </w:rPr>
        <w:t>may</w:t>
      </w:r>
      <w:r>
        <w:rPr>
          <w:spacing w:val="8"/>
          <w:sz w:val="24"/>
        </w:rPr>
        <w:t> </w:t>
      </w:r>
      <w:r>
        <w:rPr>
          <w:sz w:val="24"/>
        </w:rPr>
        <w:t>be</w:t>
      </w:r>
      <w:r>
        <w:rPr>
          <w:spacing w:val="8"/>
          <w:sz w:val="24"/>
        </w:rPr>
        <w:t> </w:t>
      </w:r>
      <w:r>
        <w:rPr>
          <w:sz w:val="24"/>
        </w:rPr>
        <w:t>incarcerated</w:t>
      </w:r>
      <w:r>
        <w:rPr>
          <w:spacing w:val="8"/>
          <w:sz w:val="24"/>
        </w:rPr>
        <w:t> </w:t>
      </w:r>
      <w:r>
        <w:rPr>
          <w:sz w:val="24"/>
        </w:rPr>
        <w:t>and</w:t>
      </w:r>
      <w:r>
        <w:rPr>
          <w:spacing w:val="5"/>
          <w:sz w:val="24"/>
        </w:rPr>
        <w:t> </w:t>
      </w:r>
      <w:r>
        <w:rPr>
          <w:sz w:val="24"/>
        </w:rPr>
        <w:t>lack</w:t>
      </w:r>
      <w:r>
        <w:rPr>
          <w:spacing w:val="7"/>
          <w:sz w:val="24"/>
        </w:rPr>
        <w:t> </w:t>
      </w:r>
      <w:r>
        <w:rPr>
          <w:sz w:val="24"/>
        </w:rPr>
        <w:t>effective</w:t>
      </w:r>
      <w:r>
        <w:rPr>
          <w:spacing w:val="8"/>
          <w:sz w:val="24"/>
        </w:rPr>
        <w:t> </w:t>
      </w:r>
      <w:r>
        <w:rPr>
          <w:sz w:val="24"/>
        </w:rPr>
        <w:t>access</w:t>
      </w:r>
      <w:r>
        <w:rPr>
          <w:spacing w:val="8"/>
          <w:sz w:val="24"/>
        </w:rPr>
        <w:t> </w:t>
      </w:r>
      <w:r>
        <w:rPr>
          <w:sz w:val="24"/>
        </w:rPr>
        <w:t>to</w:t>
      </w:r>
      <w:r>
        <w:rPr>
          <w:spacing w:val="5"/>
          <w:sz w:val="24"/>
        </w:rPr>
        <w:t> </w:t>
      </w:r>
      <w:r>
        <w:rPr>
          <w:sz w:val="24"/>
        </w:rPr>
        <w:t>evidence</w:t>
      </w:r>
    </w:p>
    <w:p>
      <w:pPr>
        <w:pStyle w:val="ListParagraph"/>
        <w:numPr>
          <w:ilvl w:val="1"/>
          <w:numId w:val="23"/>
        </w:numPr>
        <w:tabs>
          <w:tab w:pos="1403" w:val="left" w:leader="none"/>
          <w:tab w:pos="1404" w:val="left" w:leader="none"/>
        </w:tabs>
        <w:spacing w:line="240" w:lineRule="auto" w:before="9" w:after="0"/>
        <w:ind w:left="1404" w:right="951" w:hanging="1238"/>
        <w:jc w:val="left"/>
        <w:rPr>
          <w:sz w:val="24"/>
        </w:rPr>
      </w:pPr>
      <w:r>
        <w:rPr>
          <w:sz w:val="24"/>
        </w:rPr>
        <w:t>and witnesses; alternatively, the target may be a public figure with a</w:t>
      </w:r>
      <w:r>
        <w:rPr>
          <w:spacing w:val="35"/>
          <w:sz w:val="24"/>
        </w:rPr>
        <w:t> </w:t>
      </w:r>
      <w:r>
        <w:rPr>
          <w:sz w:val="24"/>
        </w:rPr>
        <w:t>strong incentive</w:t>
      </w:r>
      <w:r>
        <w:rPr>
          <w:spacing w:val="13"/>
          <w:sz w:val="24"/>
        </w:rPr>
        <w:t> </w:t>
      </w:r>
      <w:r>
        <w:rPr>
          <w:sz w:val="24"/>
        </w:rPr>
        <w:t>to</w:t>
      </w:r>
      <w:r>
        <w:rPr>
          <w:spacing w:val="13"/>
          <w:sz w:val="24"/>
        </w:rPr>
        <w:t> </w:t>
      </w:r>
      <w:r>
        <w:rPr>
          <w:sz w:val="24"/>
        </w:rPr>
        <w:t>affect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public</w:t>
      </w:r>
      <w:r>
        <w:rPr>
          <w:spacing w:val="13"/>
          <w:sz w:val="24"/>
        </w:rPr>
        <w:t> </w:t>
      </w:r>
      <w:r>
        <w:rPr>
          <w:sz w:val="24"/>
        </w:rPr>
        <w:t>posture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3"/>
          <w:sz w:val="24"/>
        </w:rPr>
        <w:t> </w:t>
      </w:r>
      <w:r>
        <w:rPr>
          <w:sz w:val="24"/>
        </w:rPr>
        <w:t>innocence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13"/>
          <w:sz w:val="24"/>
        </w:rPr>
        <w:t> </w:t>
      </w:r>
      <w:r>
        <w:rPr>
          <w:sz w:val="24"/>
        </w:rPr>
        <w:t>cooperation</w:t>
      </w:r>
      <w:r>
        <w:rPr>
          <w:spacing w:val="13"/>
          <w:sz w:val="24"/>
        </w:rPr>
        <w:t> </w:t>
      </w:r>
      <w:r>
        <w:rPr>
          <w:sz w:val="24"/>
        </w:rPr>
        <w:t>with</w:t>
      </w:r>
      <w:r>
        <w:rPr>
          <w:spacing w:val="13"/>
          <w:sz w:val="24"/>
        </w:rPr>
        <w:t> </w:t>
      </w:r>
      <w:r>
        <w:rPr>
          <w:sz w:val="24"/>
        </w:rPr>
        <w:t>law</w:t>
      </w:r>
    </w:p>
    <w:p>
      <w:pPr>
        <w:pStyle w:val="ListParagraph"/>
        <w:numPr>
          <w:ilvl w:val="1"/>
          <w:numId w:val="23"/>
        </w:numPr>
        <w:tabs>
          <w:tab w:pos="1403" w:val="left" w:leader="none"/>
          <w:tab w:pos="1404" w:val="left" w:leader="none"/>
        </w:tabs>
        <w:spacing w:line="276" w:lineRule="exact" w:before="0" w:after="0"/>
        <w:ind w:left="1404" w:right="0" w:hanging="1238"/>
        <w:jc w:val="left"/>
        <w:rPr>
          <w:b/>
          <w:i/>
          <w:sz w:val="24"/>
        </w:rPr>
      </w:pPr>
      <w:r>
        <w:rPr>
          <w:sz w:val="24"/>
        </w:rPr>
        <w:t>enforcement. In most cases, </w:t>
      </w:r>
      <w:r>
        <w:rPr>
          <w:b/>
          <w:i/>
          <w:sz w:val="24"/>
        </w:rPr>
        <w:t>it seems likely that the government can easily</w:t>
      </w:r>
      <w:r>
        <w:rPr>
          <w:b/>
          <w:i/>
          <w:spacing w:val="4"/>
          <w:sz w:val="24"/>
        </w:rPr>
        <w:t> </w:t>
      </w:r>
      <w:r>
        <w:rPr>
          <w:b/>
          <w:i/>
          <w:sz w:val="24"/>
        </w:rPr>
        <w:t>make</w:t>
      </w:r>
    </w:p>
    <w:p>
      <w:pPr>
        <w:pStyle w:val="ListParagraph"/>
        <w:numPr>
          <w:ilvl w:val="1"/>
          <w:numId w:val="23"/>
        </w:numPr>
        <w:tabs>
          <w:tab w:pos="1403" w:val="left" w:leader="none"/>
          <w:tab w:pos="1404" w:val="left" w:leader="none"/>
        </w:tabs>
        <w:spacing w:line="170" w:lineRule="auto" w:before="33" w:after="0"/>
        <w:ind w:left="1404" w:right="953" w:hanging="1238"/>
        <w:jc w:val="left"/>
        <w:rPr>
          <w:b/>
          <w:i/>
          <w:sz w:val="24"/>
        </w:rPr>
      </w:pPr>
      <w:r>
        <w:rPr>
          <w:b/>
          <w:i/>
          <w:sz w:val="24"/>
        </w:rPr>
        <w:t>a showing </w:t>
      </w:r>
      <w:r>
        <w:rPr>
          <w:sz w:val="24"/>
        </w:rPr>
        <w:t>that there is reason to believe that a target’s knowledge of an investigation will indeed lead to obstructive behavior</w:t>
      </w:r>
      <w:r>
        <w:rPr>
          <w:b/>
          <w:i/>
          <w:sz w:val="24"/>
        </w:rPr>
        <w:t>—but not in every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case.</w:t>
      </w:r>
    </w:p>
    <w:p>
      <w:pPr>
        <w:pStyle w:val="ListParagraph"/>
        <w:numPr>
          <w:ilvl w:val="1"/>
          <w:numId w:val="23"/>
        </w:numPr>
        <w:tabs>
          <w:tab w:pos="683" w:val="left" w:leader="none"/>
          <w:tab w:pos="684" w:val="left" w:leader="none"/>
        </w:tabs>
        <w:spacing w:line="240" w:lineRule="auto" w:before="106" w:after="0"/>
        <w:ind w:left="684" w:right="0" w:hanging="518"/>
        <w:jc w:val="left"/>
        <w:rPr>
          <w:sz w:val="24"/>
        </w:rPr>
      </w:pPr>
      <w:r>
        <w:rPr>
          <w:i/>
          <w:sz w:val="24"/>
        </w:rPr>
        <w:t>Id</w:t>
      </w:r>
      <w:r>
        <w:rPr>
          <w:sz w:val="24"/>
        </w:rPr>
        <w:t>. at 7 (emphasis added). Put another way, because Section 2705(b) requires a judicial</w:t>
      </w:r>
      <w:r>
        <w:rPr>
          <w:spacing w:val="-9"/>
          <w:sz w:val="24"/>
        </w:rPr>
        <w:t> </w:t>
      </w:r>
      <w:r>
        <w:rPr>
          <w:sz w:val="24"/>
        </w:rPr>
        <w:t>finding</w:t>
      </w:r>
    </w:p>
    <w:p>
      <w:pPr>
        <w:pStyle w:val="ListParagraph"/>
        <w:numPr>
          <w:ilvl w:val="1"/>
          <w:numId w:val="23"/>
        </w:numPr>
        <w:tabs>
          <w:tab w:pos="683" w:val="left" w:leader="none"/>
          <w:tab w:pos="684" w:val="left" w:leader="none"/>
        </w:tabs>
        <w:spacing w:line="240" w:lineRule="auto" w:before="132" w:after="0"/>
        <w:ind w:left="684" w:right="0" w:hanging="518"/>
        <w:jc w:val="left"/>
        <w:rPr>
          <w:sz w:val="24"/>
        </w:rPr>
      </w:pPr>
      <w:r>
        <w:rPr>
          <w:sz w:val="24"/>
        </w:rPr>
        <w:t>that there is reason to believe one of the enumerated harms will occur if disclosure is</w:t>
      </w:r>
      <w:r>
        <w:rPr>
          <w:spacing w:val="-21"/>
          <w:sz w:val="24"/>
        </w:rPr>
        <w:t> </w:t>
      </w:r>
      <w:r>
        <w:rPr>
          <w:sz w:val="24"/>
        </w:rPr>
        <w:t>permitted,</w:t>
      </w:r>
    </w:p>
    <w:p>
      <w:pPr>
        <w:pStyle w:val="ListParagraph"/>
        <w:numPr>
          <w:ilvl w:val="1"/>
          <w:numId w:val="23"/>
        </w:numPr>
        <w:tabs>
          <w:tab w:pos="683" w:val="left" w:leader="none"/>
          <w:tab w:pos="684" w:val="left" w:leader="none"/>
        </w:tabs>
        <w:spacing w:line="240" w:lineRule="auto" w:before="131" w:after="0"/>
        <w:ind w:left="684" w:right="0" w:hanging="518"/>
        <w:jc w:val="left"/>
        <w:rPr>
          <w:sz w:val="24"/>
        </w:rPr>
      </w:pPr>
      <w:r>
        <w:rPr>
          <w:sz w:val="24"/>
        </w:rPr>
        <w:t>then it is clear that “sometimes notifying the target of the existence of an investigation will</w:t>
      </w:r>
      <w:r>
        <w:rPr>
          <w:spacing w:val="-16"/>
          <w:sz w:val="24"/>
        </w:rPr>
        <w:t> </w:t>
      </w:r>
      <w:r>
        <w:rPr>
          <w:sz w:val="24"/>
        </w:rPr>
        <w:t>result</w:t>
      </w:r>
    </w:p>
    <w:p>
      <w:pPr>
        <w:pStyle w:val="ListParagraph"/>
        <w:numPr>
          <w:ilvl w:val="1"/>
          <w:numId w:val="23"/>
        </w:numPr>
        <w:tabs>
          <w:tab w:pos="683" w:val="left" w:leader="none"/>
          <w:tab w:pos="684" w:val="left" w:leader="none"/>
        </w:tabs>
        <w:spacing w:line="240" w:lineRule="auto" w:before="132" w:after="0"/>
        <w:ind w:left="684" w:right="0" w:hanging="518"/>
        <w:jc w:val="left"/>
        <w:rPr>
          <w:sz w:val="24"/>
        </w:rPr>
      </w:pPr>
      <w:r>
        <w:rPr>
          <w:sz w:val="24"/>
        </w:rPr>
        <w:t>in certain types of misconduct but that other times it will not.” </w:t>
      </w:r>
      <w:r>
        <w:rPr>
          <w:i/>
          <w:sz w:val="24"/>
        </w:rPr>
        <w:t>Id. </w:t>
      </w:r>
      <w:r>
        <w:rPr>
          <w:sz w:val="24"/>
        </w:rPr>
        <w:t>Therefore, under</w:t>
      </w:r>
      <w:r>
        <w:rPr>
          <w:spacing w:val="-9"/>
          <w:sz w:val="24"/>
        </w:rPr>
        <w:t> </w:t>
      </w:r>
      <w:r>
        <w:rPr>
          <w:sz w:val="24"/>
        </w:rPr>
        <w:t>Section</w:t>
      </w:r>
    </w:p>
    <w:p>
      <w:pPr>
        <w:spacing w:before="127"/>
        <w:ind w:left="166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2152" from="115.199997pt,13.216339pt" to="259.199997pt,13.216339pt" stroked="true" strokeweight=".6pt" strokecolor="#000000">
            <v:stroke dashstyle="solid"/>
            <w10:wrap type="none"/>
          </v:line>
        </w:pict>
      </w:r>
      <w:r>
        <w:rPr>
          <w:sz w:val="20"/>
        </w:rPr>
        <w:t>26</w:t>
      </w:r>
    </w:p>
    <w:p>
      <w:pPr>
        <w:spacing w:before="11"/>
        <w:ind w:left="684" w:right="0" w:firstLine="0"/>
        <w:jc w:val="left"/>
        <w:rPr>
          <w:sz w:val="20"/>
        </w:rPr>
      </w:pPr>
      <w:r>
        <w:rPr>
          <w:position w:val="7"/>
          <w:sz w:val="13"/>
        </w:rPr>
        <w:t>7 </w:t>
      </w:r>
      <w:r>
        <w:rPr>
          <w:sz w:val="20"/>
        </w:rPr>
        <w:t>It is hypocritical of the Government to suggest that Microsoft must challenge each order individually because each</w:t>
      </w:r>
    </w:p>
    <w:p>
      <w:pPr>
        <w:tabs>
          <w:tab w:pos="683" w:val="left" w:leader="none"/>
        </w:tabs>
        <w:spacing w:line="237" w:lineRule="auto" w:before="6"/>
        <w:ind w:left="684" w:right="427" w:hanging="518"/>
        <w:jc w:val="left"/>
        <w:rPr>
          <w:sz w:val="20"/>
        </w:rPr>
      </w:pPr>
      <w:r>
        <w:rPr>
          <w:sz w:val="20"/>
        </w:rPr>
        <w:t>27</w:t>
        <w:tab/>
        <w:t>case involves particular facts, but not require the Government—who seeks to intrude upon the users’ privacy—not to address those particular facts in each application for a nondisclosure</w:t>
      </w:r>
      <w:r>
        <w:rPr>
          <w:spacing w:val="-6"/>
          <w:sz w:val="20"/>
        </w:rPr>
        <w:t> </w:t>
      </w:r>
      <w:r>
        <w:rPr>
          <w:sz w:val="20"/>
        </w:rPr>
        <w:t>order.</w:t>
      </w:r>
    </w:p>
    <w:p>
      <w:pPr>
        <w:spacing w:after="0" w:line="237" w:lineRule="auto"/>
        <w:jc w:val="left"/>
        <w:rPr>
          <w:sz w:val="20"/>
        </w:rPr>
        <w:sectPr>
          <w:pgSz w:w="12240" w:h="15840"/>
          <w:pgMar w:header="0" w:footer="868" w:top="0" w:bottom="1060" w:left="900" w:right="1060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group style="position:absolute;margin-left:68.760002pt;margin-top:.24pt;width:3.7pt;height:791.75pt;mso-position-horizontal-relative:page;mso-position-vertical-relative:page;z-index:-41320" coordorigin="1375,5" coordsize="74,15835">
            <v:line style="position:absolute" from="1382,5" to="1382,15839" stroked="true" strokeweight=".72pt" strokecolor="#000000">
              <v:stroke dashstyle="solid"/>
            </v:line>
            <v:line style="position:absolute" from="1441,5" to="1441,15839" stroked="true" strokeweight=".7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2200" from="553.619995pt,.24pt" to="553.619995pt,791.97pt" stroked="true" strokeweight=".72pt" strokecolor="#000000">
            <v:stroke dashstyle="solid"/>
            <w10:wrap type="none"/>
          </v:line>
        </w:pict>
      </w:r>
    </w:p>
    <w:p>
      <w:pPr>
        <w:pStyle w:val="BodyText"/>
        <w:spacing w:before="92"/>
        <w:ind w:left="1260"/>
        <w:rPr>
          <w:rFonts w:ascii="Arial"/>
        </w:rPr>
      </w:pPr>
      <w:r>
        <w:rPr>
          <w:rFonts w:ascii="Arial"/>
          <w:color w:val="0000FF"/>
        </w:rPr>
        <w:t>Case 2:16-cv-00538-JLR Document 66-1 Filed 09/02/16 Page 13 of 20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8"/>
        <w:ind w:left="0"/>
        <w:rPr>
          <w:rFonts w:ascii="Arial"/>
          <w:sz w:val="26"/>
        </w:rPr>
      </w:pPr>
    </w:p>
    <w:p>
      <w:pPr>
        <w:pStyle w:val="ListParagraph"/>
        <w:numPr>
          <w:ilvl w:val="0"/>
          <w:numId w:val="24"/>
        </w:numPr>
        <w:tabs>
          <w:tab w:pos="683" w:val="left" w:leader="none"/>
          <w:tab w:pos="684" w:val="left" w:leader="none"/>
        </w:tabs>
        <w:spacing w:line="240" w:lineRule="auto" w:before="90" w:after="0"/>
        <w:ind w:left="684" w:right="0" w:hanging="417"/>
        <w:jc w:val="left"/>
        <w:rPr>
          <w:sz w:val="24"/>
        </w:rPr>
      </w:pPr>
      <w:r>
        <w:rPr>
          <w:sz w:val="24"/>
        </w:rPr>
        <w:t>2705(b) “it is up to a judge to make the necessary determination in a given case based on</w:t>
      </w:r>
      <w:r>
        <w:rPr>
          <w:spacing w:val="-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4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sz w:val="24"/>
        </w:rPr>
      </w:pPr>
      <w:r>
        <w:rPr>
          <w:sz w:val="24"/>
        </w:rPr>
        <w:t>available evidence.” </w:t>
      </w:r>
      <w:r>
        <w:rPr>
          <w:i/>
          <w:sz w:val="24"/>
        </w:rPr>
        <w:t>Id. </w:t>
      </w:r>
      <w:r>
        <w:rPr>
          <w:sz w:val="24"/>
        </w:rPr>
        <w:t>Without case-specific information, such a finding is</w:t>
      </w:r>
      <w:r>
        <w:rPr>
          <w:spacing w:val="-8"/>
          <w:sz w:val="24"/>
        </w:rPr>
        <w:t> </w:t>
      </w:r>
      <w:r>
        <w:rPr>
          <w:sz w:val="24"/>
        </w:rPr>
        <w:t>impossible.</w:t>
      </w:r>
    </w:p>
    <w:p>
      <w:pPr>
        <w:pStyle w:val="ListParagraph"/>
        <w:numPr>
          <w:ilvl w:val="0"/>
          <w:numId w:val="24"/>
        </w:numPr>
        <w:tabs>
          <w:tab w:pos="1403" w:val="left" w:leader="none"/>
          <w:tab w:pos="1404" w:val="left" w:leader="none"/>
        </w:tabs>
        <w:spacing w:line="240" w:lineRule="auto" w:before="183" w:after="0"/>
        <w:ind w:left="1404" w:right="0" w:hanging="1137"/>
        <w:jc w:val="left"/>
        <w:rPr>
          <w:sz w:val="24"/>
        </w:rPr>
      </w:pPr>
      <w:r>
        <w:rPr>
          <w:sz w:val="24"/>
        </w:rPr>
        <w:t>Accordingly, Section 2705(b) should be interpreted to require a particularized showing</w:t>
      </w:r>
      <w:r>
        <w:rPr>
          <w:spacing w:val="-27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4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417"/>
        <w:jc w:val="left"/>
        <w:rPr>
          <w:sz w:val="24"/>
        </w:rPr>
      </w:pPr>
      <w:r>
        <w:rPr>
          <w:sz w:val="24"/>
        </w:rPr>
        <w:t>need in each case to avoid the constitutional problems associated with a prior restraint on</w:t>
      </w:r>
      <w:r>
        <w:rPr>
          <w:spacing w:val="-14"/>
          <w:sz w:val="24"/>
        </w:rPr>
        <w:t> </w:t>
      </w:r>
      <w:r>
        <w:rPr>
          <w:sz w:val="24"/>
        </w:rPr>
        <w:t>speech.</w:t>
      </w:r>
    </w:p>
    <w:p>
      <w:pPr>
        <w:pStyle w:val="ListParagraph"/>
        <w:numPr>
          <w:ilvl w:val="0"/>
          <w:numId w:val="24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sz w:val="24"/>
        </w:rPr>
      </w:pPr>
      <w:r>
        <w:rPr>
          <w:sz w:val="24"/>
        </w:rPr>
        <w:t>“It is well established that courts should resolve ambiguities in statutes in a manner that</w:t>
      </w:r>
      <w:r>
        <w:rPr>
          <w:spacing w:val="-24"/>
          <w:sz w:val="24"/>
        </w:rPr>
        <w:t> </w:t>
      </w:r>
      <w:r>
        <w:rPr>
          <w:sz w:val="24"/>
        </w:rPr>
        <w:t>avoids</w:t>
      </w:r>
    </w:p>
    <w:p>
      <w:pPr>
        <w:pStyle w:val="ListParagraph"/>
        <w:numPr>
          <w:ilvl w:val="0"/>
          <w:numId w:val="24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i/>
          <w:sz w:val="24"/>
        </w:rPr>
      </w:pPr>
      <w:r>
        <w:rPr>
          <w:sz w:val="24"/>
        </w:rPr>
        <w:t>substantial constitutional issues.” </w:t>
      </w:r>
      <w:r>
        <w:rPr>
          <w:i/>
          <w:sz w:val="24"/>
        </w:rPr>
        <w:t>See Mukasey</w:t>
      </w:r>
      <w:r>
        <w:rPr>
          <w:sz w:val="24"/>
        </w:rPr>
        <w:t>, 549 F.3d at 872. </w:t>
      </w:r>
      <w:r>
        <w:rPr>
          <w:i/>
          <w:sz w:val="24"/>
        </w:rPr>
        <w:t>See also Edward J.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DeBartolo</w:t>
      </w:r>
    </w:p>
    <w:p>
      <w:pPr>
        <w:pStyle w:val="ListParagraph"/>
        <w:numPr>
          <w:ilvl w:val="0"/>
          <w:numId w:val="24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417"/>
        <w:jc w:val="left"/>
        <w:rPr>
          <w:sz w:val="24"/>
        </w:rPr>
      </w:pPr>
      <w:r>
        <w:rPr>
          <w:i/>
          <w:sz w:val="24"/>
        </w:rPr>
        <w:t>Corp. v. Fl. Gulf Coast Bldg. &amp; Constr. Trades Council, </w:t>
      </w:r>
      <w:r>
        <w:rPr>
          <w:sz w:val="24"/>
        </w:rPr>
        <w:t>485 U.S. 568, 575 (1988) (“where</w:t>
      </w:r>
      <w:r>
        <w:rPr>
          <w:spacing w:val="-25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24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sz w:val="24"/>
        </w:rPr>
      </w:pPr>
      <w:r>
        <w:rPr>
          <w:sz w:val="24"/>
        </w:rPr>
        <w:t>otherwise acceptable construction of a statute would raise serious constitutional problems,</w:t>
      </w:r>
      <w:r>
        <w:rPr>
          <w:spacing w:val="-1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4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sz w:val="24"/>
        </w:rPr>
      </w:pPr>
      <w:r>
        <w:rPr>
          <w:sz w:val="24"/>
        </w:rPr>
        <w:t>Court will construe the statute to avoid such problems unless such construction is plainly</w:t>
      </w:r>
      <w:r>
        <w:rPr>
          <w:spacing w:val="-24"/>
          <w:sz w:val="24"/>
        </w:rPr>
        <w:t> </w:t>
      </w:r>
      <w:r>
        <w:rPr>
          <w:sz w:val="24"/>
        </w:rPr>
        <w:t>contrary</w:t>
      </w:r>
    </w:p>
    <w:p>
      <w:pPr>
        <w:pStyle w:val="ListParagraph"/>
        <w:numPr>
          <w:ilvl w:val="0"/>
          <w:numId w:val="24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518"/>
        <w:jc w:val="left"/>
        <w:rPr>
          <w:sz w:val="24"/>
        </w:rPr>
      </w:pPr>
      <w:r>
        <w:rPr>
          <w:sz w:val="24"/>
        </w:rPr>
        <w:t>to the intent of Congress”); </w:t>
      </w:r>
      <w:r>
        <w:rPr>
          <w:i/>
          <w:sz w:val="24"/>
        </w:rPr>
        <w:t>Fair Hous. Council of San Fernando Valley v. Roommate.com,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LLC</w:t>
      </w:r>
      <w:r>
        <w:rPr>
          <w:sz w:val="24"/>
        </w:rPr>
        <w:t>,</w:t>
      </w:r>
    </w:p>
    <w:p>
      <w:pPr>
        <w:pStyle w:val="BodyText"/>
        <w:tabs>
          <w:tab w:pos="683" w:val="left" w:leader="none"/>
        </w:tabs>
        <w:spacing w:before="183"/>
        <w:ind w:left="166"/>
      </w:pPr>
      <w:r>
        <w:rPr>
          <w:position w:val="-2"/>
          <w:sz w:val="20"/>
        </w:rPr>
        <w:t>11</w:t>
        <w:tab/>
      </w:r>
      <w:r>
        <w:rPr/>
        <w:t>666 F.3d 1216, 1223 (9th Cir.</w:t>
      </w:r>
      <w:r>
        <w:rPr>
          <w:spacing w:val="-8"/>
        </w:rPr>
        <w:t> </w:t>
      </w:r>
      <w:r>
        <w:rPr/>
        <w:t>2012).</w:t>
      </w:r>
    </w:p>
    <w:p>
      <w:pPr>
        <w:pStyle w:val="Heading1"/>
        <w:numPr>
          <w:ilvl w:val="0"/>
          <w:numId w:val="25"/>
        </w:numPr>
        <w:tabs>
          <w:tab w:pos="1403" w:val="left" w:leader="none"/>
          <w:tab w:pos="1404" w:val="left" w:leader="none"/>
          <w:tab w:pos="2123" w:val="left" w:leader="none"/>
        </w:tabs>
        <w:spacing w:line="240" w:lineRule="auto" w:before="183" w:after="0"/>
        <w:ind w:left="1404" w:right="0" w:hanging="1238"/>
        <w:jc w:val="left"/>
      </w:pPr>
      <w:r>
        <w:rPr/>
        <w:t>B.</w:t>
        <w:tab/>
        <w:t>Nondisclosure Orders of Unlimited Duration Fail Strict</w:t>
      </w:r>
      <w:r>
        <w:rPr>
          <w:spacing w:val="-6"/>
        </w:rPr>
        <w:t> </w:t>
      </w:r>
      <w:r>
        <w:rPr/>
        <w:t>Scrutiny.</w:t>
      </w:r>
    </w:p>
    <w:p>
      <w:pPr>
        <w:pStyle w:val="ListParagraph"/>
        <w:numPr>
          <w:ilvl w:val="0"/>
          <w:numId w:val="25"/>
        </w:numPr>
        <w:tabs>
          <w:tab w:pos="1403" w:val="left" w:leader="none"/>
          <w:tab w:pos="1404" w:val="left" w:leader="none"/>
        </w:tabs>
        <w:spacing w:line="240" w:lineRule="auto" w:before="182" w:after="0"/>
        <w:ind w:left="1404" w:right="0" w:hanging="1238"/>
        <w:jc w:val="left"/>
        <w:rPr>
          <w:sz w:val="24"/>
        </w:rPr>
      </w:pPr>
      <w:r>
        <w:rPr>
          <w:sz w:val="24"/>
        </w:rPr>
        <w:t>Even where 2705(b) nondisclosure orders are issued after the Government makes</w:t>
      </w:r>
      <w:r>
        <w:rPr>
          <w:spacing w:val="-1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5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particularized showing, strict scrutiny requires that such orders not be issued for lengthy</w:t>
      </w:r>
      <w:r>
        <w:rPr>
          <w:spacing w:val="-17"/>
          <w:sz w:val="24"/>
        </w:rPr>
        <w:t> </w:t>
      </w:r>
      <w:r>
        <w:rPr>
          <w:sz w:val="24"/>
        </w:rPr>
        <w:t>periods,</w:t>
      </w:r>
    </w:p>
    <w:p>
      <w:pPr>
        <w:pStyle w:val="ListParagraph"/>
        <w:numPr>
          <w:ilvl w:val="0"/>
          <w:numId w:val="25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i/>
          <w:sz w:val="24"/>
        </w:rPr>
      </w:pPr>
      <w:r>
        <w:rPr>
          <w:sz w:val="24"/>
        </w:rPr>
        <w:t>and not for unlimited or unknown duration. </w:t>
      </w:r>
      <w:r>
        <w:rPr>
          <w:i/>
          <w:sz w:val="24"/>
        </w:rPr>
        <w:t>See In Matter of Search Warrant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for</w:t>
      </w:r>
    </w:p>
    <w:p>
      <w:pPr>
        <w:pStyle w:val="ListParagraph"/>
        <w:numPr>
          <w:ilvl w:val="0"/>
          <w:numId w:val="25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518"/>
        <w:jc w:val="left"/>
        <w:rPr>
          <w:sz w:val="24"/>
        </w:rPr>
      </w:pPr>
      <w:r>
        <w:rPr>
          <w:i/>
          <w:sz w:val="24"/>
        </w:rPr>
        <w:t>[Redacted]@hotmail.com, </w:t>
      </w:r>
      <w:r>
        <w:rPr>
          <w:sz w:val="24"/>
        </w:rPr>
        <w:t>74 F. Supp. 3d 1184, 1186 (N.D. Cal. 2014) (“</w:t>
      </w:r>
      <w:r>
        <w:rPr>
          <w:i/>
          <w:sz w:val="24"/>
        </w:rPr>
        <w:t>Hotmail</w:t>
      </w:r>
      <w:r>
        <w:rPr>
          <w:sz w:val="24"/>
        </w:rPr>
        <w:t>”), (refusing</w:t>
      </w:r>
      <w:r>
        <w:rPr>
          <w:spacing w:val="-30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5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issue nondisclosure order of indefinite duration though Government had made a</w:t>
      </w:r>
      <w:r>
        <w:rPr>
          <w:spacing w:val="-6"/>
          <w:sz w:val="24"/>
        </w:rPr>
        <w:t> </w:t>
      </w:r>
      <w:r>
        <w:rPr>
          <w:sz w:val="24"/>
        </w:rPr>
        <w:t>particularized</w:t>
      </w:r>
    </w:p>
    <w:p>
      <w:pPr>
        <w:pStyle w:val="ListParagraph"/>
        <w:numPr>
          <w:ilvl w:val="0"/>
          <w:numId w:val="25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showing that disclosure would jeopardize investigation).  Although Section 2705(a)</w:t>
      </w:r>
      <w:r>
        <w:rPr>
          <w:spacing w:val="-27"/>
          <w:sz w:val="24"/>
        </w:rPr>
        <w:t> </w:t>
      </w:r>
      <w:r>
        <w:rPr>
          <w:sz w:val="24"/>
        </w:rPr>
        <w:t>nondisclosure</w:t>
      </w:r>
    </w:p>
    <w:p>
      <w:pPr>
        <w:pStyle w:val="ListParagraph"/>
        <w:numPr>
          <w:ilvl w:val="0"/>
          <w:numId w:val="25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518"/>
        <w:jc w:val="left"/>
        <w:rPr>
          <w:sz w:val="24"/>
        </w:rPr>
      </w:pPr>
      <w:r>
        <w:rPr>
          <w:sz w:val="24"/>
        </w:rPr>
        <w:t>orders are limited to 90-day periods, Section 2705(b) orders are not. In Amici’s experience,</w:t>
      </w:r>
      <w:r>
        <w:rPr>
          <w:spacing w:val="-31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25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lack of specificity in Section 2705(b) has caused many courts and the Government to default</w:t>
      </w:r>
      <w:r>
        <w:rPr>
          <w:spacing w:val="-1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5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orders of unlimited or unknown duration, even though limited time periods for such orders</w:t>
      </w:r>
      <w:r>
        <w:rPr>
          <w:spacing w:val="-7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25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518"/>
        <w:jc w:val="left"/>
        <w:rPr>
          <w:sz w:val="24"/>
        </w:rPr>
      </w:pPr>
      <w:r>
        <w:rPr>
          <w:sz w:val="24"/>
        </w:rPr>
        <w:t>be less restrictive on providers’ speech and would still serve the Government’s legitimate</w:t>
      </w:r>
      <w:r>
        <w:rPr>
          <w:spacing w:val="-18"/>
          <w:sz w:val="24"/>
        </w:rPr>
        <w:t> </w:t>
      </w:r>
      <w:r>
        <w:rPr>
          <w:sz w:val="24"/>
        </w:rPr>
        <w:t>interest</w:t>
      </w:r>
    </w:p>
    <w:p>
      <w:pPr>
        <w:pStyle w:val="ListParagraph"/>
        <w:numPr>
          <w:ilvl w:val="0"/>
          <w:numId w:val="25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in secrecy in some cases. These indefinite orders often persist even when the basis for the</w:t>
      </w:r>
      <w:r>
        <w:rPr>
          <w:spacing w:val="-15"/>
          <w:sz w:val="24"/>
        </w:rPr>
        <w:t> </w:t>
      </w:r>
      <w:r>
        <w:rPr>
          <w:sz w:val="24"/>
        </w:rPr>
        <w:t>order—</w:t>
      </w:r>
    </w:p>
    <w:p>
      <w:pPr>
        <w:pStyle w:val="ListParagraph"/>
        <w:numPr>
          <w:ilvl w:val="0"/>
          <w:numId w:val="25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a threat to life or jeopardy to an investigation—has long since passed, leaving providers</w:t>
      </w:r>
      <w:r>
        <w:rPr>
          <w:spacing w:val="-12"/>
          <w:sz w:val="24"/>
        </w:rPr>
        <w:t> </w:t>
      </w:r>
      <w:r>
        <w:rPr>
          <w:sz w:val="24"/>
        </w:rPr>
        <w:t>guessing</w:t>
      </w:r>
    </w:p>
    <w:p>
      <w:pPr>
        <w:pStyle w:val="ListParagraph"/>
        <w:numPr>
          <w:ilvl w:val="0"/>
          <w:numId w:val="25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518"/>
        <w:jc w:val="left"/>
        <w:rPr>
          <w:sz w:val="24"/>
        </w:rPr>
      </w:pPr>
      <w:r>
        <w:rPr>
          <w:sz w:val="24"/>
        </w:rPr>
        <w:t>about when they can or should challenge orders restraining their</w:t>
      </w:r>
      <w:r>
        <w:rPr>
          <w:spacing w:val="-6"/>
          <w:sz w:val="24"/>
        </w:rPr>
        <w:t> </w:t>
      </w:r>
      <w:r>
        <w:rPr>
          <w:sz w:val="24"/>
        </w:rPr>
        <w:t>speech.</w:t>
      </w:r>
    </w:p>
    <w:p>
      <w:pPr>
        <w:spacing w:before="246"/>
        <w:ind w:left="166" w:right="0" w:firstLine="0"/>
        <w:jc w:val="left"/>
        <w:rPr>
          <w:sz w:val="20"/>
        </w:rPr>
      </w:pPr>
      <w:r>
        <w:rPr>
          <w:sz w:val="20"/>
        </w:rPr>
        <w:t>26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66" w:right="0" w:firstLine="0"/>
        <w:jc w:val="left"/>
        <w:rPr>
          <w:sz w:val="20"/>
        </w:rPr>
      </w:pPr>
      <w:r>
        <w:rPr>
          <w:sz w:val="20"/>
        </w:rPr>
        <w:t>27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868" w:top="0" w:bottom="1060" w:left="900" w:right="1060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group style="position:absolute;margin-left:68.760002pt;margin-top:.24pt;width:3.7pt;height:791.75pt;mso-position-horizontal-relative:page;mso-position-vertical-relative:page;z-index:-41248" coordorigin="1375,5" coordsize="74,15835">
            <v:line style="position:absolute" from="1382,5" to="1382,15839" stroked="true" strokeweight=".72pt" strokecolor="#000000">
              <v:stroke dashstyle="solid"/>
            </v:line>
            <v:line style="position:absolute" from="1441,5" to="1441,15839" stroked="true" strokeweight=".7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2272" from="553.619995pt,.24pt" to="553.619995pt,791.97pt" stroked="true" strokeweight=".72pt" strokecolor="#000000">
            <v:stroke dashstyle="solid"/>
            <w10:wrap type="none"/>
          </v:line>
        </w:pict>
      </w:r>
    </w:p>
    <w:p>
      <w:pPr>
        <w:pStyle w:val="BodyText"/>
        <w:spacing w:before="92"/>
        <w:ind w:left="1260"/>
        <w:rPr>
          <w:rFonts w:ascii="Arial"/>
        </w:rPr>
      </w:pPr>
      <w:r>
        <w:rPr>
          <w:rFonts w:ascii="Arial"/>
          <w:color w:val="0000FF"/>
        </w:rPr>
        <w:t>Case 2:16-cv-00538-JLR Document 66-1 Filed 09/02/16 Page 14 of 20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8"/>
        <w:ind w:left="0"/>
        <w:rPr>
          <w:rFonts w:ascii="Arial"/>
          <w:sz w:val="26"/>
        </w:rPr>
      </w:pPr>
    </w:p>
    <w:p>
      <w:pPr>
        <w:pStyle w:val="ListParagraph"/>
        <w:numPr>
          <w:ilvl w:val="1"/>
          <w:numId w:val="25"/>
        </w:numPr>
        <w:tabs>
          <w:tab w:pos="1403" w:val="left" w:leader="none"/>
          <w:tab w:pos="1404" w:val="left" w:leader="none"/>
        </w:tabs>
        <w:spacing w:line="240" w:lineRule="auto" w:before="90" w:after="0"/>
        <w:ind w:left="1404" w:right="0" w:hanging="1137"/>
        <w:jc w:val="left"/>
        <w:rPr>
          <w:sz w:val="24"/>
        </w:rPr>
      </w:pPr>
      <w:r>
        <w:rPr>
          <w:sz w:val="24"/>
        </w:rPr>
        <w:t>The pervasive use of nondisclosure orders of unlimited duration, based on the</w:t>
      </w:r>
      <w:r>
        <w:rPr>
          <w:spacing w:val="-10"/>
          <w:sz w:val="24"/>
        </w:rPr>
        <w:t> </w:t>
      </w:r>
      <w:r>
        <w:rPr>
          <w:sz w:val="24"/>
        </w:rPr>
        <w:t>assumption</w:t>
      </w:r>
    </w:p>
    <w:p>
      <w:pPr>
        <w:pStyle w:val="ListParagraph"/>
        <w:numPr>
          <w:ilvl w:val="1"/>
          <w:numId w:val="25"/>
        </w:numPr>
        <w:tabs>
          <w:tab w:pos="683" w:val="left" w:leader="none"/>
          <w:tab w:pos="684" w:val="left" w:leader="none"/>
        </w:tabs>
        <w:spacing w:line="240" w:lineRule="auto" w:before="168" w:after="0"/>
        <w:ind w:left="684" w:right="0" w:hanging="417"/>
        <w:jc w:val="left"/>
        <w:rPr>
          <w:sz w:val="24"/>
        </w:rPr>
      </w:pPr>
      <w:r>
        <w:rPr>
          <w:sz w:val="24"/>
        </w:rPr>
        <w:t>that Section 2705(b) allows for such orders,</w:t>
      </w:r>
      <w:r>
        <w:rPr>
          <w:position w:val="9"/>
          <w:sz w:val="16"/>
        </w:rPr>
        <w:t>8 </w:t>
      </w:r>
      <w:r>
        <w:rPr>
          <w:sz w:val="24"/>
        </w:rPr>
        <w:t>fails strict scrutiny. To satisfy strict scrutiny</w:t>
      </w:r>
      <w:r>
        <w:rPr>
          <w:spacing w:val="-4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1"/>
          <w:numId w:val="25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417"/>
        <w:jc w:val="left"/>
        <w:rPr>
          <w:sz w:val="24"/>
        </w:rPr>
      </w:pPr>
      <w:r>
        <w:rPr>
          <w:sz w:val="24"/>
        </w:rPr>
        <w:t>seeking a lengthy or unlimited nondisclosure order, the Government must demonstrate there</w:t>
      </w:r>
      <w:r>
        <w:rPr>
          <w:spacing w:val="-13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1"/>
          <w:numId w:val="25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sz w:val="24"/>
        </w:rPr>
      </w:pPr>
      <w:r>
        <w:rPr>
          <w:sz w:val="24"/>
        </w:rPr>
        <w:t>no “less restrictive alternatives [that] would be at least as effective in achieving the</w:t>
      </w:r>
      <w:r>
        <w:rPr>
          <w:spacing w:val="-18"/>
          <w:sz w:val="24"/>
        </w:rPr>
        <w:t> </w:t>
      </w:r>
      <w:r>
        <w:rPr>
          <w:sz w:val="24"/>
        </w:rPr>
        <w:t>Act’s</w:t>
      </w:r>
    </w:p>
    <w:p>
      <w:pPr>
        <w:pStyle w:val="ListParagraph"/>
        <w:numPr>
          <w:ilvl w:val="1"/>
          <w:numId w:val="25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sz w:val="24"/>
        </w:rPr>
      </w:pPr>
      <w:r>
        <w:rPr>
          <w:sz w:val="24"/>
        </w:rPr>
        <w:t>legitimate purpose…” </w:t>
      </w:r>
      <w:r>
        <w:rPr>
          <w:i/>
          <w:sz w:val="24"/>
        </w:rPr>
        <w:t>Reno v. Am. Civil Liberties Union</w:t>
      </w:r>
      <w:r>
        <w:rPr>
          <w:sz w:val="24"/>
        </w:rPr>
        <w:t>, 521 U.S. 844, 846 (1997).</w:t>
      </w:r>
      <w:r>
        <w:rPr>
          <w:spacing w:val="-5"/>
          <w:sz w:val="24"/>
        </w:rPr>
        <w:t> </w:t>
      </w:r>
      <w:r>
        <w:rPr>
          <w:sz w:val="24"/>
        </w:rPr>
        <w:t>Here,</w:t>
      </w:r>
    </w:p>
    <w:p>
      <w:pPr>
        <w:pStyle w:val="ListParagraph"/>
        <w:numPr>
          <w:ilvl w:val="1"/>
          <w:numId w:val="25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417"/>
        <w:jc w:val="left"/>
        <w:rPr>
          <w:sz w:val="24"/>
        </w:rPr>
      </w:pPr>
      <w:r>
        <w:rPr>
          <w:sz w:val="24"/>
        </w:rPr>
        <w:t>however, other statutes demonstrate that there are less restrictive alternatives available.</w:t>
      </w:r>
      <w:r>
        <w:rPr>
          <w:spacing w:val="47"/>
          <w:sz w:val="24"/>
        </w:rPr>
        <w:t> </w:t>
      </w:r>
      <w:r>
        <w:rPr>
          <w:sz w:val="24"/>
        </w:rPr>
        <w:t>Section</w:t>
      </w:r>
    </w:p>
    <w:p>
      <w:pPr>
        <w:pStyle w:val="ListParagraph"/>
        <w:numPr>
          <w:ilvl w:val="1"/>
          <w:numId w:val="25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sz w:val="24"/>
        </w:rPr>
      </w:pPr>
      <w:r>
        <w:rPr>
          <w:sz w:val="24"/>
        </w:rPr>
        <w:t>2705(a), providing for notice to the target of an investigation to be delayed for a set amount</w:t>
      </w:r>
      <w:r>
        <w:rPr>
          <w:spacing w:val="-2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25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sz w:val="24"/>
        </w:rPr>
      </w:pPr>
      <w:r>
        <w:rPr>
          <w:sz w:val="24"/>
        </w:rPr>
        <w:t>time—90 days—and requiring the Government to come back to court to justify any further</w:t>
      </w:r>
      <w:r>
        <w:rPr>
          <w:spacing w:val="-10"/>
          <w:sz w:val="24"/>
        </w:rPr>
        <w:t> </w:t>
      </w:r>
      <w:r>
        <w:rPr>
          <w:sz w:val="24"/>
        </w:rPr>
        <w:t>delay,</w:t>
      </w:r>
    </w:p>
    <w:p>
      <w:pPr>
        <w:pStyle w:val="ListParagraph"/>
        <w:numPr>
          <w:ilvl w:val="1"/>
          <w:numId w:val="25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417"/>
        <w:jc w:val="left"/>
        <w:rPr>
          <w:sz w:val="24"/>
        </w:rPr>
      </w:pPr>
      <w:r>
        <w:rPr>
          <w:sz w:val="24"/>
        </w:rPr>
        <w:t>is an example of a less restrictive means of achieving the Government’s interest in</w:t>
      </w:r>
      <w:r>
        <w:rPr>
          <w:spacing w:val="-9"/>
          <w:sz w:val="24"/>
        </w:rPr>
        <w:t> </w:t>
      </w:r>
      <w:r>
        <w:rPr>
          <w:sz w:val="24"/>
        </w:rPr>
        <w:t>maintaining</w:t>
      </w:r>
    </w:p>
    <w:p>
      <w:pPr>
        <w:pStyle w:val="ListParagraph"/>
        <w:numPr>
          <w:ilvl w:val="1"/>
          <w:numId w:val="25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the secrecy of certain investigations. Both Sections 2705(a) and (b) list the same</w:t>
      </w:r>
      <w:r>
        <w:rPr>
          <w:spacing w:val="-16"/>
          <w:sz w:val="24"/>
        </w:rPr>
        <w:t> </w:t>
      </w:r>
      <w:r>
        <w:rPr>
          <w:sz w:val="24"/>
        </w:rPr>
        <w:t>“adverse</w:t>
      </w:r>
    </w:p>
    <w:p>
      <w:pPr>
        <w:pStyle w:val="ListParagraph"/>
        <w:numPr>
          <w:ilvl w:val="1"/>
          <w:numId w:val="25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results” as potential bases for a nondisclosure order. Most of those are, by definition, limited</w:t>
      </w:r>
      <w:r>
        <w:rPr>
          <w:spacing w:val="-15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25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518"/>
        <w:jc w:val="left"/>
        <w:rPr>
          <w:sz w:val="24"/>
        </w:rPr>
      </w:pPr>
      <w:r>
        <w:rPr>
          <w:sz w:val="24"/>
        </w:rPr>
        <w:t>duration, and there is no basis for continued nondisclosure obligations after they have</w:t>
      </w:r>
      <w:r>
        <w:rPr>
          <w:spacing w:val="-13"/>
          <w:sz w:val="24"/>
        </w:rPr>
        <w:t> </w:t>
      </w:r>
      <w:r>
        <w:rPr>
          <w:sz w:val="24"/>
        </w:rPr>
        <w:t>passed.</w:t>
      </w:r>
    </w:p>
    <w:p>
      <w:pPr>
        <w:pStyle w:val="ListParagraph"/>
        <w:numPr>
          <w:ilvl w:val="1"/>
          <w:numId w:val="25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Any danger to life or physical safety usually passes once the investigation ends or the target</w:t>
      </w:r>
      <w:r>
        <w:rPr>
          <w:spacing w:val="-10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25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arrested. 18 U.S.C. §§ 2705 (a)(2)(A), (b)(1). The same goes for flight from prosecution</w:t>
      </w:r>
      <w:r>
        <w:rPr>
          <w:spacing w:val="-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25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518"/>
        <w:jc w:val="left"/>
        <w:rPr>
          <w:sz w:val="24"/>
        </w:rPr>
      </w:pPr>
      <w:r>
        <w:rPr>
          <w:sz w:val="24"/>
        </w:rPr>
        <w:t>destruction of evidence, intimidation of potential witnesses, or otherwise seriously</w:t>
      </w:r>
      <w:r>
        <w:rPr>
          <w:spacing w:val="-26"/>
          <w:sz w:val="24"/>
        </w:rPr>
        <w:t> </w:t>
      </w:r>
      <w:r>
        <w:rPr>
          <w:sz w:val="24"/>
        </w:rPr>
        <w:t>jeopardizing</w:t>
      </w:r>
    </w:p>
    <w:p>
      <w:pPr>
        <w:pStyle w:val="ListParagraph"/>
        <w:numPr>
          <w:ilvl w:val="1"/>
          <w:numId w:val="25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an investigation or delaying a trial. </w:t>
      </w:r>
      <w:r>
        <w:rPr>
          <w:i/>
          <w:sz w:val="24"/>
        </w:rPr>
        <w:t>Id. </w:t>
      </w:r>
      <w:r>
        <w:rPr>
          <w:sz w:val="24"/>
        </w:rPr>
        <w:t>at §§ 2705(a)(2)(B)-(E),</w:t>
      </w:r>
      <w:r>
        <w:rPr>
          <w:spacing w:val="-6"/>
          <w:sz w:val="24"/>
        </w:rPr>
        <w:t> </w:t>
      </w:r>
      <w:r>
        <w:rPr>
          <w:sz w:val="24"/>
        </w:rPr>
        <w:t>(b)(2)-(5).</w:t>
      </w:r>
    </w:p>
    <w:p>
      <w:pPr>
        <w:pStyle w:val="ListParagraph"/>
        <w:numPr>
          <w:ilvl w:val="1"/>
          <w:numId w:val="25"/>
        </w:numPr>
        <w:tabs>
          <w:tab w:pos="1403" w:val="left" w:leader="none"/>
          <w:tab w:pos="1404" w:val="left" w:leader="none"/>
        </w:tabs>
        <w:spacing w:line="240" w:lineRule="auto" w:before="183" w:after="0"/>
        <w:ind w:left="1404" w:right="0" w:hanging="1238"/>
        <w:jc w:val="left"/>
        <w:rPr>
          <w:sz w:val="24"/>
        </w:rPr>
      </w:pPr>
      <w:r>
        <w:rPr>
          <w:sz w:val="24"/>
        </w:rPr>
        <w:t>Similarly, the statute governing “sneak and peek” warrants – which is also designed</w:t>
      </w:r>
      <w:r>
        <w:rPr>
          <w:spacing w:val="-10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25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518"/>
        <w:jc w:val="left"/>
        <w:rPr>
          <w:sz w:val="24"/>
        </w:rPr>
      </w:pPr>
      <w:r>
        <w:rPr>
          <w:sz w:val="24"/>
        </w:rPr>
        <w:t>protect the same governmental interests – only allows for notice to be delayed for a period of</w:t>
      </w:r>
      <w:r>
        <w:rPr>
          <w:spacing w:val="-11"/>
          <w:sz w:val="24"/>
        </w:rPr>
        <w:t> </w:t>
      </w:r>
      <w:r>
        <w:rPr>
          <w:sz w:val="24"/>
        </w:rPr>
        <w:t>30</w:t>
      </w:r>
    </w:p>
    <w:p>
      <w:pPr>
        <w:pStyle w:val="ListParagraph"/>
        <w:numPr>
          <w:ilvl w:val="1"/>
          <w:numId w:val="25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days, unless the Government justifies a longer period for a particular case. </w:t>
      </w:r>
      <w:r>
        <w:rPr>
          <w:i/>
          <w:sz w:val="24"/>
        </w:rPr>
        <w:t>See </w:t>
      </w:r>
      <w:r>
        <w:rPr>
          <w:sz w:val="24"/>
        </w:rPr>
        <w:t>18 U.S.C.</w:t>
      </w:r>
      <w:r>
        <w:rPr>
          <w:spacing w:val="-20"/>
          <w:sz w:val="24"/>
        </w:rPr>
        <w:t> </w:t>
      </w:r>
      <w:r>
        <w:rPr>
          <w:sz w:val="24"/>
        </w:rPr>
        <w:t>§3103a.</w:t>
      </w:r>
    </w:p>
    <w:p>
      <w:pPr>
        <w:pStyle w:val="ListParagraph"/>
        <w:numPr>
          <w:ilvl w:val="1"/>
          <w:numId w:val="25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These two delayed-notice provisions demonstrate that the Government interests can be</w:t>
      </w:r>
      <w:r>
        <w:rPr>
          <w:spacing w:val="-6"/>
          <w:sz w:val="24"/>
        </w:rPr>
        <w:t> </w:t>
      </w:r>
      <w:r>
        <w:rPr>
          <w:sz w:val="24"/>
        </w:rPr>
        <w:t>served</w:t>
      </w:r>
    </w:p>
    <w:p>
      <w:pPr>
        <w:pStyle w:val="ListParagraph"/>
        <w:numPr>
          <w:ilvl w:val="1"/>
          <w:numId w:val="25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518"/>
        <w:jc w:val="left"/>
        <w:rPr>
          <w:sz w:val="24"/>
        </w:rPr>
      </w:pPr>
      <w:r>
        <w:rPr>
          <w:sz w:val="24"/>
        </w:rPr>
        <w:t>adequately by less restrictive means. The temporal limitations contained in these other</w:t>
      </w:r>
      <w:r>
        <w:rPr>
          <w:spacing w:val="-18"/>
          <w:sz w:val="24"/>
        </w:rPr>
        <w:t> </w:t>
      </w:r>
      <w:r>
        <w:rPr>
          <w:sz w:val="24"/>
        </w:rPr>
        <w:t>statutes</w:t>
      </w:r>
    </w:p>
    <w:p>
      <w:pPr>
        <w:pStyle w:val="ListParagraph"/>
        <w:numPr>
          <w:ilvl w:val="1"/>
          <w:numId w:val="25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properly place the burden on the Government—the party seeking to suppress speech—to</w:t>
      </w:r>
      <w:r>
        <w:rPr>
          <w:spacing w:val="-3"/>
          <w:sz w:val="24"/>
        </w:rPr>
        <w:t> </w:t>
      </w:r>
      <w:r>
        <w:rPr>
          <w:sz w:val="24"/>
        </w:rPr>
        <w:t>justify</w:t>
      </w:r>
    </w:p>
    <w:p>
      <w:pPr>
        <w:spacing w:before="246"/>
        <w:ind w:left="166" w:right="0" w:firstLine="0"/>
        <w:jc w:val="left"/>
        <w:rPr>
          <w:sz w:val="20"/>
        </w:rPr>
      </w:pPr>
      <w:r>
        <w:rPr>
          <w:sz w:val="20"/>
        </w:rPr>
        <w:t>23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66" w:right="0" w:firstLine="0"/>
        <w:jc w:val="left"/>
        <w:rPr>
          <w:sz w:val="20"/>
        </w:rPr>
      </w:pPr>
      <w:r>
        <w:rPr>
          <w:sz w:val="20"/>
        </w:rPr>
        <w:t>24</w:t>
      </w:r>
    </w:p>
    <w:p>
      <w:pPr>
        <w:pStyle w:val="BodyText"/>
        <w:spacing w:before="6"/>
        <w:ind w:left="0"/>
        <w:rPr>
          <w:sz w:val="11"/>
        </w:rPr>
      </w:pPr>
      <w:r>
        <w:rPr/>
        <w:pict>
          <v:line style="position:absolute;mso-position-horizontal-relative:page;mso-position-vertical-relative:paragraph;z-index:176;mso-wrap-distance-left:0;mso-wrap-distance-right:0" from="115.199997pt,8.885839pt" to="259.199997pt,8.885839pt" stroked="true" strokeweight=".6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26"/>
        </w:numPr>
        <w:tabs>
          <w:tab w:pos="683" w:val="left" w:leader="none"/>
          <w:tab w:pos="684" w:val="left" w:leader="none"/>
        </w:tabs>
        <w:spacing w:line="240" w:lineRule="auto" w:before="33" w:after="0"/>
        <w:ind w:left="683" w:right="455" w:hanging="517"/>
        <w:jc w:val="left"/>
        <w:rPr>
          <w:sz w:val="20"/>
        </w:rPr>
      </w:pPr>
      <w:r>
        <w:rPr>
          <w:position w:val="7"/>
          <w:sz w:val="13"/>
        </w:rPr>
        <w:t>8 </w:t>
      </w:r>
      <w:r>
        <w:rPr>
          <w:sz w:val="20"/>
        </w:rPr>
        <w:t>One court has interpreted Section 2705(b) as prohibiting orders of indefinite duration unless the Government shows that such an order is necessary in a particular case. </w:t>
      </w:r>
      <w:r>
        <w:rPr>
          <w:i/>
          <w:sz w:val="20"/>
        </w:rPr>
        <w:t>See Hotmail</w:t>
      </w:r>
      <w:r>
        <w:rPr>
          <w:sz w:val="20"/>
        </w:rPr>
        <w:t>, 74 F. Supp. 3d at 1185 (Section</w:t>
      </w:r>
      <w:r>
        <w:rPr>
          <w:spacing w:val="-3"/>
          <w:sz w:val="20"/>
        </w:rPr>
        <w:t> </w:t>
      </w:r>
      <w:r>
        <w:rPr>
          <w:sz w:val="20"/>
        </w:rPr>
        <w:t>2705(b)’s</w:t>
      </w:r>
    </w:p>
    <w:p>
      <w:pPr>
        <w:pStyle w:val="ListParagraph"/>
        <w:numPr>
          <w:ilvl w:val="0"/>
          <w:numId w:val="26"/>
        </w:numPr>
        <w:tabs>
          <w:tab w:pos="683" w:val="left" w:leader="none"/>
          <w:tab w:pos="684" w:val="left" w:leader="none"/>
        </w:tabs>
        <w:spacing w:line="230" w:lineRule="exact" w:before="4" w:after="0"/>
        <w:ind w:left="683" w:right="358" w:hanging="517"/>
        <w:jc w:val="left"/>
        <w:rPr>
          <w:i/>
          <w:sz w:val="20"/>
        </w:rPr>
      </w:pPr>
      <w:r>
        <w:rPr>
          <w:sz w:val="20"/>
        </w:rPr>
        <w:t>requirement that a court preclude notice “for such period as the court deems appropriate” prohibited the issuance of an indefinite order absent justification for such an order); </w:t>
      </w:r>
      <w:r>
        <w:rPr>
          <w:i/>
          <w:sz w:val="20"/>
        </w:rPr>
        <w:t>Matter of Grand Jury Subpoena</w:t>
      </w:r>
      <w:r>
        <w:rPr>
          <w:i/>
          <w:spacing w:val="-22"/>
          <w:sz w:val="20"/>
        </w:rPr>
        <w:t> </w:t>
      </w:r>
      <w:r>
        <w:rPr>
          <w:i/>
          <w:sz w:val="20"/>
        </w:rPr>
        <w:t>for:</w:t>
      </w:r>
    </w:p>
    <w:p>
      <w:pPr>
        <w:pStyle w:val="ListParagraph"/>
        <w:numPr>
          <w:ilvl w:val="0"/>
          <w:numId w:val="26"/>
        </w:numPr>
        <w:tabs>
          <w:tab w:pos="683" w:val="left" w:leader="none"/>
          <w:tab w:pos="684" w:val="left" w:leader="none"/>
        </w:tabs>
        <w:spacing w:line="237" w:lineRule="auto" w:before="2" w:after="0"/>
        <w:ind w:left="684" w:right="720" w:hanging="518"/>
        <w:jc w:val="left"/>
        <w:rPr>
          <w:sz w:val="20"/>
        </w:rPr>
      </w:pPr>
      <w:r>
        <w:rPr>
          <w:i/>
          <w:sz w:val="20"/>
        </w:rPr>
        <w:t>[Redacted]@yahoo.com</w:t>
      </w:r>
      <w:r>
        <w:rPr>
          <w:sz w:val="20"/>
        </w:rPr>
        <w:t>, 79 F. Supp. 3d 1091, 1094–95 (N.D. Cal. 2015) (holding same as in </w:t>
      </w:r>
      <w:r>
        <w:rPr>
          <w:i/>
          <w:sz w:val="20"/>
        </w:rPr>
        <w:t>Hotmail</w:t>
      </w:r>
      <w:r>
        <w:rPr>
          <w:sz w:val="20"/>
        </w:rPr>
        <w:t>). In the Amici’s experience, most courts have not interpreted Section 2705(b) in this</w:t>
      </w:r>
      <w:r>
        <w:rPr>
          <w:spacing w:val="-11"/>
          <w:sz w:val="20"/>
        </w:rPr>
        <w:t> </w:t>
      </w:r>
      <w:r>
        <w:rPr>
          <w:sz w:val="20"/>
        </w:rPr>
        <w:t>way.</w:t>
      </w:r>
    </w:p>
    <w:p>
      <w:pPr>
        <w:spacing w:after="0" w:line="237" w:lineRule="auto"/>
        <w:jc w:val="left"/>
        <w:rPr>
          <w:sz w:val="20"/>
        </w:rPr>
        <w:sectPr>
          <w:pgSz w:w="12240" w:h="15840"/>
          <w:pgMar w:header="0" w:footer="868" w:top="0" w:bottom="1060" w:left="900" w:right="1060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group style="position:absolute;margin-left:68.760002pt;margin-top:.24pt;width:3.7pt;height:791.75pt;mso-position-horizontal-relative:page;mso-position-vertical-relative:page;z-index:-41200" coordorigin="1375,5" coordsize="74,15835">
            <v:line style="position:absolute" from="1382,5" to="1382,15839" stroked="true" strokeweight=".72pt" strokecolor="#000000">
              <v:stroke dashstyle="solid"/>
            </v:line>
            <v:line style="position:absolute" from="1441,5" to="1441,15839" stroked="true" strokeweight=".7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2320" from="553.619995pt,.24pt" to="553.619995pt,791.97pt" stroked="true" strokeweight=".72pt" strokecolor="#000000">
            <v:stroke dashstyle="solid"/>
            <w10:wrap type="none"/>
          </v:line>
        </w:pict>
      </w:r>
    </w:p>
    <w:p>
      <w:pPr>
        <w:pStyle w:val="BodyText"/>
        <w:spacing w:before="92"/>
        <w:ind w:left="1260"/>
        <w:rPr>
          <w:rFonts w:ascii="Arial"/>
        </w:rPr>
      </w:pPr>
      <w:r>
        <w:rPr>
          <w:rFonts w:ascii="Arial"/>
          <w:color w:val="0000FF"/>
        </w:rPr>
        <w:t>Case 2:16-cv-00538-JLR Document 66-1 Filed 09/02/16 Page 15 of 20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1"/>
        <w:ind w:left="0"/>
        <w:rPr>
          <w:rFonts w:ascii="Arial"/>
          <w:sz w:val="25"/>
        </w:rPr>
      </w:pPr>
    </w:p>
    <w:p>
      <w:pPr>
        <w:pStyle w:val="ListParagraph"/>
        <w:numPr>
          <w:ilvl w:val="1"/>
          <w:numId w:val="26"/>
        </w:numPr>
        <w:tabs>
          <w:tab w:pos="683" w:val="left" w:leader="none"/>
          <w:tab w:pos="684" w:val="left" w:leader="none"/>
        </w:tabs>
        <w:spacing w:line="240" w:lineRule="auto" w:before="93" w:after="0"/>
        <w:ind w:left="684" w:right="0" w:hanging="417"/>
        <w:jc w:val="left"/>
        <w:rPr>
          <w:sz w:val="24"/>
        </w:rPr>
      </w:pPr>
      <w:r>
        <w:rPr>
          <w:sz w:val="24"/>
        </w:rPr>
        <w:t>the continued suppression, rather than on the speaker.</w:t>
      </w:r>
      <w:r>
        <w:rPr>
          <w:position w:val="9"/>
          <w:sz w:val="16"/>
        </w:rPr>
        <w:t>9 </w:t>
      </w:r>
      <w:r>
        <w:rPr>
          <w:sz w:val="24"/>
        </w:rPr>
        <w:t>Shifting the burden to the Government</w:t>
      </w:r>
      <w:r>
        <w:rPr>
          <w:spacing w:val="-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26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sz w:val="24"/>
        </w:rPr>
      </w:pPr>
      <w:r>
        <w:rPr>
          <w:sz w:val="24"/>
        </w:rPr>
        <w:t>justify, and continue to justify, a disfavored prior restraint on speech better comports with the</w:t>
      </w:r>
      <w:r>
        <w:rPr>
          <w:spacing w:val="-19"/>
          <w:sz w:val="24"/>
        </w:rPr>
        <w:t> </w:t>
      </w:r>
      <w:r>
        <w:rPr>
          <w:sz w:val="24"/>
        </w:rPr>
        <w:t>First</w:t>
      </w:r>
    </w:p>
    <w:p>
      <w:pPr>
        <w:pStyle w:val="ListParagraph"/>
        <w:numPr>
          <w:ilvl w:val="1"/>
          <w:numId w:val="26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sz w:val="24"/>
        </w:rPr>
      </w:pPr>
      <w:r>
        <w:rPr>
          <w:sz w:val="24"/>
        </w:rPr>
        <w:t>Amendment and the principles underlying the strict scrutiny test.   The Government has not</w:t>
      </w:r>
      <w:r>
        <w:rPr>
          <w:spacing w:val="-16"/>
          <w:sz w:val="24"/>
        </w:rPr>
        <w:t> </w:t>
      </w:r>
      <w:r>
        <w:rPr>
          <w:sz w:val="24"/>
        </w:rPr>
        <w:t>shown</w:t>
      </w:r>
    </w:p>
    <w:p>
      <w:pPr>
        <w:pStyle w:val="ListParagraph"/>
        <w:numPr>
          <w:ilvl w:val="1"/>
          <w:numId w:val="26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417"/>
        <w:jc w:val="left"/>
        <w:rPr>
          <w:sz w:val="24"/>
        </w:rPr>
      </w:pPr>
      <w:r>
        <w:rPr>
          <w:sz w:val="24"/>
        </w:rPr>
        <w:t>why these narrower limitations on secrecy are adequate under Sections 2705(a) and 3103a, but</w:t>
      </w:r>
      <w:r>
        <w:rPr>
          <w:spacing w:val="-10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1"/>
          <w:numId w:val="26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sz w:val="24"/>
        </w:rPr>
      </w:pPr>
      <w:r>
        <w:rPr>
          <w:sz w:val="24"/>
        </w:rPr>
        <w:t>inadequate for legal process under Section 2705(b), particularly where the same potential</w:t>
      </w:r>
      <w:r>
        <w:rPr>
          <w:spacing w:val="-32"/>
          <w:sz w:val="24"/>
        </w:rPr>
        <w:t> </w:t>
      </w:r>
      <w:r>
        <w:rPr>
          <w:sz w:val="24"/>
        </w:rPr>
        <w:t>“adverse</w:t>
      </w:r>
    </w:p>
    <w:p>
      <w:pPr>
        <w:pStyle w:val="ListParagraph"/>
        <w:numPr>
          <w:ilvl w:val="1"/>
          <w:numId w:val="26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sz w:val="24"/>
        </w:rPr>
      </w:pPr>
      <w:r>
        <w:rPr>
          <w:sz w:val="24"/>
        </w:rPr>
        <w:t>results” justify nondisclosure in all three</w:t>
      </w:r>
      <w:r>
        <w:rPr>
          <w:spacing w:val="-6"/>
          <w:sz w:val="24"/>
        </w:rPr>
        <w:t> </w:t>
      </w:r>
      <w:r>
        <w:rPr>
          <w:sz w:val="24"/>
        </w:rPr>
        <w:t>cases.</w:t>
      </w:r>
    </w:p>
    <w:p>
      <w:pPr>
        <w:pStyle w:val="ListParagraph"/>
        <w:numPr>
          <w:ilvl w:val="1"/>
          <w:numId w:val="26"/>
        </w:numPr>
        <w:tabs>
          <w:tab w:pos="1403" w:val="left" w:leader="none"/>
          <w:tab w:pos="1404" w:val="left" w:leader="none"/>
        </w:tabs>
        <w:spacing w:line="240" w:lineRule="auto" w:before="182" w:after="0"/>
        <w:ind w:left="1404" w:right="0" w:hanging="1137"/>
        <w:jc w:val="left"/>
        <w:rPr>
          <w:sz w:val="24"/>
        </w:rPr>
      </w:pPr>
      <w:r>
        <w:rPr>
          <w:sz w:val="24"/>
        </w:rPr>
        <w:t>By contrast, by allowing nondisclosure orders of unlimited duration, Section 2705(b)</w:t>
      </w:r>
      <w:r>
        <w:rPr>
          <w:spacing w:val="-8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26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sz w:val="24"/>
        </w:rPr>
      </w:pPr>
      <w:r>
        <w:rPr>
          <w:sz w:val="24"/>
        </w:rPr>
        <w:t>“overbroad because [it] ensure[s] that nondisclosure continues longer than necessary to serve</w:t>
      </w:r>
      <w:r>
        <w:rPr>
          <w:spacing w:val="-1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6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i/>
          <w:sz w:val="24"/>
        </w:rPr>
      </w:pPr>
      <w:r>
        <w:rPr>
          <w:sz w:val="24"/>
        </w:rPr>
        <w:t>[Government’s] interests at stake.” </w:t>
      </w:r>
      <w:r>
        <w:rPr>
          <w:i/>
          <w:sz w:val="24"/>
        </w:rPr>
        <w:t>In re Nat’l Security Letter</w:t>
      </w:r>
      <w:r>
        <w:rPr>
          <w:sz w:val="24"/>
        </w:rPr>
        <w:t>, 930 F. Supp. 2d at 1076. </w:t>
      </w:r>
      <w:r>
        <w:rPr>
          <w:i/>
          <w:sz w:val="24"/>
        </w:rPr>
        <w:t>See</w:t>
      </w:r>
      <w:r>
        <w:rPr>
          <w:i/>
          <w:spacing w:val="-25"/>
          <w:sz w:val="24"/>
        </w:rPr>
        <w:t> </w:t>
      </w:r>
      <w:r>
        <w:rPr>
          <w:i/>
          <w:sz w:val="24"/>
        </w:rPr>
        <w:t>also</w:t>
      </w:r>
    </w:p>
    <w:p>
      <w:pPr>
        <w:pStyle w:val="ListParagraph"/>
        <w:numPr>
          <w:ilvl w:val="1"/>
          <w:numId w:val="26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i/>
          <w:sz w:val="24"/>
        </w:rPr>
        <w:t>Doe v. Gonzalez, </w:t>
      </w:r>
      <w:r>
        <w:rPr>
          <w:sz w:val="24"/>
        </w:rPr>
        <w:t>500 F. Supp. 2d 379, 421 (S.D.N.Y. 2007), </w:t>
      </w:r>
      <w:r>
        <w:rPr>
          <w:i/>
          <w:sz w:val="24"/>
        </w:rPr>
        <w:t>aff’d in part, rev’d in part</w:t>
      </w:r>
      <w:r>
        <w:rPr>
          <w:sz w:val="24"/>
        </w:rPr>
        <w:t>, 549</w:t>
      </w:r>
      <w:r>
        <w:rPr>
          <w:spacing w:val="-39"/>
          <w:sz w:val="24"/>
        </w:rPr>
        <w:t> </w:t>
      </w:r>
      <w:r>
        <w:rPr>
          <w:sz w:val="24"/>
        </w:rPr>
        <w:t>F.3d</w:t>
      </w:r>
    </w:p>
    <w:p>
      <w:pPr>
        <w:pStyle w:val="ListParagraph"/>
        <w:numPr>
          <w:ilvl w:val="1"/>
          <w:numId w:val="26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518"/>
        <w:jc w:val="left"/>
        <w:rPr>
          <w:sz w:val="24"/>
        </w:rPr>
      </w:pPr>
      <w:r>
        <w:rPr>
          <w:sz w:val="24"/>
        </w:rPr>
        <w:t>861 (2d Cir. 2008) (“Once disclosure no longer poses a threat to national security, there is</w:t>
      </w:r>
      <w:r>
        <w:rPr>
          <w:spacing w:val="-16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1"/>
          <w:numId w:val="26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basis for further restricting recipients of National Security Letters from communicating</w:t>
      </w:r>
      <w:r>
        <w:rPr>
          <w:spacing w:val="-15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1"/>
          <w:numId w:val="26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knowledge of the Government’s activities.”). And unlike shorter duration orders, they</w:t>
      </w:r>
      <w:r>
        <w:rPr>
          <w:spacing w:val="-8"/>
          <w:sz w:val="24"/>
        </w:rPr>
        <w:t> </w:t>
      </w:r>
      <w:r>
        <w:rPr>
          <w:sz w:val="24"/>
        </w:rPr>
        <w:t>require</w:t>
      </w:r>
    </w:p>
    <w:p>
      <w:pPr>
        <w:pStyle w:val="ListParagraph"/>
        <w:numPr>
          <w:ilvl w:val="1"/>
          <w:numId w:val="26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518"/>
        <w:jc w:val="left"/>
        <w:rPr>
          <w:sz w:val="24"/>
        </w:rPr>
      </w:pPr>
      <w:r>
        <w:rPr>
          <w:sz w:val="24"/>
        </w:rPr>
        <w:t>providers to repeatedly ascertain the status of investigations, and then petition courts to rescind</w:t>
      </w:r>
      <w:r>
        <w:rPr>
          <w:spacing w:val="-1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26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prior nondisclosure order. </w:t>
      </w:r>
      <w:r>
        <w:rPr>
          <w:i/>
          <w:sz w:val="24"/>
        </w:rPr>
        <w:t>See In re Nat’l Security Letter</w:t>
      </w:r>
      <w:r>
        <w:rPr>
          <w:sz w:val="24"/>
        </w:rPr>
        <w:t>, 930 F. Supp. 2d at 1076 (“The</w:t>
      </w:r>
      <w:r>
        <w:rPr>
          <w:spacing w:val="-29"/>
          <w:sz w:val="24"/>
        </w:rPr>
        <w:t> </w:t>
      </w:r>
      <w:r>
        <w:rPr>
          <w:sz w:val="24"/>
        </w:rPr>
        <w:t>issuance</w:t>
      </w:r>
    </w:p>
    <w:p>
      <w:pPr>
        <w:pStyle w:val="ListParagraph"/>
        <w:numPr>
          <w:ilvl w:val="1"/>
          <w:numId w:val="26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of a nondisclosure order is, in essence, a permanent ban on speech absent the rare recipient</w:t>
      </w:r>
      <w:r>
        <w:rPr>
          <w:spacing w:val="-9"/>
          <w:sz w:val="24"/>
        </w:rPr>
        <w:t> </w:t>
      </w:r>
      <w:r>
        <w:rPr>
          <w:sz w:val="24"/>
        </w:rPr>
        <w:t>who</w:t>
      </w:r>
    </w:p>
    <w:p>
      <w:pPr>
        <w:pStyle w:val="ListParagraph"/>
        <w:numPr>
          <w:ilvl w:val="1"/>
          <w:numId w:val="26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518"/>
        <w:jc w:val="left"/>
        <w:rPr>
          <w:sz w:val="24"/>
        </w:rPr>
      </w:pPr>
      <w:r>
        <w:rPr>
          <w:sz w:val="24"/>
        </w:rPr>
        <w:t>has the resources and motivation to hire counsel and affirmatively seek review by a</w:t>
      </w:r>
      <w:r>
        <w:rPr>
          <w:spacing w:val="-10"/>
          <w:sz w:val="24"/>
        </w:rPr>
        <w:t> </w:t>
      </w:r>
      <w:r>
        <w:rPr>
          <w:sz w:val="24"/>
        </w:rPr>
        <w:t>district</w:t>
      </w:r>
    </w:p>
    <w:p>
      <w:pPr>
        <w:pStyle w:val="ListParagraph"/>
        <w:numPr>
          <w:ilvl w:val="1"/>
          <w:numId w:val="26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court.”). But “nothing in the statute suggests putting the burden on the provider to guess</w:t>
      </w:r>
      <w:r>
        <w:rPr>
          <w:spacing w:val="-1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26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circumstances might have changed so that a request to lift the order is warranted.” </w:t>
      </w:r>
      <w:r>
        <w:rPr>
          <w:i/>
          <w:sz w:val="24"/>
        </w:rPr>
        <w:t>Hotmail</w:t>
      </w:r>
      <w:r>
        <w:rPr>
          <w:sz w:val="24"/>
        </w:rPr>
        <w:t>, 74</w:t>
      </w:r>
      <w:r>
        <w:rPr>
          <w:spacing w:val="-20"/>
          <w:sz w:val="24"/>
        </w:rPr>
        <w:t> </w:t>
      </w:r>
      <w:r>
        <w:rPr>
          <w:sz w:val="24"/>
        </w:rPr>
        <w:t>F.</w:t>
      </w:r>
    </w:p>
    <w:p>
      <w:pPr>
        <w:pStyle w:val="ListParagraph"/>
        <w:numPr>
          <w:ilvl w:val="1"/>
          <w:numId w:val="26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518"/>
        <w:jc w:val="left"/>
        <w:rPr>
          <w:sz w:val="24"/>
        </w:rPr>
      </w:pPr>
      <w:r>
        <w:rPr>
          <w:sz w:val="24"/>
        </w:rPr>
        <w:t>Supp. 3d at 1186. This process is expensive and places the burden, not on the Government</w:t>
      </w:r>
      <w:r>
        <w:rPr>
          <w:spacing w:val="-16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26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seeks to suppress speech, but on the provider that wishes to exercise its First Amendment</w:t>
      </w:r>
      <w:r>
        <w:rPr>
          <w:spacing w:val="-19"/>
          <w:sz w:val="24"/>
        </w:rPr>
        <w:t> </w:t>
      </w:r>
      <w:r>
        <w:rPr>
          <w:sz w:val="24"/>
        </w:rPr>
        <w:t>rights.</w:t>
      </w:r>
    </w:p>
    <w:p>
      <w:pPr>
        <w:pStyle w:val="Heading1"/>
        <w:numPr>
          <w:ilvl w:val="1"/>
          <w:numId w:val="26"/>
        </w:numPr>
        <w:tabs>
          <w:tab w:pos="1403" w:val="left" w:leader="none"/>
          <w:tab w:pos="1404" w:val="left" w:leader="none"/>
          <w:tab w:pos="2123" w:val="left" w:leader="none"/>
        </w:tabs>
        <w:spacing w:line="290" w:lineRule="atLeast" w:before="183" w:after="0"/>
        <w:ind w:left="2124" w:right="215" w:hanging="1958"/>
        <w:jc w:val="left"/>
      </w:pPr>
      <w:r>
        <w:rPr/>
        <w:t>C.</w:t>
        <w:tab/>
        <w:t>Readily Available Gag Orders Negatively Impact Cloud Providers, Especially Outside the United</w:t>
      </w:r>
      <w:r>
        <w:rPr>
          <w:spacing w:val="-5"/>
        </w:rPr>
        <w:t> </w:t>
      </w:r>
      <w:r>
        <w:rPr/>
        <w:t>States.</w:t>
      </w:r>
    </w:p>
    <w:p>
      <w:pPr>
        <w:spacing w:line="177" w:lineRule="exact" w:before="0"/>
        <w:ind w:left="166" w:right="0" w:firstLine="0"/>
        <w:jc w:val="left"/>
        <w:rPr>
          <w:sz w:val="20"/>
        </w:rPr>
      </w:pPr>
      <w:r>
        <w:rPr>
          <w:sz w:val="20"/>
        </w:rPr>
        <w:t>23</w:t>
      </w:r>
    </w:p>
    <w:p>
      <w:pPr>
        <w:pStyle w:val="BodyText"/>
        <w:spacing w:line="263" w:lineRule="exact"/>
        <w:ind w:left="1403"/>
      </w:pPr>
      <w:r>
        <w:rPr/>
        <w:t>The inability to disclose legal requests causes particular harm to providers like Amici that</w:t>
      </w:r>
    </w:p>
    <w:p>
      <w:pPr>
        <w:spacing w:line="217" w:lineRule="exact" w:before="0"/>
        <w:ind w:left="166" w:right="0" w:firstLine="0"/>
        <w:jc w:val="left"/>
        <w:rPr>
          <w:sz w:val="20"/>
        </w:rPr>
      </w:pPr>
      <w:r>
        <w:rPr>
          <w:sz w:val="20"/>
        </w:rPr>
        <w:t>24</w:t>
      </w:r>
    </w:p>
    <w:p>
      <w:pPr>
        <w:pStyle w:val="BodyText"/>
        <w:spacing w:line="263" w:lineRule="exact"/>
        <w:ind w:left="683"/>
      </w:pPr>
      <w:r>
        <w:rPr/>
        <w:t>have built their businesses on trust and transparency. A cornerstone of cloud computing is</w:t>
      </w:r>
    </w:p>
    <w:p>
      <w:pPr>
        <w:spacing w:line="225" w:lineRule="exact" w:before="0"/>
        <w:ind w:left="166" w:right="0" w:firstLine="0"/>
        <w:jc w:val="left"/>
        <w:rPr>
          <w:sz w:val="20"/>
        </w:rPr>
      </w:pPr>
      <w:r>
        <w:rPr>
          <w:sz w:val="20"/>
        </w:rPr>
        <w:t>25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66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2344" from="115.199997pt,6.866339pt" to="259.199997pt,6.866339pt" stroked="true" strokeweight=".6pt" strokecolor="#000000">
            <v:stroke dashstyle="solid"/>
            <w10:wrap type="none"/>
          </v:line>
        </w:pict>
      </w:r>
      <w:r>
        <w:rPr>
          <w:sz w:val="20"/>
        </w:rPr>
        <w:t>26</w:t>
      </w:r>
    </w:p>
    <w:p>
      <w:pPr>
        <w:spacing w:before="11"/>
        <w:ind w:left="684" w:right="0" w:firstLine="0"/>
        <w:jc w:val="left"/>
        <w:rPr>
          <w:sz w:val="20"/>
        </w:rPr>
      </w:pPr>
      <w:r>
        <w:rPr>
          <w:position w:val="7"/>
          <w:sz w:val="13"/>
        </w:rPr>
        <w:t>9 </w:t>
      </w:r>
      <w:r>
        <w:rPr>
          <w:sz w:val="20"/>
        </w:rPr>
        <w:t>Indeed, in cases challenging gag orders of unlimited duration in the National Security letter context, courts have</w:t>
      </w:r>
    </w:p>
    <w:p>
      <w:pPr>
        <w:tabs>
          <w:tab w:pos="683" w:val="left" w:leader="none"/>
        </w:tabs>
        <w:spacing w:line="237" w:lineRule="auto" w:before="6"/>
        <w:ind w:left="684" w:right="800" w:hanging="518"/>
        <w:jc w:val="left"/>
        <w:rPr>
          <w:sz w:val="20"/>
        </w:rPr>
      </w:pPr>
      <w:r>
        <w:rPr>
          <w:sz w:val="20"/>
        </w:rPr>
        <w:t>27</w:t>
        <w:tab/>
        <w:t>ordered the Government to review the justification for the non-disclosure Order every 180 days. </w:t>
      </w:r>
      <w:r>
        <w:rPr>
          <w:i/>
          <w:sz w:val="20"/>
        </w:rPr>
        <w:t>See Lynch v. </w:t>
      </w:r>
      <w:r>
        <w:rPr>
          <w:i/>
          <w:sz w:val="20"/>
        </w:rPr>
        <w:t>Under Seal, </w:t>
      </w:r>
      <w:r>
        <w:rPr>
          <w:sz w:val="20"/>
        </w:rPr>
        <w:t>No. 15-cv-01180-JKB (D. Md. Nov. 17,</w:t>
      </w:r>
      <w:r>
        <w:rPr>
          <w:spacing w:val="-11"/>
          <w:sz w:val="20"/>
        </w:rPr>
        <w:t> </w:t>
      </w:r>
      <w:r>
        <w:rPr>
          <w:sz w:val="20"/>
        </w:rPr>
        <w:t>2015).</w:t>
      </w:r>
    </w:p>
    <w:p>
      <w:pPr>
        <w:spacing w:after="0" w:line="237" w:lineRule="auto"/>
        <w:jc w:val="left"/>
        <w:rPr>
          <w:sz w:val="20"/>
        </w:rPr>
        <w:sectPr>
          <w:pgSz w:w="12240" w:h="15840"/>
          <w:pgMar w:header="0" w:footer="868" w:top="0" w:bottom="1060" w:left="900" w:right="1060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group style="position:absolute;margin-left:68.760002pt;margin-top:.24pt;width:3.7pt;height:791.75pt;mso-position-horizontal-relative:page;mso-position-vertical-relative:page;z-index:-41104" coordorigin="1375,5" coordsize="74,15835">
            <v:line style="position:absolute" from="1382,5" to="1382,15839" stroked="true" strokeweight=".72pt" strokecolor="#000000">
              <v:stroke dashstyle="solid"/>
            </v:line>
            <v:line style="position:absolute" from="1441,5" to="1441,15839" stroked="true" strokeweight=".7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2416" from="553.619995pt,.24pt" to="553.619995pt,791.97pt" stroked="true" strokeweight=".72pt" strokecolor="#000000">
            <v:stroke dashstyle="solid"/>
            <w10:wrap type="none"/>
          </v:line>
        </w:pict>
      </w:r>
    </w:p>
    <w:p>
      <w:pPr>
        <w:pStyle w:val="BodyText"/>
        <w:spacing w:before="92"/>
        <w:ind w:left="1260"/>
        <w:rPr>
          <w:rFonts w:ascii="Arial"/>
        </w:rPr>
      </w:pPr>
      <w:r>
        <w:rPr>
          <w:rFonts w:ascii="Arial"/>
          <w:color w:val="0000FF"/>
        </w:rPr>
        <w:t>Case 2:16-cv-00538-JLR Document 66-1 Filed 09/02/16 Page 16 of 20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8"/>
        <w:ind w:left="0"/>
        <w:rPr>
          <w:rFonts w:ascii="Arial"/>
          <w:sz w:val="26"/>
        </w:rPr>
      </w:pPr>
    </w:p>
    <w:p>
      <w:pPr>
        <w:pStyle w:val="ListParagraph"/>
        <w:numPr>
          <w:ilvl w:val="0"/>
          <w:numId w:val="27"/>
        </w:numPr>
        <w:tabs>
          <w:tab w:pos="683" w:val="left" w:leader="none"/>
          <w:tab w:pos="684" w:val="left" w:leader="none"/>
        </w:tabs>
        <w:spacing w:line="240" w:lineRule="auto" w:before="90" w:after="0"/>
        <w:ind w:left="684" w:right="0" w:hanging="417"/>
        <w:jc w:val="left"/>
        <w:rPr>
          <w:sz w:val="24"/>
        </w:rPr>
      </w:pPr>
      <w:r>
        <w:rPr>
          <w:sz w:val="24"/>
        </w:rPr>
        <w:t>ensuring that customers trust their providers to handle their data, and that storing the data in</w:t>
      </w:r>
      <w:r>
        <w:rPr>
          <w:spacing w:val="-2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7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sz w:val="24"/>
        </w:rPr>
      </w:pPr>
      <w:r>
        <w:rPr>
          <w:sz w:val="24"/>
        </w:rPr>
        <w:t>cloud is comparable to storing data locally. In fact, this was the very goal that ECPA</w:t>
      </w:r>
      <w:r>
        <w:rPr>
          <w:spacing w:val="-17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7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sz w:val="24"/>
        </w:rPr>
      </w:pPr>
      <w:r>
        <w:rPr>
          <w:sz w:val="24"/>
        </w:rPr>
        <w:t>designed to further. </w:t>
      </w:r>
      <w:r>
        <w:rPr>
          <w:i/>
          <w:sz w:val="24"/>
        </w:rPr>
        <w:t>See </w:t>
      </w:r>
      <w:r>
        <w:rPr>
          <w:sz w:val="24"/>
        </w:rPr>
        <w:t>S. Rep. No. 99-541, at 5 (1986), </w:t>
      </w:r>
      <w:r>
        <w:rPr>
          <w:i/>
          <w:sz w:val="24"/>
        </w:rPr>
        <w:t>reprinted in </w:t>
      </w:r>
      <w:r>
        <w:rPr>
          <w:sz w:val="24"/>
        </w:rPr>
        <w:t>U.S.C.C.A.N. 3555,</w:t>
      </w:r>
      <w:r>
        <w:rPr>
          <w:spacing w:val="-22"/>
          <w:sz w:val="24"/>
        </w:rPr>
        <w:t> </w:t>
      </w:r>
      <w:r>
        <w:rPr>
          <w:sz w:val="24"/>
        </w:rPr>
        <w:t>3558</w:t>
      </w:r>
    </w:p>
    <w:p>
      <w:pPr>
        <w:pStyle w:val="ListParagraph"/>
        <w:numPr>
          <w:ilvl w:val="0"/>
          <w:numId w:val="27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417"/>
        <w:jc w:val="left"/>
        <w:rPr>
          <w:sz w:val="24"/>
        </w:rPr>
      </w:pPr>
      <w:r>
        <w:rPr>
          <w:sz w:val="24"/>
        </w:rPr>
        <w:t>(noting that the lack of “Federal statutory standards to protect the privacy and security</w:t>
      </w:r>
      <w:r>
        <w:rPr>
          <w:spacing w:val="-1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7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sz w:val="24"/>
        </w:rPr>
      </w:pPr>
      <w:r>
        <w:rPr>
          <w:sz w:val="24"/>
        </w:rPr>
        <w:t>communications transmitted by new noncommon carrier communications services or new</w:t>
      </w:r>
      <w:r>
        <w:rPr>
          <w:spacing w:val="-13"/>
          <w:sz w:val="24"/>
        </w:rPr>
        <w:t> </w:t>
      </w:r>
      <w:r>
        <w:rPr>
          <w:sz w:val="24"/>
        </w:rPr>
        <w:t>forms</w:t>
      </w:r>
    </w:p>
    <w:p>
      <w:pPr>
        <w:pStyle w:val="ListParagraph"/>
        <w:numPr>
          <w:ilvl w:val="0"/>
          <w:numId w:val="27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sz w:val="24"/>
        </w:rPr>
      </w:pPr>
      <w:r>
        <w:rPr>
          <w:sz w:val="24"/>
        </w:rPr>
        <w:t>of telecommunications and computer technology . . . may unnecessarily discourage</w:t>
      </w:r>
      <w:r>
        <w:rPr>
          <w:spacing w:val="-6"/>
          <w:sz w:val="24"/>
        </w:rPr>
        <w:t> </w:t>
      </w:r>
      <w:r>
        <w:rPr>
          <w:sz w:val="24"/>
        </w:rPr>
        <w:t>potential</w:t>
      </w:r>
    </w:p>
    <w:p>
      <w:pPr>
        <w:pStyle w:val="ListParagraph"/>
        <w:numPr>
          <w:ilvl w:val="0"/>
          <w:numId w:val="27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417"/>
        <w:jc w:val="left"/>
        <w:rPr>
          <w:sz w:val="24"/>
        </w:rPr>
      </w:pPr>
      <w:r>
        <w:rPr>
          <w:sz w:val="24"/>
        </w:rPr>
        <w:t>customers from using innovative communications systems” and proposing ECPA as a</w:t>
      </w:r>
      <w:r>
        <w:rPr>
          <w:spacing w:val="-9"/>
          <w:sz w:val="24"/>
        </w:rPr>
        <w:t> </w:t>
      </w:r>
      <w:r>
        <w:rPr>
          <w:sz w:val="24"/>
        </w:rPr>
        <w:t>remedy</w:t>
      </w:r>
    </w:p>
    <w:p>
      <w:pPr>
        <w:pStyle w:val="ListParagraph"/>
        <w:numPr>
          <w:ilvl w:val="0"/>
          <w:numId w:val="27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sz w:val="24"/>
        </w:rPr>
      </w:pPr>
      <w:r>
        <w:rPr>
          <w:sz w:val="24"/>
        </w:rPr>
        <w:t>that strikes a balance between privacy and legitimate law enforcement needs).</w:t>
      </w:r>
      <w:r>
        <w:rPr>
          <w:spacing w:val="55"/>
          <w:sz w:val="24"/>
        </w:rPr>
        <w:t> </w:t>
      </w:r>
      <w:r>
        <w:rPr>
          <w:sz w:val="24"/>
        </w:rPr>
        <w:t>Furthermore,</w:t>
      </w:r>
    </w:p>
    <w:p>
      <w:pPr>
        <w:pStyle w:val="ListParagraph"/>
        <w:numPr>
          <w:ilvl w:val="0"/>
          <w:numId w:val="27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sz w:val="24"/>
        </w:rPr>
      </w:pPr>
      <w:r>
        <w:rPr>
          <w:sz w:val="24"/>
        </w:rPr>
        <w:t>negotiated agreements, end-user terms, and privacy policies require providers like Amici</w:t>
      </w:r>
      <w:r>
        <w:rPr>
          <w:spacing w:val="-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7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518"/>
        <w:jc w:val="left"/>
        <w:rPr>
          <w:sz w:val="24"/>
        </w:rPr>
      </w:pPr>
      <w:r>
        <w:rPr>
          <w:sz w:val="24"/>
        </w:rPr>
        <w:t>provide users with notice of how their data will be used, and allow users to trust providers</w:t>
      </w:r>
      <w:r>
        <w:rPr>
          <w:spacing w:val="-33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27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intimate details of their lives and work. If providers cannot disclose the existence of</w:t>
      </w:r>
      <w:r>
        <w:rPr>
          <w:spacing w:val="-17"/>
          <w:sz w:val="24"/>
        </w:rPr>
        <w:t> </w:t>
      </w:r>
      <w:r>
        <w:rPr>
          <w:sz w:val="24"/>
        </w:rPr>
        <w:t>third-party</w:t>
      </w:r>
    </w:p>
    <w:p>
      <w:pPr>
        <w:pStyle w:val="ListParagraph"/>
        <w:numPr>
          <w:ilvl w:val="0"/>
          <w:numId w:val="27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requests, it significantly affects their ability to be transparent with their customers and lay</w:t>
      </w:r>
      <w:r>
        <w:rPr>
          <w:spacing w:val="-1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7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518"/>
        <w:jc w:val="left"/>
        <w:rPr>
          <w:sz w:val="24"/>
        </w:rPr>
      </w:pPr>
      <w:r>
        <w:rPr>
          <w:sz w:val="24"/>
        </w:rPr>
        <w:t>cornerstone of cloud computing: trusting another party to store your most valuable data.</w:t>
      </w:r>
      <w:r>
        <w:rPr>
          <w:spacing w:val="5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7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inability to disclose law enforcement requests also prevents cloud providers from</w:t>
      </w:r>
      <w:r>
        <w:rPr>
          <w:spacing w:val="-6"/>
          <w:sz w:val="24"/>
        </w:rPr>
        <w:t> </w:t>
      </w:r>
      <w:r>
        <w:rPr>
          <w:sz w:val="24"/>
        </w:rPr>
        <w:t>meeting</w:t>
      </w:r>
    </w:p>
    <w:p>
      <w:pPr>
        <w:pStyle w:val="ListParagraph"/>
        <w:numPr>
          <w:ilvl w:val="0"/>
          <w:numId w:val="27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customer demands and fulfilling contractual promises to customers to provide notice when</w:t>
      </w:r>
      <w:r>
        <w:rPr>
          <w:spacing w:val="-6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27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518"/>
        <w:jc w:val="left"/>
        <w:rPr>
          <w:sz w:val="24"/>
        </w:rPr>
      </w:pPr>
      <w:r>
        <w:rPr>
          <w:sz w:val="24"/>
        </w:rPr>
        <w:t>data is disclosed.</w:t>
      </w:r>
    </w:p>
    <w:p>
      <w:pPr>
        <w:pStyle w:val="ListParagraph"/>
        <w:numPr>
          <w:ilvl w:val="0"/>
          <w:numId w:val="27"/>
        </w:numPr>
        <w:tabs>
          <w:tab w:pos="1403" w:val="left" w:leader="none"/>
          <w:tab w:pos="1404" w:val="left" w:leader="none"/>
        </w:tabs>
        <w:spacing w:line="240" w:lineRule="auto" w:before="183" w:after="0"/>
        <w:ind w:left="1404" w:right="0" w:hanging="1238"/>
        <w:jc w:val="left"/>
        <w:rPr>
          <w:sz w:val="24"/>
        </w:rPr>
      </w:pPr>
      <w:r>
        <w:rPr>
          <w:sz w:val="24"/>
        </w:rPr>
        <w:t>Gag orders of unlimited duration make fulfilling these promises to customers much</w:t>
      </w:r>
      <w:r>
        <w:rPr>
          <w:spacing w:val="-9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27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difficult or impossible. The problem is especially acute in the European Union, which</w:t>
      </w:r>
      <w:r>
        <w:rPr>
          <w:spacing w:val="-5"/>
          <w:sz w:val="24"/>
        </w:rPr>
        <w:t> </w:t>
      </w:r>
      <w:r>
        <w:rPr>
          <w:sz w:val="24"/>
        </w:rPr>
        <w:t>has,</w:t>
      </w:r>
    </w:p>
    <w:p>
      <w:pPr>
        <w:pStyle w:val="ListParagraph"/>
        <w:numPr>
          <w:ilvl w:val="0"/>
          <w:numId w:val="27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518"/>
        <w:jc w:val="left"/>
        <w:rPr>
          <w:sz w:val="24"/>
        </w:rPr>
      </w:pPr>
      <w:r>
        <w:rPr>
          <w:sz w:val="24"/>
        </w:rPr>
        <w:t>through model contractual clauses and now the Privacy Shield, demanded that cloud</w:t>
      </w:r>
      <w:r>
        <w:rPr>
          <w:spacing w:val="-10"/>
          <w:sz w:val="24"/>
        </w:rPr>
        <w:t> </w:t>
      </w:r>
      <w:r>
        <w:rPr>
          <w:sz w:val="24"/>
        </w:rPr>
        <w:t>providers</w:t>
      </w:r>
    </w:p>
    <w:p>
      <w:pPr>
        <w:pStyle w:val="ListParagraph"/>
        <w:numPr>
          <w:ilvl w:val="0"/>
          <w:numId w:val="27"/>
        </w:numPr>
        <w:tabs>
          <w:tab w:pos="683" w:val="left" w:leader="none"/>
          <w:tab w:pos="684" w:val="left" w:leader="none"/>
        </w:tabs>
        <w:spacing w:line="240" w:lineRule="auto" w:before="168" w:after="0"/>
        <w:ind w:left="684" w:right="0" w:hanging="518"/>
        <w:jc w:val="left"/>
        <w:rPr>
          <w:sz w:val="24"/>
        </w:rPr>
      </w:pPr>
      <w:r>
        <w:rPr>
          <w:sz w:val="24"/>
        </w:rPr>
        <w:t>give notice to users about how and when data is disclosed—including to law enforcement.</w:t>
      </w:r>
      <w:r>
        <w:rPr>
          <w:position w:val="9"/>
          <w:sz w:val="16"/>
        </w:rPr>
        <w:t>10</w:t>
      </w:r>
      <w:r>
        <w:rPr>
          <w:spacing w:val="20"/>
          <w:position w:val="9"/>
          <w:sz w:val="16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7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518"/>
        <w:jc w:val="left"/>
        <w:rPr>
          <w:sz w:val="24"/>
        </w:rPr>
      </w:pPr>
      <w:r>
        <w:rPr>
          <w:sz w:val="24"/>
        </w:rPr>
        <w:t>compete, U.S. providers must comply with these contractual promises – particularly</w:t>
      </w:r>
      <w:r>
        <w:rPr>
          <w:spacing w:val="-14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0"/>
          <w:numId w:val="27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contained in the EU’s model contractual clauses – as an essential prerequisite to transferring</w:t>
      </w:r>
      <w:r>
        <w:rPr>
          <w:spacing w:val="-14"/>
          <w:sz w:val="24"/>
        </w:rPr>
        <w:t> </w:t>
      </w:r>
      <w:r>
        <w:rPr>
          <w:sz w:val="24"/>
        </w:rPr>
        <w:t>data</w:t>
      </w:r>
    </w:p>
    <w:p>
      <w:pPr>
        <w:pStyle w:val="ListParagraph"/>
        <w:numPr>
          <w:ilvl w:val="0"/>
          <w:numId w:val="27"/>
        </w:numPr>
        <w:tabs>
          <w:tab w:pos="683" w:val="left" w:leader="none"/>
          <w:tab w:pos="684" w:val="left" w:leader="none"/>
        </w:tabs>
        <w:spacing w:line="240" w:lineRule="auto" w:before="167" w:after="0"/>
        <w:ind w:left="684" w:right="0" w:hanging="518"/>
        <w:jc w:val="left"/>
        <w:rPr>
          <w:sz w:val="24"/>
        </w:rPr>
      </w:pPr>
      <w:r>
        <w:rPr>
          <w:sz w:val="24"/>
        </w:rPr>
        <w:t>back to the U.S.</w:t>
      </w:r>
      <w:r>
        <w:rPr>
          <w:position w:val="9"/>
          <w:sz w:val="16"/>
        </w:rPr>
        <w:t>11 </w:t>
      </w:r>
      <w:r>
        <w:rPr>
          <w:sz w:val="24"/>
        </w:rPr>
        <w:t>Nondisclosure orders of unlimited duration disadvantage American</w:t>
      </w:r>
      <w:r>
        <w:rPr>
          <w:spacing w:val="-12"/>
          <w:sz w:val="24"/>
        </w:rPr>
        <w:t> </w:t>
      </w:r>
      <w:r>
        <w:rPr>
          <w:sz w:val="24"/>
        </w:rPr>
        <w:t>companies</w:t>
      </w:r>
    </w:p>
    <w:p>
      <w:pPr>
        <w:pStyle w:val="ListParagraph"/>
        <w:numPr>
          <w:ilvl w:val="0"/>
          <w:numId w:val="27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that do business globally by impairing their ability to provide required disclosures in</w:t>
      </w:r>
      <w:r>
        <w:rPr>
          <w:spacing w:val="-8"/>
          <w:sz w:val="24"/>
        </w:rPr>
        <w:t> </w:t>
      </w:r>
      <w:r>
        <w:rPr>
          <w:sz w:val="24"/>
        </w:rPr>
        <w:t>Europe.</w:t>
      </w:r>
    </w:p>
    <w:p>
      <w:pPr>
        <w:spacing w:before="246"/>
        <w:ind w:left="166" w:right="0" w:firstLine="0"/>
        <w:jc w:val="left"/>
        <w:rPr>
          <w:sz w:val="20"/>
        </w:rPr>
      </w:pPr>
      <w:r>
        <w:rPr>
          <w:sz w:val="20"/>
        </w:rPr>
        <w:t>25</w:t>
      </w:r>
    </w:p>
    <w:p>
      <w:pPr>
        <w:pStyle w:val="BodyText"/>
        <w:spacing w:before="9"/>
        <w:ind w:left="0"/>
        <w:rPr>
          <w:sz w:val="9"/>
        </w:rPr>
      </w:pPr>
      <w:r>
        <w:rPr/>
        <w:pict>
          <v:line style="position:absolute;mso-position-horizontal-relative:page;mso-position-vertical-relative:paragraph;z-index:320;mso-wrap-distance-left:0;mso-wrap-distance-right:0" from="115.199997pt,7.900791pt" to="259.199997pt,7.900791pt" stroked="true" strokeweight=".6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28"/>
        </w:numPr>
        <w:tabs>
          <w:tab w:pos="683" w:val="left" w:leader="none"/>
          <w:tab w:pos="684" w:val="left" w:leader="none"/>
        </w:tabs>
        <w:spacing w:line="240" w:lineRule="auto" w:before="53" w:after="0"/>
        <w:ind w:left="683" w:right="1771" w:hanging="517"/>
        <w:jc w:val="left"/>
        <w:rPr>
          <w:sz w:val="20"/>
        </w:rPr>
      </w:pPr>
      <w:r>
        <w:rPr>
          <w:position w:val="7"/>
          <w:sz w:val="13"/>
        </w:rPr>
        <w:t>10 </w:t>
      </w:r>
      <w:r>
        <w:rPr>
          <w:i/>
          <w:sz w:val="20"/>
        </w:rPr>
        <w:t>Privacy Shield Framework—Privacy Shield Principles, Notice</w:t>
      </w:r>
      <w:r>
        <w:rPr>
          <w:sz w:val="20"/>
        </w:rPr>
        <w:t>, U.S. Department of Commerce,</w:t>
      </w:r>
      <w:r>
        <w:rPr>
          <w:color w:val="0000FF"/>
          <w:sz w:val="20"/>
          <w:u w:val="single" w:color="0000FF"/>
        </w:rPr>
        <w:t> http</w:t>
      </w:r>
      <w:hyperlink r:id="rId26">
        <w:r>
          <w:rPr>
            <w:color w:val="0000FF"/>
            <w:sz w:val="20"/>
            <w:u w:val="single" w:color="0000FF"/>
          </w:rPr>
          <w:t>s://www.p</w:t>
        </w:r>
      </w:hyperlink>
      <w:r>
        <w:rPr>
          <w:color w:val="0000FF"/>
          <w:sz w:val="20"/>
          <w:u w:val="single" w:color="0000FF"/>
        </w:rPr>
        <w:t>riv</w:t>
      </w:r>
      <w:hyperlink r:id="rId26">
        <w:r>
          <w:rPr>
            <w:color w:val="0000FF"/>
            <w:sz w:val="20"/>
            <w:u w:val="single" w:color="0000FF"/>
          </w:rPr>
          <w:t>acyshield.gov/article?</w:t>
        </w:r>
      </w:hyperlink>
      <w:r>
        <w:rPr>
          <w:color w:val="0000FF"/>
          <w:sz w:val="20"/>
          <w:u w:val="single" w:color="0000FF"/>
        </w:rPr>
        <w:t>i</w:t>
      </w:r>
      <w:hyperlink r:id="rId26">
        <w:r>
          <w:rPr>
            <w:color w:val="0000FF"/>
            <w:sz w:val="20"/>
            <w:u w:val="single" w:color="0000FF"/>
          </w:rPr>
          <w:t>d=1-NOTICE</w:t>
        </w:r>
        <w:r>
          <w:rPr>
            <w:color w:val="0000FF"/>
            <w:sz w:val="20"/>
          </w:rPr>
          <w:t> </w:t>
        </w:r>
      </w:hyperlink>
      <w:r>
        <w:rPr>
          <w:sz w:val="20"/>
        </w:rPr>
        <w:t>(last visited Sept. 2,</w:t>
      </w:r>
      <w:r>
        <w:rPr>
          <w:spacing w:val="-11"/>
          <w:sz w:val="20"/>
        </w:rPr>
        <w:t> </w:t>
      </w:r>
      <w:r>
        <w:rPr>
          <w:sz w:val="20"/>
        </w:rPr>
        <w:t>2016).</w:t>
      </w:r>
    </w:p>
    <w:p>
      <w:pPr>
        <w:pStyle w:val="ListParagraph"/>
        <w:numPr>
          <w:ilvl w:val="0"/>
          <w:numId w:val="28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1085" w:hanging="517"/>
        <w:jc w:val="left"/>
        <w:rPr>
          <w:i/>
          <w:sz w:val="20"/>
        </w:rPr>
      </w:pPr>
      <w:r>
        <w:rPr>
          <w:position w:val="7"/>
          <w:sz w:val="13"/>
        </w:rPr>
        <w:t>11 </w:t>
      </w:r>
      <w:r>
        <w:rPr>
          <w:i/>
          <w:sz w:val="20"/>
        </w:rPr>
        <w:t>The EU-U.S. Privacy Shield</w:t>
      </w:r>
      <w:r>
        <w:rPr>
          <w:sz w:val="20"/>
        </w:rPr>
        <w:t>, European Commission’s DG Justice and Consumers (Feb. 8, 2016),</w:t>
      </w:r>
      <w:hyperlink r:id="rId33">
        <w:r>
          <w:rPr>
            <w:color w:val="0000FF"/>
            <w:sz w:val="20"/>
            <w:u w:val="single" w:color="0000FF"/>
          </w:rPr>
          <w:t> </w:t>
        </w:r>
        <w:r>
          <w:rPr>
            <w:color w:val="0000FF"/>
            <w:spacing w:val="-1"/>
            <w:sz w:val="20"/>
            <w:u w:val="single" w:color="0000FF"/>
          </w:rPr>
          <w:t>http://ec.europa.eu/justice/data-protection/international-transfers/eu-us-privacy-shield/index_en.htm</w:t>
        </w:r>
        <w:r>
          <w:rPr>
            <w:spacing w:val="-1"/>
            <w:sz w:val="20"/>
          </w:rPr>
          <w:t>;</w:t>
        </w:r>
        <w:r>
          <w:rPr>
            <w:spacing w:val="15"/>
            <w:sz w:val="20"/>
          </w:rPr>
          <w:t> </w:t>
        </w:r>
      </w:hyperlink>
      <w:r>
        <w:rPr>
          <w:i/>
          <w:sz w:val="20"/>
        </w:rPr>
        <w:t>Data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32"/>
          <w:pgSz w:w="12240" w:h="15840"/>
          <w:pgMar w:footer="868" w:header="0" w:top="0" w:bottom="1060" w:left="900" w:right="1060"/>
          <w:pgNumType w:start="10"/>
        </w:sectPr>
      </w:pPr>
    </w:p>
    <w:p>
      <w:pPr>
        <w:pStyle w:val="BodyText"/>
        <w:spacing w:before="10"/>
        <w:ind w:left="0"/>
        <w:rPr>
          <w:i/>
          <w:sz w:val="15"/>
        </w:rPr>
      </w:pPr>
      <w:r>
        <w:rPr/>
        <w:pict>
          <v:group style="position:absolute;margin-left:68.760002pt;margin-top:.24pt;width:3.7pt;height:791.75pt;mso-position-horizontal-relative:page;mso-position-vertical-relative:page;z-index:-41056" coordorigin="1375,5" coordsize="74,15835">
            <v:line style="position:absolute" from="1382,5" to="1382,15839" stroked="true" strokeweight=".72pt" strokecolor="#000000">
              <v:stroke dashstyle="solid"/>
            </v:line>
            <v:line style="position:absolute" from="1441,5" to="1441,15839" stroked="true" strokeweight=".7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2464" from="553.619995pt,.24pt" to="553.619995pt,791.97pt" stroked="true" strokeweight=".72pt" strokecolor="#000000">
            <v:stroke dashstyle="solid"/>
            <w10:wrap type="none"/>
          </v:line>
        </w:pict>
      </w:r>
    </w:p>
    <w:p>
      <w:pPr>
        <w:pStyle w:val="BodyText"/>
        <w:spacing w:before="92"/>
        <w:ind w:left="1260"/>
        <w:rPr>
          <w:rFonts w:ascii="Arial"/>
        </w:rPr>
      </w:pPr>
      <w:r>
        <w:rPr>
          <w:rFonts w:ascii="Arial"/>
          <w:color w:val="0000FF"/>
        </w:rPr>
        <w:t>Case 2:16-cv-00538-JLR Document 66-1 Filed 09/02/16 Page 17 of 20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5"/>
        <w:ind w:left="0"/>
        <w:rPr>
          <w:rFonts w:ascii="Arial"/>
          <w:sz w:val="29"/>
        </w:rPr>
      </w:pPr>
    </w:p>
    <w:p>
      <w:pPr>
        <w:pStyle w:val="Heading1"/>
        <w:tabs>
          <w:tab w:pos="1403" w:val="left" w:leader="none"/>
          <w:tab w:pos="2123" w:val="left" w:leader="none"/>
        </w:tabs>
        <w:spacing w:before="90"/>
        <w:ind w:left="2124" w:right="579" w:hanging="1857"/>
      </w:pPr>
      <w:r>
        <w:rPr>
          <w:b w:val="0"/>
          <w:sz w:val="20"/>
        </w:rPr>
        <w:t>1</w:t>
        <w:tab/>
      </w:r>
      <w:r>
        <w:rPr/>
        <w:t>D.</w:t>
        <w:tab/>
        <w:t>Providers Have Standing to Assert the Fourth Amendment Rights of their Customers.</w:t>
      </w:r>
    </w:p>
    <w:p>
      <w:pPr>
        <w:spacing w:line="176" w:lineRule="exact" w:before="0"/>
        <w:ind w:left="0" w:right="9642" w:firstLine="0"/>
        <w:jc w:val="center"/>
        <w:rPr>
          <w:sz w:val="20"/>
        </w:rPr>
      </w:pPr>
      <w:r>
        <w:rPr>
          <w:w w:val="100"/>
          <w:sz w:val="20"/>
        </w:rPr>
        <w:t>2</w:t>
      </w:r>
    </w:p>
    <w:p>
      <w:pPr>
        <w:pStyle w:val="BodyText"/>
        <w:spacing w:line="261" w:lineRule="exact"/>
        <w:ind w:left="1404"/>
      </w:pPr>
      <w:r>
        <w:rPr/>
        <w:t>Microsoft has standing to assert its customers’ Constitutional rights.  Courts have</w:t>
      </w:r>
      <w:r>
        <w:rPr>
          <w:spacing w:val="-22"/>
        </w:rPr>
        <w:t> </w:t>
      </w:r>
      <w:r>
        <w:rPr/>
        <w:t>allowed</w:t>
      </w:r>
    </w:p>
    <w:p>
      <w:pPr>
        <w:spacing w:line="215" w:lineRule="exact" w:before="4"/>
        <w:ind w:left="0" w:right="9642" w:firstLine="0"/>
        <w:jc w:val="center"/>
        <w:rPr>
          <w:sz w:val="20"/>
        </w:rPr>
      </w:pPr>
      <w:r>
        <w:rPr>
          <w:w w:val="100"/>
          <w:sz w:val="20"/>
        </w:rPr>
        <w:t>3</w:t>
      </w:r>
    </w:p>
    <w:p>
      <w:pPr>
        <w:pStyle w:val="BodyText"/>
        <w:spacing w:line="261" w:lineRule="exact"/>
      </w:pPr>
      <w:r>
        <w:rPr/>
        <w:t>an organization with a close relationship to its customer to assert rights on the customer’s</w:t>
      </w:r>
      <w:r>
        <w:rPr>
          <w:spacing w:val="-13"/>
        </w:rPr>
        <w:t> </w:t>
      </w:r>
      <w:r>
        <w:rPr/>
        <w:t>behalf,</w:t>
      </w:r>
    </w:p>
    <w:p>
      <w:pPr>
        <w:spacing w:line="215" w:lineRule="exact" w:before="3"/>
        <w:ind w:left="0" w:right="9642" w:firstLine="0"/>
        <w:jc w:val="center"/>
        <w:rPr>
          <w:sz w:val="20"/>
        </w:rPr>
      </w:pPr>
      <w:r>
        <w:rPr>
          <w:w w:val="100"/>
          <w:sz w:val="20"/>
        </w:rPr>
        <w:t>4</w:t>
      </w:r>
    </w:p>
    <w:p>
      <w:pPr>
        <w:pStyle w:val="BodyText"/>
        <w:spacing w:line="261" w:lineRule="exact"/>
      </w:pPr>
      <w:r>
        <w:rPr/>
        <w:t>especially when the customer is unlikely to do so. </w:t>
      </w:r>
      <w:r>
        <w:rPr>
          <w:i/>
        </w:rPr>
        <w:t>Singleton v. Wulff</w:t>
      </w:r>
      <w:r>
        <w:rPr/>
        <w:t>, 428 U.S. 106, 117-18</w:t>
      </w:r>
    </w:p>
    <w:p>
      <w:pPr>
        <w:spacing w:line="215" w:lineRule="exact" w:before="4"/>
        <w:ind w:left="0" w:right="9642" w:firstLine="0"/>
        <w:jc w:val="center"/>
        <w:rPr>
          <w:sz w:val="20"/>
        </w:rPr>
      </w:pPr>
      <w:r>
        <w:rPr>
          <w:w w:val="100"/>
          <w:sz w:val="20"/>
        </w:rPr>
        <w:t>5</w:t>
      </w:r>
    </w:p>
    <w:p>
      <w:pPr>
        <w:spacing w:line="261" w:lineRule="exact" w:before="0"/>
        <w:ind w:left="684" w:right="0" w:firstLine="0"/>
        <w:jc w:val="left"/>
        <w:rPr>
          <w:sz w:val="24"/>
        </w:rPr>
      </w:pPr>
      <w:r>
        <w:rPr>
          <w:sz w:val="24"/>
        </w:rPr>
        <w:t>(1976); </w:t>
      </w:r>
      <w:r>
        <w:rPr>
          <w:i/>
          <w:sz w:val="24"/>
        </w:rPr>
        <w:t>see also Craig v. Boren</w:t>
      </w:r>
      <w:r>
        <w:rPr>
          <w:sz w:val="24"/>
        </w:rPr>
        <w:t>, 429 U.S. 190, 194-95 (1976). Providers, like Microsoft and</w:t>
      </w:r>
    </w:p>
    <w:p>
      <w:pPr>
        <w:spacing w:line="215" w:lineRule="exact" w:before="4"/>
        <w:ind w:left="0" w:right="9642" w:firstLine="0"/>
        <w:jc w:val="center"/>
        <w:rPr>
          <w:sz w:val="20"/>
        </w:rPr>
      </w:pPr>
      <w:r>
        <w:rPr>
          <w:w w:val="100"/>
          <w:sz w:val="20"/>
        </w:rPr>
        <w:t>6</w:t>
      </w:r>
    </w:p>
    <w:p>
      <w:pPr>
        <w:pStyle w:val="BodyText"/>
        <w:spacing w:line="261" w:lineRule="exact"/>
      </w:pPr>
      <w:r>
        <w:rPr/>
        <w:t>Amici, have Article III standing, because each “faces an injury in the nature of the burden that it</w:t>
      </w:r>
    </w:p>
    <w:p>
      <w:pPr>
        <w:spacing w:line="215" w:lineRule="exact" w:before="3"/>
        <w:ind w:left="0" w:right="9642" w:firstLine="0"/>
        <w:jc w:val="center"/>
        <w:rPr>
          <w:sz w:val="20"/>
        </w:rPr>
      </w:pPr>
      <w:r>
        <w:rPr>
          <w:w w:val="100"/>
          <w:sz w:val="20"/>
        </w:rPr>
        <w:t>7</w:t>
      </w:r>
    </w:p>
    <w:p>
      <w:pPr>
        <w:pStyle w:val="BodyText"/>
        <w:spacing w:line="261" w:lineRule="exact"/>
      </w:pPr>
      <w:r>
        <w:rPr/>
        <w:t>must shoulder to facilitate the Government's surveillances of its customers; that injury is</w:t>
      </w:r>
    </w:p>
    <w:p>
      <w:pPr>
        <w:spacing w:line="215" w:lineRule="exact" w:before="4"/>
        <w:ind w:left="0" w:right="9642" w:firstLine="0"/>
        <w:jc w:val="center"/>
        <w:rPr>
          <w:sz w:val="20"/>
        </w:rPr>
      </w:pPr>
      <w:r>
        <w:rPr>
          <w:w w:val="100"/>
          <w:sz w:val="20"/>
        </w:rPr>
        <w:t>8</w:t>
      </w:r>
    </w:p>
    <w:p>
      <w:pPr>
        <w:pStyle w:val="BodyText"/>
        <w:spacing w:line="261" w:lineRule="exact"/>
      </w:pPr>
      <w:r>
        <w:rPr/>
        <w:t>obviously and indisputably caused by the Government through the directives; and this court is</w:t>
      </w:r>
    </w:p>
    <w:p>
      <w:pPr>
        <w:spacing w:line="215" w:lineRule="exact" w:before="3"/>
        <w:ind w:left="0" w:right="9642" w:firstLine="0"/>
        <w:jc w:val="center"/>
        <w:rPr>
          <w:sz w:val="20"/>
        </w:rPr>
      </w:pPr>
      <w:r>
        <w:rPr>
          <w:w w:val="100"/>
          <w:sz w:val="20"/>
        </w:rPr>
        <w:t>9</w:t>
      </w:r>
    </w:p>
    <w:p>
      <w:pPr>
        <w:spacing w:line="261" w:lineRule="exact" w:before="0"/>
        <w:ind w:left="684" w:right="0" w:firstLine="0"/>
        <w:jc w:val="left"/>
        <w:rPr>
          <w:i/>
          <w:sz w:val="24"/>
        </w:rPr>
      </w:pPr>
      <w:r>
        <w:rPr>
          <w:sz w:val="24"/>
        </w:rPr>
        <w:t>capable of redressing the injury.” </w:t>
      </w:r>
      <w:r>
        <w:rPr>
          <w:i/>
          <w:sz w:val="24"/>
        </w:rPr>
        <w:t>In re Directives Pursuant to Section 105B of Foreign</w:t>
      </w:r>
    </w:p>
    <w:p>
      <w:pPr>
        <w:spacing w:line="215" w:lineRule="exact" w:before="4"/>
        <w:ind w:left="149" w:right="9891" w:firstLine="0"/>
        <w:jc w:val="center"/>
        <w:rPr>
          <w:sz w:val="20"/>
        </w:rPr>
      </w:pPr>
      <w:r>
        <w:rPr>
          <w:sz w:val="20"/>
        </w:rPr>
        <w:t>10</w:t>
      </w:r>
    </w:p>
    <w:p>
      <w:pPr>
        <w:spacing w:line="261" w:lineRule="exact" w:before="0"/>
        <w:ind w:left="684" w:right="0" w:firstLine="0"/>
        <w:jc w:val="left"/>
        <w:rPr>
          <w:i/>
          <w:sz w:val="24"/>
        </w:rPr>
      </w:pPr>
      <w:r>
        <w:rPr>
          <w:i/>
          <w:sz w:val="24"/>
        </w:rPr>
        <w:t>Intelligence Surveillance Act</w:t>
      </w:r>
      <w:r>
        <w:rPr>
          <w:sz w:val="24"/>
        </w:rPr>
        <w:t>, 551 F.3d 1004, 1008 (Foreign Int. Surv. Ct. Rev. 2008); </w:t>
      </w:r>
      <w:r>
        <w:rPr>
          <w:i/>
          <w:sz w:val="24"/>
        </w:rPr>
        <w:t>see also</w:t>
      </w:r>
    </w:p>
    <w:p>
      <w:pPr>
        <w:spacing w:line="215" w:lineRule="exact" w:before="3"/>
        <w:ind w:left="149" w:right="9891" w:firstLine="0"/>
        <w:jc w:val="center"/>
        <w:rPr>
          <w:sz w:val="20"/>
        </w:rPr>
      </w:pPr>
      <w:r>
        <w:rPr>
          <w:sz w:val="20"/>
        </w:rPr>
        <w:t>11</w:t>
      </w:r>
    </w:p>
    <w:p>
      <w:pPr>
        <w:pStyle w:val="BodyText"/>
        <w:spacing w:line="261" w:lineRule="exact"/>
      </w:pPr>
      <w:r>
        <w:rPr>
          <w:i/>
        </w:rPr>
        <w:t>Craig</w:t>
      </w:r>
      <w:r>
        <w:rPr/>
        <w:t>, 429 U.S. at 194. Limitations on the ability to vicariously assert the Fourth Amendment</w:t>
      </w:r>
    </w:p>
    <w:p>
      <w:pPr>
        <w:spacing w:line="215" w:lineRule="exact" w:before="3"/>
        <w:ind w:left="149" w:right="9891" w:firstLine="0"/>
        <w:jc w:val="center"/>
        <w:rPr>
          <w:sz w:val="20"/>
        </w:rPr>
      </w:pPr>
      <w:r>
        <w:rPr>
          <w:sz w:val="20"/>
        </w:rPr>
        <w:t>12</w:t>
      </w:r>
    </w:p>
    <w:p>
      <w:pPr>
        <w:pStyle w:val="BodyText"/>
        <w:spacing w:line="261" w:lineRule="exact"/>
        <w:rPr>
          <w:i/>
        </w:rPr>
      </w:pPr>
      <w:r>
        <w:rPr/>
        <w:t>rights of others are prudential standing limitations only and can be overcome. </w:t>
      </w:r>
      <w:r>
        <w:rPr>
          <w:i/>
        </w:rPr>
        <w:t>See Warth v.</w:t>
      </w:r>
    </w:p>
    <w:p>
      <w:pPr>
        <w:spacing w:line="215" w:lineRule="exact" w:before="4"/>
        <w:ind w:left="149" w:right="9891" w:firstLine="0"/>
        <w:jc w:val="center"/>
        <w:rPr>
          <w:sz w:val="20"/>
        </w:rPr>
      </w:pPr>
      <w:r>
        <w:rPr>
          <w:sz w:val="20"/>
        </w:rPr>
        <w:t>13</w:t>
      </w:r>
    </w:p>
    <w:p>
      <w:pPr>
        <w:pStyle w:val="BodyText"/>
        <w:spacing w:line="261" w:lineRule="exact"/>
      </w:pPr>
      <w:r>
        <w:rPr>
          <w:i/>
        </w:rPr>
        <w:t>Seldin</w:t>
      </w:r>
      <w:r>
        <w:rPr/>
        <w:t>, 422 U.S. 490, 501 (1975) (noting prudential nature of limitation can be relaxed). Amici’s</w:t>
      </w:r>
    </w:p>
    <w:p>
      <w:pPr>
        <w:spacing w:line="215" w:lineRule="exact" w:before="3"/>
        <w:ind w:left="149" w:right="9891" w:firstLine="0"/>
        <w:jc w:val="center"/>
        <w:rPr>
          <w:sz w:val="20"/>
        </w:rPr>
      </w:pPr>
      <w:r>
        <w:rPr>
          <w:sz w:val="20"/>
        </w:rPr>
        <w:t>14</w:t>
      </w:r>
    </w:p>
    <w:p>
      <w:pPr>
        <w:pStyle w:val="BodyText"/>
        <w:spacing w:line="261" w:lineRule="exact"/>
      </w:pPr>
      <w:r>
        <w:rPr/>
        <w:t>end-users, particularly those impacted by nondisclosure orders who have no knowledge of the</w:t>
      </w:r>
    </w:p>
    <w:p>
      <w:pPr>
        <w:spacing w:line="215" w:lineRule="exact" w:before="3"/>
        <w:ind w:left="149" w:right="9891" w:firstLine="0"/>
        <w:jc w:val="center"/>
        <w:rPr>
          <w:sz w:val="20"/>
        </w:rPr>
      </w:pPr>
      <w:r>
        <w:rPr>
          <w:sz w:val="20"/>
        </w:rPr>
        <w:t>15</w:t>
      </w:r>
    </w:p>
    <w:p>
      <w:pPr>
        <w:pStyle w:val="BodyText"/>
        <w:spacing w:line="261" w:lineRule="exact"/>
      </w:pPr>
      <w:r>
        <w:rPr/>
        <w:t>issue, cannot dispute their specific cases with the Government or challenge the constitutionality of</w:t>
      </w:r>
    </w:p>
    <w:p>
      <w:pPr>
        <w:spacing w:line="215" w:lineRule="exact" w:before="3"/>
        <w:ind w:left="149" w:right="9891" w:firstLine="0"/>
        <w:jc w:val="center"/>
        <w:rPr>
          <w:sz w:val="20"/>
        </w:rPr>
      </w:pPr>
      <w:r>
        <w:rPr>
          <w:sz w:val="20"/>
        </w:rPr>
        <w:t>16</w:t>
      </w:r>
    </w:p>
    <w:p>
      <w:pPr>
        <w:pStyle w:val="BodyText"/>
        <w:spacing w:line="261" w:lineRule="exact"/>
      </w:pPr>
      <w:r>
        <w:rPr/>
        <w:t>the statute. Amici’s enterprise customers may be in a similar situation to the extent that they do</w:t>
      </w:r>
    </w:p>
    <w:p>
      <w:pPr>
        <w:spacing w:line="215" w:lineRule="exact" w:before="3"/>
        <w:ind w:left="149" w:right="9891" w:firstLine="0"/>
        <w:jc w:val="center"/>
        <w:rPr>
          <w:sz w:val="20"/>
        </w:rPr>
      </w:pPr>
      <w:r>
        <w:rPr>
          <w:sz w:val="20"/>
        </w:rPr>
        <w:t>17</w:t>
      </w:r>
    </w:p>
    <w:p>
      <w:pPr>
        <w:pStyle w:val="BodyText"/>
        <w:spacing w:line="261" w:lineRule="exact"/>
      </w:pPr>
      <w:r>
        <w:rPr/>
        <w:t>not have knowledge of the nondisclosure orders to even be aware that there may be an ongoing</w:t>
      </w:r>
    </w:p>
    <w:p>
      <w:pPr>
        <w:spacing w:line="215" w:lineRule="exact" w:before="4"/>
        <w:ind w:left="149" w:right="9891" w:firstLine="0"/>
        <w:jc w:val="center"/>
        <w:rPr>
          <w:sz w:val="20"/>
        </w:rPr>
      </w:pPr>
      <w:r>
        <w:rPr>
          <w:sz w:val="20"/>
        </w:rPr>
        <w:t>18</w:t>
      </w:r>
    </w:p>
    <w:p>
      <w:pPr>
        <w:pStyle w:val="BodyText"/>
        <w:spacing w:line="261" w:lineRule="exact"/>
      </w:pPr>
      <w:r>
        <w:rPr/>
        <w:t>contractual violation.</w:t>
      </w:r>
    </w:p>
    <w:p>
      <w:pPr>
        <w:spacing w:line="215" w:lineRule="exact" w:before="3"/>
        <w:ind w:left="149" w:right="9891" w:firstLine="0"/>
        <w:jc w:val="center"/>
        <w:rPr>
          <w:sz w:val="20"/>
        </w:rPr>
      </w:pPr>
      <w:r>
        <w:rPr>
          <w:sz w:val="20"/>
        </w:rPr>
        <w:t>19</w:t>
      </w:r>
    </w:p>
    <w:p>
      <w:pPr>
        <w:pStyle w:val="BodyText"/>
        <w:spacing w:line="261" w:lineRule="exact"/>
        <w:ind w:left="1404"/>
      </w:pPr>
      <w:r>
        <w:rPr/>
        <w:t>In the present context, Congress clearly understood that only </w:t>
      </w:r>
      <w:r>
        <w:rPr>
          <w:b/>
          <w:i/>
        </w:rPr>
        <w:t>providers </w:t>
      </w:r>
      <w:r>
        <w:rPr/>
        <w:t>would be in a</w:t>
      </w:r>
    </w:p>
    <w:p>
      <w:pPr>
        <w:spacing w:line="215" w:lineRule="exact" w:before="3"/>
        <w:ind w:left="149" w:right="9891" w:firstLine="0"/>
        <w:jc w:val="center"/>
        <w:rPr>
          <w:sz w:val="20"/>
        </w:rPr>
      </w:pPr>
      <w:r>
        <w:rPr>
          <w:sz w:val="20"/>
        </w:rPr>
        <w:t>20</w:t>
      </w:r>
    </w:p>
    <w:p>
      <w:pPr>
        <w:pStyle w:val="BodyText"/>
        <w:spacing w:line="261" w:lineRule="exact"/>
      </w:pPr>
      <w:r>
        <w:rPr/>
        <w:t>position to challenge law enforcement process and has repeatedly built in provisions allowing</w:t>
      </w:r>
    </w:p>
    <w:p>
      <w:pPr>
        <w:spacing w:line="216" w:lineRule="exact" w:before="3"/>
        <w:ind w:left="149" w:right="9891" w:firstLine="0"/>
        <w:jc w:val="center"/>
        <w:rPr>
          <w:sz w:val="20"/>
        </w:rPr>
      </w:pPr>
      <w:r>
        <w:rPr>
          <w:sz w:val="20"/>
        </w:rPr>
        <w:t>21</w:t>
      </w:r>
    </w:p>
    <w:p>
      <w:pPr>
        <w:pStyle w:val="BodyText"/>
        <w:spacing w:line="262" w:lineRule="exact"/>
      </w:pPr>
      <w:r>
        <w:rPr/>
        <w:t>providers to challenge various forms of legal process served upon them seeking customer data.</w:t>
      </w:r>
    </w:p>
    <w:p>
      <w:pPr>
        <w:spacing w:line="216" w:lineRule="exact" w:before="2"/>
        <w:ind w:left="149" w:right="9891" w:firstLine="0"/>
        <w:jc w:val="center"/>
        <w:rPr>
          <w:sz w:val="20"/>
        </w:rPr>
      </w:pPr>
      <w:r>
        <w:rPr>
          <w:sz w:val="20"/>
        </w:rPr>
        <w:t>22</w:t>
      </w:r>
    </w:p>
    <w:p>
      <w:pPr>
        <w:pStyle w:val="BodyText"/>
        <w:spacing w:line="262" w:lineRule="exact"/>
      </w:pPr>
      <w:r>
        <w:rPr>
          <w:i/>
        </w:rPr>
        <w:t>See </w:t>
      </w:r>
      <w:r>
        <w:rPr/>
        <w:t>18 U.S.C. §2703(d); </w:t>
      </w:r>
      <w:r>
        <w:rPr>
          <w:i/>
        </w:rPr>
        <w:t>see also </w:t>
      </w:r>
      <w:r>
        <w:rPr/>
        <w:t>18 U.S.C. §3511(a); 50 U.S.C. §1881a(h)(4)(A). In these</w:t>
      </w:r>
    </w:p>
    <w:p>
      <w:pPr>
        <w:spacing w:line="216" w:lineRule="exact" w:before="3"/>
        <w:ind w:left="149" w:right="9891" w:firstLine="0"/>
        <w:jc w:val="center"/>
        <w:rPr>
          <w:sz w:val="20"/>
        </w:rPr>
      </w:pPr>
      <w:r>
        <w:rPr>
          <w:sz w:val="20"/>
        </w:rPr>
        <w:t>23</w:t>
      </w:r>
    </w:p>
    <w:p>
      <w:pPr>
        <w:pStyle w:val="BodyText"/>
        <w:spacing w:line="262" w:lineRule="exact"/>
      </w:pPr>
      <w:r>
        <w:rPr/>
        <w:t>circumstances – where no notice is provided to the customer – providers are the </w:t>
      </w:r>
      <w:r>
        <w:rPr>
          <w:b/>
          <w:i/>
        </w:rPr>
        <w:t>only </w:t>
      </w:r>
      <w:r>
        <w:rPr/>
        <w:t>entities in a</w:t>
      </w:r>
    </w:p>
    <w:p>
      <w:pPr>
        <w:spacing w:before="3"/>
        <w:ind w:left="149" w:right="9891" w:firstLine="0"/>
        <w:jc w:val="center"/>
        <w:rPr>
          <w:sz w:val="20"/>
        </w:rPr>
      </w:pPr>
      <w:r>
        <w:rPr>
          <w:sz w:val="20"/>
        </w:rPr>
        <w:t>24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49" w:right="9891" w:firstLine="0"/>
        <w:jc w:val="center"/>
        <w:rPr>
          <w:sz w:val="20"/>
        </w:rPr>
      </w:pPr>
      <w:r>
        <w:rPr>
          <w:sz w:val="20"/>
        </w:rPr>
        <w:t>25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49" w:right="9891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2488" from="115.199997pt,6.866339pt" to="259.199997pt,6.866339pt" stroked="true" strokeweight=".6pt" strokecolor="#000000">
            <v:stroke dashstyle="solid"/>
            <w10:wrap type="none"/>
          </v:line>
        </w:pict>
      </w:r>
      <w:r>
        <w:rPr>
          <w:sz w:val="20"/>
        </w:rPr>
        <w:t>26</w:t>
      </w:r>
    </w:p>
    <w:p>
      <w:pPr>
        <w:spacing w:before="16"/>
        <w:ind w:left="684" w:right="0" w:firstLine="0"/>
        <w:jc w:val="left"/>
        <w:rPr>
          <w:sz w:val="20"/>
        </w:rPr>
      </w:pPr>
      <w:r>
        <w:rPr>
          <w:i/>
          <w:sz w:val="20"/>
        </w:rPr>
        <w:t>Protection: Model Contracts for the transfer of personal data to third countries</w:t>
      </w:r>
      <w:r>
        <w:rPr>
          <w:sz w:val="20"/>
        </w:rPr>
        <w:t>, European Commission’s DG</w:t>
      </w:r>
    </w:p>
    <w:p>
      <w:pPr>
        <w:tabs>
          <w:tab w:pos="683" w:val="left" w:leader="none"/>
        </w:tabs>
        <w:spacing w:line="237" w:lineRule="auto" w:before="6"/>
        <w:ind w:left="684" w:right="1962" w:hanging="518"/>
        <w:jc w:val="left"/>
        <w:rPr>
          <w:sz w:val="20"/>
        </w:rPr>
      </w:pPr>
      <w:r>
        <w:rPr>
          <w:sz w:val="20"/>
        </w:rPr>
        <w:t>27</w:t>
        <w:tab/>
        <w:t>Justice and Consumers (Feb. 12 2015)</w:t>
      </w:r>
      <w:r>
        <w:rPr>
          <w:color w:val="0000FF"/>
          <w:sz w:val="20"/>
        </w:rPr>
        <w:t> </w:t>
      </w:r>
      <w:hyperlink r:id="rId34">
        <w:r>
          <w:rPr>
            <w:color w:val="0000FF"/>
            <w:sz w:val="20"/>
            <w:u w:val="single" w:color="0000FF"/>
          </w:rPr>
          <w:t>http://ec.europa.eu/justice/data-protection/international-</w:t>
        </w:r>
      </w:hyperlink>
      <w:r>
        <w:rPr>
          <w:color w:val="0000FF"/>
          <w:sz w:val="20"/>
          <w:u w:val="single" w:color="0000FF"/>
        </w:rPr>
        <w:t> transfers/transfer/index_en.htm</w:t>
      </w:r>
      <w:r>
        <w:rPr>
          <w:sz w:val="20"/>
        </w:rPr>
        <w:t>.</w:t>
      </w:r>
    </w:p>
    <w:p>
      <w:pPr>
        <w:spacing w:after="0" w:line="237" w:lineRule="auto"/>
        <w:jc w:val="left"/>
        <w:rPr>
          <w:sz w:val="20"/>
        </w:rPr>
        <w:sectPr>
          <w:pgSz w:w="12240" w:h="15840"/>
          <w:pgMar w:header="0" w:footer="868" w:top="0" w:bottom="1060" w:left="900" w:right="1060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group style="position:absolute;margin-left:68.760002pt;margin-top:.24pt;width:3.7pt;height:791.75pt;mso-position-horizontal-relative:page;mso-position-vertical-relative:page;z-index:-40984" coordorigin="1375,5" coordsize="74,15835">
            <v:line style="position:absolute" from="1382,5" to="1382,15839" stroked="true" strokeweight=".72pt" strokecolor="#000000">
              <v:stroke dashstyle="solid"/>
            </v:line>
            <v:line style="position:absolute" from="1441,5" to="1441,15839" stroked="true" strokeweight=".7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2536" from="553.619995pt,.24pt" to="553.619995pt,791.97pt" stroked="true" strokeweight=".72pt" strokecolor="#000000">
            <v:stroke dashstyle="solid"/>
            <w10:wrap type="none"/>
          </v:line>
        </w:pict>
      </w:r>
    </w:p>
    <w:p>
      <w:pPr>
        <w:pStyle w:val="BodyText"/>
        <w:spacing w:before="92"/>
        <w:ind w:left="1260"/>
        <w:rPr>
          <w:rFonts w:ascii="Arial"/>
        </w:rPr>
      </w:pPr>
      <w:r>
        <w:rPr>
          <w:rFonts w:ascii="Arial"/>
          <w:color w:val="0000FF"/>
        </w:rPr>
        <w:t>Case 2:16-cv-00538-JLR Document 66-1 Filed 09/02/16 Page 18 of 20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1"/>
        <w:ind w:left="0"/>
        <w:rPr>
          <w:rFonts w:ascii="Arial"/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683" w:val="left" w:leader="none"/>
          <w:tab w:pos="684" w:val="left" w:leader="none"/>
        </w:tabs>
        <w:spacing w:line="240" w:lineRule="auto" w:before="93" w:after="0"/>
        <w:ind w:left="684" w:right="0" w:hanging="417"/>
        <w:jc w:val="left"/>
        <w:rPr>
          <w:sz w:val="16"/>
        </w:rPr>
      </w:pPr>
      <w:r>
        <w:rPr>
          <w:sz w:val="24"/>
        </w:rPr>
        <w:t>position to raise Fourth Amendment</w:t>
      </w:r>
      <w:r>
        <w:rPr>
          <w:spacing w:val="-4"/>
          <w:sz w:val="24"/>
        </w:rPr>
        <w:t> </w:t>
      </w:r>
      <w:r>
        <w:rPr>
          <w:sz w:val="24"/>
        </w:rPr>
        <w:t>issues.</w:t>
      </w:r>
      <w:r>
        <w:rPr>
          <w:position w:val="9"/>
          <w:sz w:val="16"/>
        </w:rPr>
        <w:t>12</w:t>
      </w:r>
    </w:p>
    <w:p>
      <w:pPr>
        <w:pStyle w:val="ListParagraph"/>
        <w:numPr>
          <w:ilvl w:val="0"/>
          <w:numId w:val="29"/>
        </w:numPr>
        <w:tabs>
          <w:tab w:pos="1403" w:val="left" w:leader="none"/>
          <w:tab w:pos="1404" w:val="left" w:leader="none"/>
        </w:tabs>
        <w:spacing w:line="240" w:lineRule="auto" w:before="183" w:after="0"/>
        <w:ind w:left="1404" w:right="0" w:hanging="1137"/>
        <w:jc w:val="left"/>
        <w:rPr>
          <w:sz w:val="24"/>
        </w:rPr>
      </w:pPr>
      <w:r>
        <w:rPr>
          <w:sz w:val="24"/>
        </w:rPr>
        <w:t>Allowing a provider to challenge the practice at issue here on behalf of its users</w:t>
      </w:r>
      <w:r>
        <w:rPr>
          <w:spacing w:val="-18"/>
          <w:sz w:val="24"/>
        </w:rPr>
        <w:t> </w:t>
      </w:r>
      <w:r>
        <w:rPr>
          <w:sz w:val="24"/>
        </w:rPr>
        <w:t>comports</w:t>
      </w:r>
    </w:p>
    <w:p>
      <w:pPr>
        <w:pStyle w:val="ListParagraph"/>
        <w:numPr>
          <w:ilvl w:val="0"/>
          <w:numId w:val="29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sz w:val="24"/>
        </w:rPr>
      </w:pPr>
      <w:r>
        <w:rPr>
          <w:sz w:val="24"/>
        </w:rPr>
        <w:t>with the case law. In </w:t>
      </w:r>
      <w:r>
        <w:rPr>
          <w:i/>
          <w:sz w:val="24"/>
        </w:rPr>
        <w:t>Craig v. Boren</w:t>
      </w:r>
      <w:r>
        <w:rPr>
          <w:sz w:val="24"/>
        </w:rPr>
        <w:t>, the Supreme Court allowed a store to assert the</w:t>
      </w:r>
      <w:r>
        <w:rPr>
          <w:spacing w:val="-13"/>
          <w:sz w:val="24"/>
        </w:rPr>
        <w:t> </w:t>
      </w:r>
      <w:r>
        <w:rPr>
          <w:sz w:val="24"/>
        </w:rPr>
        <w:t>Equal</w:t>
      </w:r>
    </w:p>
    <w:p>
      <w:pPr>
        <w:pStyle w:val="ListParagraph"/>
        <w:numPr>
          <w:ilvl w:val="0"/>
          <w:numId w:val="29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417"/>
        <w:jc w:val="left"/>
        <w:rPr>
          <w:sz w:val="24"/>
        </w:rPr>
      </w:pPr>
      <w:r>
        <w:rPr>
          <w:sz w:val="24"/>
        </w:rPr>
        <w:t>Protection rights of its customers in challenging a state statute regulating the sale of beer.</w:t>
      </w:r>
      <w:r>
        <w:rPr>
          <w:spacing w:val="4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9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sz w:val="24"/>
        </w:rPr>
      </w:pPr>
      <w:r>
        <w:rPr>
          <w:sz w:val="24"/>
        </w:rPr>
        <w:t>Court noted that “vendors and those in like positions have been uniformly permitted to</w:t>
      </w:r>
      <w:r>
        <w:rPr>
          <w:spacing w:val="-13"/>
          <w:sz w:val="24"/>
        </w:rPr>
        <w:t> </w:t>
      </w:r>
      <w:r>
        <w:rPr>
          <w:sz w:val="24"/>
        </w:rPr>
        <w:t>resist</w:t>
      </w:r>
    </w:p>
    <w:p>
      <w:pPr>
        <w:pStyle w:val="ListParagraph"/>
        <w:numPr>
          <w:ilvl w:val="0"/>
          <w:numId w:val="29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sz w:val="24"/>
        </w:rPr>
      </w:pPr>
      <w:r>
        <w:rPr>
          <w:sz w:val="24"/>
        </w:rPr>
        <w:t>efforts at restricting their operations by acting as advocates of the rights of third parties who</w:t>
      </w:r>
      <w:r>
        <w:rPr>
          <w:spacing w:val="-13"/>
          <w:sz w:val="24"/>
        </w:rPr>
        <w:t> </w:t>
      </w:r>
      <w:r>
        <w:rPr>
          <w:sz w:val="24"/>
        </w:rPr>
        <w:t>seek</w:t>
      </w:r>
    </w:p>
    <w:p>
      <w:pPr>
        <w:pStyle w:val="ListParagraph"/>
        <w:numPr>
          <w:ilvl w:val="0"/>
          <w:numId w:val="29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417"/>
        <w:jc w:val="left"/>
        <w:rPr>
          <w:sz w:val="24"/>
        </w:rPr>
      </w:pPr>
      <w:r>
        <w:rPr>
          <w:sz w:val="24"/>
        </w:rPr>
        <w:t>access to their market or function.” </w:t>
      </w:r>
      <w:r>
        <w:rPr>
          <w:i/>
          <w:sz w:val="24"/>
        </w:rPr>
        <w:t>Id. </w:t>
      </w:r>
      <w:r>
        <w:rPr>
          <w:sz w:val="24"/>
        </w:rPr>
        <w:t>at 195. That is the situation here. The</w:t>
      </w:r>
      <w:r>
        <w:rPr>
          <w:spacing w:val="-19"/>
          <w:sz w:val="24"/>
        </w:rPr>
        <w:t> </w:t>
      </w:r>
      <w:r>
        <w:rPr>
          <w:sz w:val="24"/>
        </w:rPr>
        <w:t>non-disclosure</w:t>
      </w:r>
    </w:p>
    <w:p>
      <w:pPr>
        <w:pStyle w:val="ListParagraph"/>
        <w:numPr>
          <w:ilvl w:val="0"/>
          <w:numId w:val="29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sz w:val="24"/>
        </w:rPr>
      </w:pPr>
      <w:r>
        <w:rPr>
          <w:sz w:val="24"/>
        </w:rPr>
        <w:t>orders at issue create a situation where it is unlikely—or impossible—that Microsoft’s</w:t>
      </w:r>
      <w:r>
        <w:rPr>
          <w:spacing w:val="-5"/>
          <w:sz w:val="24"/>
        </w:rPr>
        <w:t> </w:t>
      </w:r>
      <w:r>
        <w:rPr>
          <w:sz w:val="24"/>
        </w:rPr>
        <w:t>customers</w:t>
      </w:r>
    </w:p>
    <w:p>
      <w:pPr>
        <w:pStyle w:val="ListParagraph"/>
        <w:numPr>
          <w:ilvl w:val="0"/>
          <w:numId w:val="29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417"/>
        <w:jc w:val="left"/>
        <w:rPr>
          <w:sz w:val="24"/>
        </w:rPr>
      </w:pPr>
      <w:r>
        <w:rPr>
          <w:sz w:val="24"/>
        </w:rPr>
        <w:t>(and those of other providers such as Amici) can assert their own rights. Under</w:t>
      </w:r>
      <w:r>
        <w:rPr>
          <w:spacing w:val="-14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0"/>
          <w:numId w:val="29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circumstances, Microsoft has standing to assert its customers’ Fourth Amendment</w:t>
      </w:r>
      <w:r>
        <w:rPr>
          <w:spacing w:val="-9"/>
          <w:sz w:val="24"/>
        </w:rPr>
        <w:t> </w:t>
      </w:r>
      <w:r>
        <w:rPr>
          <w:sz w:val="24"/>
        </w:rPr>
        <w:t>Rights.</w:t>
      </w:r>
    </w:p>
    <w:p>
      <w:pPr>
        <w:pStyle w:val="Heading1"/>
        <w:numPr>
          <w:ilvl w:val="0"/>
          <w:numId w:val="29"/>
        </w:numPr>
        <w:tabs>
          <w:tab w:pos="683" w:val="left" w:leader="none"/>
          <w:tab w:pos="684" w:val="left" w:leader="none"/>
          <w:tab w:pos="1403" w:val="left" w:leader="none"/>
        </w:tabs>
        <w:spacing w:line="240" w:lineRule="auto" w:before="182" w:after="0"/>
        <w:ind w:left="684" w:right="0" w:hanging="518"/>
        <w:jc w:val="left"/>
      </w:pPr>
      <w:r>
        <w:rPr/>
        <w:t>III.</w:t>
        <w:tab/>
        <w:t>CONCLUSION</w:t>
      </w:r>
    </w:p>
    <w:p>
      <w:pPr>
        <w:pStyle w:val="ListParagraph"/>
        <w:numPr>
          <w:ilvl w:val="0"/>
          <w:numId w:val="29"/>
        </w:numPr>
        <w:tabs>
          <w:tab w:pos="1403" w:val="left" w:leader="none"/>
          <w:tab w:pos="1404" w:val="left" w:leader="none"/>
        </w:tabs>
        <w:spacing w:line="240" w:lineRule="auto" w:before="183" w:after="0"/>
        <w:ind w:left="1404" w:right="0" w:hanging="1238"/>
        <w:jc w:val="left"/>
        <w:rPr>
          <w:sz w:val="24"/>
        </w:rPr>
      </w:pPr>
      <w:r>
        <w:rPr>
          <w:sz w:val="24"/>
        </w:rPr>
        <w:t>The Government’s pervasive use of generalized nondisclosure orders of</w:t>
      </w:r>
      <w:r>
        <w:rPr>
          <w:spacing w:val="-11"/>
          <w:sz w:val="24"/>
        </w:rPr>
        <w:t> </w:t>
      </w:r>
      <w:r>
        <w:rPr>
          <w:sz w:val="24"/>
        </w:rPr>
        <w:t>unlimited</w:t>
      </w:r>
    </w:p>
    <w:p>
      <w:pPr>
        <w:pStyle w:val="ListParagraph"/>
        <w:numPr>
          <w:ilvl w:val="0"/>
          <w:numId w:val="29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duration burdens Amici’s First Amendment rights. Interpreting 2705(b) to require</w:t>
      </w:r>
      <w:r>
        <w:rPr>
          <w:spacing w:val="-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9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518"/>
        <w:jc w:val="left"/>
        <w:rPr>
          <w:sz w:val="24"/>
        </w:rPr>
      </w:pPr>
      <w:r>
        <w:rPr>
          <w:sz w:val="24"/>
        </w:rPr>
        <w:t>particularized showing of need for nondisclosure and requiring nondisclosure orders issued</w:t>
      </w:r>
      <w:r>
        <w:rPr>
          <w:spacing w:val="-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9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providers to be limited in duration, would remedy the First Amendment problems inherent</w:t>
      </w:r>
      <w:r>
        <w:rPr>
          <w:spacing w:val="-20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9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such orders. These unlimited nondisclosure orders particularly disadvantage cloud providers</w:t>
      </w:r>
      <w:r>
        <w:rPr>
          <w:spacing w:val="-33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29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518"/>
        <w:jc w:val="left"/>
        <w:rPr>
          <w:sz w:val="24"/>
        </w:rPr>
      </w:pPr>
      <w:r>
        <w:rPr>
          <w:sz w:val="24"/>
        </w:rPr>
        <w:t>Amici because of their obligations under contractual provisions, data transfer agreements like</w:t>
      </w:r>
      <w:r>
        <w:rPr>
          <w:spacing w:val="-1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9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Privacy Shield, and general marketplace demands, which further supports interpreting ECPA</w:t>
      </w:r>
      <w:r>
        <w:rPr>
          <w:spacing w:val="-1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9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allow these providers to compete on a level playing field with entities outside the U.S. For</w:t>
      </w:r>
      <w:r>
        <w:rPr>
          <w:spacing w:val="-14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0"/>
          <w:numId w:val="29"/>
        </w:numPr>
        <w:tabs>
          <w:tab w:pos="683" w:val="left" w:leader="none"/>
          <w:tab w:pos="684" w:val="left" w:leader="none"/>
        </w:tabs>
        <w:spacing w:line="240" w:lineRule="auto" w:before="182" w:after="0"/>
        <w:ind w:left="684" w:right="0" w:hanging="518"/>
        <w:jc w:val="left"/>
        <w:rPr>
          <w:sz w:val="24"/>
        </w:rPr>
      </w:pPr>
      <w:r>
        <w:rPr>
          <w:sz w:val="24"/>
        </w:rPr>
        <w:t>reasons and those stated in Microsoft’s Opposition, the Government’s Motion to Dismiss</w:t>
      </w:r>
      <w:r>
        <w:rPr>
          <w:spacing w:val="-19"/>
          <w:sz w:val="24"/>
        </w:rPr>
        <w:t> </w:t>
      </w:r>
      <w:r>
        <w:rPr>
          <w:sz w:val="24"/>
        </w:rPr>
        <w:t>should</w:t>
      </w:r>
    </w:p>
    <w:p>
      <w:pPr>
        <w:pStyle w:val="ListParagraph"/>
        <w:numPr>
          <w:ilvl w:val="0"/>
          <w:numId w:val="29"/>
        </w:numPr>
        <w:tabs>
          <w:tab w:pos="683" w:val="left" w:leader="none"/>
          <w:tab w:pos="684" w:val="left" w:leader="none"/>
        </w:tabs>
        <w:spacing w:line="240" w:lineRule="auto" w:before="183" w:after="0"/>
        <w:ind w:left="684" w:right="0" w:hanging="518"/>
        <w:jc w:val="left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denied.</w:t>
      </w:r>
    </w:p>
    <w:p>
      <w:pPr>
        <w:spacing w:before="246"/>
        <w:ind w:left="166" w:right="0" w:firstLine="0"/>
        <w:jc w:val="left"/>
        <w:rPr>
          <w:sz w:val="20"/>
        </w:rPr>
      </w:pPr>
      <w:r>
        <w:rPr>
          <w:sz w:val="20"/>
        </w:rPr>
        <w:t>22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66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2560" from="115.199997pt,9.860037pt" to="259.199997pt,9.860037pt" stroked="true" strokeweight=".6pt" strokecolor="#000000">
            <v:stroke dashstyle="solid"/>
            <w10:wrap type="none"/>
          </v:line>
        </w:pict>
      </w:r>
      <w:r>
        <w:rPr>
          <w:sz w:val="20"/>
        </w:rPr>
        <w:t>23</w:t>
      </w:r>
    </w:p>
    <w:p>
      <w:pPr>
        <w:spacing w:line="205" w:lineRule="exact" w:before="71"/>
        <w:ind w:left="684" w:right="0" w:firstLine="0"/>
        <w:jc w:val="left"/>
        <w:rPr>
          <w:sz w:val="20"/>
        </w:rPr>
      </w:pPr>
      <w:r>
        <w:rPr>
          <w:position w:val="7"/>
          <w:sz w:val="13"/>
        </w:rPr>
        <w:t>12 </w:t>
      </w:r>
      <w:r>
        <w:rPr>
          <w:sz w:val="20"/>
        </w:rPr>
        <w:t>The Government’s reliance on exclusionary rule and Section 1983 cases is unavailing. </w:t>
      </w:r>
      <w:r>
        <w:rPr>
          <w:i/>
          <w:sz w:val="20"/>
        </w:rPr>
        <w:t>See Gov’t’s Mot. </w:t>
      </w:r>
      <w:r>
        <w:rPr>
          <w:sz w:val="20"/>
        </w:rPr>
        <w:t>at 10-11.</w:t>
      </w:r>
    </w:p>
    <w:p>
      <w:pPr>
        <w:pStyle w:val="ListParagraph"/>
        <w:numPr>
          <w:ilvl w:val="0"/>
          <w:numId w:val="30"/>
        </w:numPr>
        <w:tabs>
          <w:tab w:pos="684" w:val="left" w:leader="none"/>
          <w:tab w:pos="685" w:val="left" w:leader="none"/>
        </w:tabs>
        <w:spacing w:line="260" w:lineRule="exact" w:before="0" w:after="0"/>
        <w:ind w:left="684" w:right="0" w:hanging="518"/>
        <w:jc w:val="left"/>
        <w:rPr>
          <w:sz w:val="20"/>
        </w:rPr>
      </w:pPr>
      <w:r>
        <w:rPr>
          <w:i/>
          <w:sz w:val="20"/>
        </w:rPr>
        <w:t>Rakas v. Illinois</w:t>
      </w:r>
      <w:r>
        <w:rPr>
          <w:sz w:val="20"/>
        </w:rPr>
        <w:t>, 439 U.S. 128 (1978), concerned with the use of the exclusionary rule as a vehicle for</w:t>
      </w:r>
      <w:r>
        <w:rPr>
          <w:spacing w:val="-29"/>
          <w:sz w:val="20"/>
        </w:rPr>
        <w:t> </w:t>
      </w:r>
      <w:r>
        <w:rPr>
          <w:sz w:val="20"/>
        </w:rPr>
        <w:t>enforcing</w:t>
      </w:r>
    </w:p>
    <w:p>
      <w:pPr>
        <w:spacing w:line="210" w:lineRule="exact" w:before="1"/>
        <w:ind w:left="684" w:right="0" w:firstLine="0"/>
        <w:jc w:val="left"/>
        <w:rPr>
          <w:sz w:val="20"/>
        </w:rPr>
      </w:pPr>
      <w:r>
        <w:rPr>
          <w:sz w:val="20"/>
        </w:rPr>
        <w:t>Fourth Amendment rights of another. The court reasoned that limiting the assertion of Fourth Amendment rights</w:t>
      </w:r>
    </w:p>
    <w:p>
      <w:pPr>
        <w:pStyle w:val="ListParagraph"/>
        <w:numPr>
          <w:ilvl w:val="0"/>
          <w:numId w:val="30"/>
        </w:numPr>
        <w:tabs>
          <w:tab w:pos="684" w:val="left" w:leader="none"/>
          <w:tab w:pos="685" w:val="left" w:leader="none"/>
        </w:tabs>
        <w:spacing w:line="230" w:lineRule="exact" w:before="22" w:after="0"/>
        <w:ind w:left="684" w:right="335" w:hanging="518"/>
        <w:jc w:val="left"/>
        <w:rPr>
          <w:b/>
          <w:i/>
          <w:sz w:val="20"/>
        </w:rPr>
      </w:pPr>
      <w:r>
        <w:rPr>
          <w:sz w:val="20"/>
        </w:rPr>
        <w:t>was permissible because the person whose rights were violated by the search could “seek redress” in a private action. </w:t>
      </w:r>
      <w:r>
        <w:rPr>
          <w:i/>
          <w:sz w:val="20"/>
        </w:rPr>
        <w:t>Id. </w:t>
      </w:r>
      <w:r>
        <w:rPr>
          <w:sz w:val="20"/>
        </w:rPr>
        <w:t>at 134. The ability to seek redress necessarily meant that the person whose rights were violated</w:t>
      </w:r>
      <w:r>
        <w:rPr>
          <w:spacing w:val="48"/>
          <w:sz w:val="20"/>
        </w:rPr>
        <w:t> </w:t>
      </w:r>
      <w:r>
        <w:rPr>
          <w:b/>
          <w:i/>
          <w:sz w:val="20"/>
        </w:rPr>
        <w:t>actually</w:t>
      </w:r>
    </w:p>
    <w:p>
      <w:pPr>
        <w:pStyle w:val="ListParagraph"/>
        <w:numPr>
          <w:ilvl w:val="0"/>
          <w:numId w:val="30"/>
        </w:numPr>
        <w:tabs>
          <w:tab w:pos="684" w:val="left" w:leader="none"/>
          <w:tab w:pos="685" w:val="left" w:leader="none"/>
        </w:tabs>
        <w:spacing w:line="230" w:lineRule="exact" w:before="1" w:after="0"/>
        <w:ind w:left="684" w:right="617" w:hanging="518"/>
        <w:jc w:val="left"/>
        <w:rPr>
          <w:sz w:val="20"/>
        </w:rPr>
      </w:pPr>
      <w:r>
        <w:rPr>
          <w:b/>
          <w:i/>
          <w:sz w:val="20"/>
        </w:rPr>
        <w:t>knew about the illegal search. </w:t>
      </w:r>
      <w:r>
        <w:rPr>
          <w:sz w:val="20"/>
        </w:rPr>
        <w:t>Here, Amici’s customers and end-users do not know that the Government has accessed their data and cannot “seek redress.” </w:t>
      </w:r>
      <w:r>
        <w:rPr>
          <w:i/>
          <w:sz w:val="20"/>
        </w:rPr>
        <w:t>Moreland v. Las Vegas P.D </w:t>
      </w:r>
      <w:r>
        <w:rPr>
          <w:sz w:val="20"/>
        </w:rPr>
        <w:t>notes that third parties </w:t>
      </w:r>
      <w:r>
        <w:rPr>
          <w:b/>
          <w:i/>
          <w:sz w:val="20"/>
        </w:rPr>
        <w:t>can </w:t>
      </w:r>
      <w:r>
        <w:rPr>
          <w:sz w:val="20"/>
        </w:rPr>
        <w:t>assert</w:t>
      </w:r>
      <w:r>
        <w:rPr>
          <w:spacing w:val="-9"/>
          <w:sz w:val="20"/>
        </w:rPr>
        <w:t> </w:t>
      </w:r>
      <w:r>
        <w:rPr>
          <w:sz w:val="20"/>
        </w:rPr>
        <w:t>the</w:t>
      </w:r>
    </w:p>
    <w:p>
      <w:pPr>
        <w:pStyle w:val="ListParagraph"/>
        <w:numPr>
          <w:ilvl w:val="0"/>
          <w:numId w:val="30"/>
        </w:numPr>
        <w:tabs>
          <w:tab w:pos="684" w:val="left" w:leader="none"/>
          <w:tab w:pos="685" w:val="left" w:leader="none"/>
        </w:tabs>
        <w:spacing w:line="229" w:lineRule="exact" w:before="0" w:after="0"/>
        <w:ind w:left="684" w:right="0" w:hanging="518"/>
        <w:jc w:val="left"/>
        <w:rPr>
          <w:sz w:val="20"/>
        </w:rPr>
      </w:pPr>
      <w:r>
        <w:rPr>
          <w:sz w:val="20"/>
        </w:rPr>
        <w:t>Fourth Amendment rights of another in Section 1983 actions where the “state's law authorizes a survival action</w:t>
      </w:r>
      <w:r>
        <w:rPr>
          <w:spacing w:val="-28"/>
          <w:sz w:val="20"/>
        </w:rPr>
        <w:t> </w:t>
      </w:r>
      <w:r>
        <w:rPr>
          <w:sz w:val="20"/>
        </w:rPr>
        <w:t>…</w:t>
      </w:r>
    </w:p>
    <w:p>
      <w:pPr>
        <w:spacing w:line="229" w:lineRule="exact" w:before="0"/>
        <w:ind w:left="684" w:right="0" w:firstLine="0"/>
        <w:jc w:val="left"/>
        <w:rPr>
          <w:sz w:val="20"/>
        </w:rPr>
      </w:pPr>
      <w:r>
        <w:rPr>
          <w:sz w:val="20"/>
        </w:rPr>
        <w:t>.” 159 F.3d 365, 369 (9th Cir. 1998) (internal citation omitted).</w:t>
      </w:r>
    </w:p>
    <w:p>
      <w:pPr>
        <w:spacing w:after="0" w:line="229" w:lineRule="exact"/>
        <w:jc w:val="left"/>
        <w:rPr>
          <w:sz w:val="20"/>
        </w:rPr>
        <w:sectPr>
          <w:pgSz w:w="12240" w:h="15840"/>
          <w:pgMar w:header="0" w:footer="868" w:top="0" w:bottom="1060" w:left="900" w:right="1060"/>
        </w:sectPr>
      </w:pPr>
    </w:p>
    <w:p>
      <w:pPr>
        <w:pStyle w:val="BodyText"/>
        <w:spacing w:before="10"/>
        <w:ind w:left="0"/>
        <w:rPr>
          <w:sz w:val="15"/>
        </w:rPr>
      </w:pPr>
    </w:p>
    <w:p>
      <w:pPr>
        <w:pStyle w:val="BodyText"/>
        <w:spacing w:before="92"/>
        <w:ind w:left="1260"/>
        <w:rPr>
          <w:rFonts w:ascii="Arial"/>
        </w:rPr>
      </w:pPr>
      <w:r>
        <w:rPr>
          <w:rFonts w:ascii="Arial"/>
          <w:color w:val="0000FF"/>
        </w:rPr>
        <w:t>Case 2:16-cv-00538-JLR Document 66-1 Filed 09/02/16 Page 19 of 20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8"/>
        <w:ind w:left="0"/>
        <w:rPr>
          <w:rFonts w:ascii="Arial"/>
          <w:sz w:val="26"/>
        </w:rPr>
      </w:pPr>
    </w:p>
    <w:p>
      <w:pPr>
        <w:spacing w:after="0"/>
        <w:rPr>
          <w:rFonts w:ascii="Arial"/>
          <w:sz w:val="26"/>
        </w:rPr>
        <w:sectPr>
          <w:pgSz w:w="12240" w:h="15840"/>
          <w:pgMar w:header="0" w:footer="868" w:top="0" w:bottom="1060" w:left="900" w:right="1060"/>
        </w:sectPr>
      </w:pPr>
    </w:p>
    <w:p>
      <w:pPr>
        <w:pStyle w:val="BodyText"/>
        <w:tabs>
          <w:tab w:pos="1403" w:val="left" w:leader="none"/>
        </w:tabs>
        <w:spacing w:before="90"/>
        <w:ind w:left="267"/>
      </w:pPr>
      <w:r>
        <w:rPr/>
        <w:pict>
          <v:group style="position:absolute;margin-left:68.760002pt;margin-top:.24pt;width:3.7pt;height:791.75pt;mso-position-horizontal-relative:page;mso-position-vertical-relative:page;z-index:-40912" coordorigin="1375,5" coordsize="74,15835">
            <v:line style="position:absolute" from="1382,5" to="1382,15839" stroked="true" strokeweight=".72pt" strokecolor="#000000">
              <v:stroke dashstyle="solid"/>
            </v:line>
            <v:line style="position:absolute" from="1441,5" to="1441,15839" stroked="true" strokeweight=".7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2608" from="553.619995pt,.24pt" to="553.619995pt,791.97pt" stroked="true" strokeweight=".72pt" strokecolor="#000000">
            <v:stroke dashstyle="solid"/>
            <w10:wrap type="none"/>
          </v:line>
        </w:pict>
      </w:r>
      <w:r>
        <w:rPr>
          <w:position w:val="-2"/>
          <w:sz w:val="20"/>
        </w:rPr>
        <w:t>1</w:t>
        <w:tab/>
      </w:r>
      <w:r>
        <w:rPr/>
        <w:t>DATED: September 2,</w:t>
      </w:r>
      <w:r>
        <w:rPr>
          <w:spacing w:val="-2"/>
        </w:rPr>
        <w:t> </w:t>
      </w:r>
      <w:r>
        <w:rPr/>
        <w:t>2016.</w:t>
      </w:r>
    </w:p>
    <w:p>
      <w:pPr>
        <w:spacing w:before="247"/>
        <w:ind w:left="0" w:right="3672" w:firstLine="0"/>
        <w:jc w:val="center"/>
        <w:rPr>
          <w:sz w:val="20"/>
        </w:rPr>
      </w:pPr>
      <w:r>
        <w:rPr>
          <w:w w:val="100"/>
          <w:sz w:val="20"/>
        </w:rPr>
        <w:t>2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0" w:right="3672" w:firstLine="0"/>
        <w:jc w:val="center"/>
        <w:rPr>
          <w:sz w:val="20"/>
        </w:rPr>
      </w:pPr>
      <w:r>
        <w:rPr>
          <w:w w:val="100"/>
          <w:sz w:val="20"/>
        </w:rPr>
        <w:t>3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1"/>
        <w:ind w:left="0" w:right="3672" w:firstLine="0"/>
        <w:jc w:val="center"/>
        <w:rPr>
          <w:sz w:val="20"/>
        </w:rPr>
      </w:pPr>
      <w:r>
        <w:rPr>
          <w:w w:val="100"/>
          <w:sz w:val="20"/>
        </w:rPr>
        <w:t>4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0" w:right="3672" w:firstLine="0"/>
        <w:jc w:val="center"/>
        <w:rPr>
          <w:sz w:val="20"/>
        </w:rPr>
      </w:pPr>
      <w:r>
        <w:rPr>
          <w:w w:val="100"/>
          <w:sz w:val="20"/>
        </w:rPr>
        <w:t>5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1"/>
        <w:ind w:left="0" w:right="3672" w:firstLine="0"/>
        <w:jc w:val="center"/>
        <w:rPr>
          <w:sz w:val="20"/>
        </w:rPr>
      </w:pPr>
      <w:r>
        <w:rPr>
          <w:w w:val="100"/>
          <w:sz w:val="20"/>
        </w:rPr>
        <w:t>6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0" w:right="3672" w:firstLine="0"/>
        <w:jc w:val="center"/>
        <w:rPr>
          <w:sz w:val="20"/>
        </w:rPr>
      </w:pPr>
      <w:r>
        <w:rPr>
          <w:w w:val="100"/>
          <w:sz w:val="20"/>
        </w:rPr>
        <w:t>7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1"/>
        <w:ind w:left="0" w:right="3672" w:firstLine="0"/>
        <w:jc w:val="center"/>
        <w:rPr>
          <w:sz w:val="20"/>
        </w:rPr>
      </w:pPr>
      <w:r>
        <w:rPr>
          <w:w w:val="100"/>
          <w:sz w:val="20"/>
        </w:rPr>
        <w:t>8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0" w:right="3672" w:firstLine="0"/>
        <w:jc w:val="center"/>
        <w:rPr>
          <w:sz w:val="20"/>
        </w:rPr>
      </w:pPr>
      <w:r>
        <w:rPr>
          <w:w w:val="100"/>
          <w:sz w:val="20"/>
        </w:rPr>
        <w:t>9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1"/>
        <w:ind w:left="149" w:right="3921" w:firstLine="0"/>
        <w:jc w:val="center"/>
        <w:rPr>
          <w:sz w:val="20"/>
        </w:rPr>
      </w:pPr>
      <w:r>
        <w:rPr>
          <w:sz w:val="20"/>
        </w:rPr>
        <w:t>10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49" w:right="3921" w:firstLine="0"/>
        <w:jc w:val="center"/>
        <w:rPr>
          <w:sz w:val="20"/>
        </w:rPr>
      </w:pPr>
      <w:r>
        <w:rPr>
          <w:sz w:val="20"/>
        </w:rPr>
        <w:t>11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1"/>
        <w:ind w:left="149" w:right="3921" w:firstLine="0"/>
        <w:jc w:val="center"/>
        <w:rPr>
          <w:sz w:val="20"/>
        </w:rPr>
      </w:pPr>
      <w:r>
        <w:rPr>
          <w:sz w:val="20"/>
        </w:rPr>
        <w:t>12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49" w:right="3921" w:firstLine="0"/>
        <w:jc w:val="center"/>
        <w:rPr>
          <w:sz w:val="20"/>
        </w:rPr>
      </w:pPr>
      <w:r>
        <w:rPr>
          <w:sz w:val="20"/>
        </w:rPr>
        <w:t>13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1"/>
        <w:ind w:left="149" w:right="3921" w:firstLine="0"/>
        <w:jc w:val="center"/>
        <w:rPr>
          <w:sz w:val="20"/>
        </w:rPr>
      </w:pPr>
      <w:r>
        <w:rPr>
          <w:sz w:val="20"/>
        </w:rPr>
        <w:t>14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49" w:right="3921" w:firstLine="0"/>
        <w:jc w:val="center"/>
        <w:rPr>
          <w:sz w:val="20"/>
        </w:rPr>
      </w:pPr>
      <w:r>
        <w:rPr>
          <w:sz w:val="20"/>
        </w:rPr>
        <w:t>15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1"/>
        <w:ind w:left="149" w:right="3921" w:firstLine="0"/>
        <w:jc w:val="center"/>
        <w:rPr>
          <w:sz w:val="20"/>
        </w:rPr>
      </w:pPr>
      <w:r>
        <w:rPr>
          <w:sz w:val="20"/>
        </w:rPr>
        <w:t>16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49" w:right="3921" w:firstLine="0"/>
        <w:jc w:val="center"/>
        <w:rPr>
          <w:sz w:val="20"/>
        </w:rPr>
      </w:pPr>
      <w:r>
        <w:rPr>
          <w:sz w:val="20"/>
        </w:rPr>
        <w:t>17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1"/>
        <w:ind w:left="149" w:right="3921" w:firstLine="0"/>
        <w:jc w:val="center"/>
        <w:rPr>
          <w:sz w:val="20"/>
        </w:rPr>
      </w:pPr>
      <w:r>
        <w:rPr>
          <w:sz w:val="20"/>
        </w:rPr>
        <w:t>18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49" w:right="3921" w:firstLine="0"/>
        <w:jc w:val="center"/>
        <w:rPr>
          <w:sz w:val="20"/>
        </w:rPr>
      </w:pPr>
      <w:r>
        <w:rPr>
          <w:sz w:val="20"/>
        </w:rPr>
        <w:t>19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1"/>
        <w:ind w:left="149" w:right="3921" w:firstLine="0"/>
        <w:jc w:val="center"/>
        <w:rPr>
          <w:sz w:val="20"/>
        </w:rPr>
      </w:pPr>
      <w:r>
        <w:rPr>
          <w:sz w:val="20"/>
        </w:rPr>
        <w:t>20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49" w:right="3921" w:firstLine="0"/>
        <w:jc w:val="center"/>
        <w:rPr>
          <w:sz w:val="20"/>
        </w:rPr>
      </w:pPr>
      <w:r>
        <w:rPr>
          <w:sz w:val="20"/>
        </w:rPr>
        <w:t>21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1"/>
        <w:ind w:left="149" w:right="3921" w:firstLine="0"/>
        <w:jc w:val="center"/>
        <w:rPr>
          <w:sz w:val="20"/>
        </w:rPr>
      </w:pPr>
      <w:r>
        <w:rPr>
          <w:sz w:val="20"/>
        </w:rPr>
        <w:t>22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49" w:right="3921" w:firstLine="0"/>
        <w:jc w:val="center"/>
        <w:rPr>
          <w:sz w:val="20"/>
        </w:rPr>
      </w:pPr>
      <w:r>
        <w:rPr>
          <w:sz w:val="20"/>
        </w:rPr>
        <w:t>23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1"/>
        <w:ind w:left="149" w:right="3921" w:firstLine="0"/>
        <w:jc w:val="center"/>
        <w:rPr>
          <w:sz w:val="20"/>
        </w:rPr>
      </w:pPr>
      <w:r>
        <w:rPr>
          <w:sz w:val="20"/>
        </w:rPr>
        <w:t>24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49" w:right="3921" w:firstLine="0"/>
        <w:jc w:val="center"/>
        <w:rPr>
          <w:sz w:val="20"/>
        </w:rPr>
      </w:pPr>
      <w:r>
        <w:rPr>
          <w:sz w:val="20"/>
        </w:rPr>
        <w:t>25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1"/>
        <w:ind w:left="149" w:right="3921" w:firstLine="0"/>
        <w:jc w:val="center"/>
        <w:rPr>
          <w:sz w:val="20"/>
        </w:rPr>
      </w:pPr>
      <w:r>
        <w:rPr>
          <w:sz w:val="20"/>
        </w:rPr>
        <w:t>26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49" w:right="3921" w:firstLine="0"/>
        <w:jc w:val="center"/>
        <w:rPr>
          <w:sz w:val="20"/>
        </w:rPr>
      </w:pPr>
      <w:r>
        <w:rPr>
          <w:sz w:val="20"/>
        </w:rPr>
        <w:t>27</w:t>
      </w:r>
    </w:p>
    <w:p>
      <w:pPr>
        <w:pStyle w:val="BodyText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5"/>
        <w:ind w:left="0"/>
        <w:rPr>
          <w:sz w:val="30"/>
        </w:rPr>
      </w:pPr>
    </w:p>
    <w:p>
      <w:pPr>
        <w:spacing w:before="0"/>
        <w:ind w:left="166" w:right="0" w:firstLine="0"/>
        <w:jc w:val="left"/>
        <w:rPr>
          <w:b/>
          <w:sz w:val="24"/>
        </w:rPr>
      </w:pPr>
      <w:r>
        <w:rPr>
          <w:b/>
          <w:sz w:val="24"/>
        </w:rPr>
        <w:t>S</w:t>
      </w:r>
      <w:r>
        <w:rPr>
          <w:b/>
          <w:sz w:val="19"/>
        </w:rPr>
        <w:t>AVITT </w:t>
      </w:r>
      <w:r>
        <w:rPr>
          <w:b/>
          <w:sz w:val="24"/>
        </w:rPr>
        <w:t>B</w:t>
      </w:r>
      <w:r>
        <w:rPr>
          <w:b/>
          <w:sz w:val="19"/>
        </w:rPr>
        <w:t>RUCE </w:t>
      </w:r>
      <w:r>
        <w:rPr>
          <w:b/>
          <w:sz w:val="24"/>
        </w:rPr>
        <w:t>&amp; W</w:t>
      </w:r>
      <w:r>
        <w:rPr>
          <w:b/>
          <w:sz w:val="19"/>
        </w:rPr>
        <w:t>ILLEY </w:t>
      </w:r>
      <w:r>
        <w:rPr>
          <w:b/>
          <w:sz w:val="24"/>
        </w:rPr>
        <w:t>LLP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9"/>
        <w:ind w:left="0"/>
        <w:rPr>
          <w:b/>
          <w:sz w:val="21"/>
        </w:rPr>
      </w:pPr>
    </w:p>
    <w:p>
      <w:pPr>
        <w:tabs>
          <w:tab w:pos="1246" w:val="left" w:leader="none"/>
          <w:tab w:pos="4936" w:val="left" w:leader="none"/>
        </w:tabs>
        <w:spacing w:before="1"/>
        <w:ind w:left="166" w:right="0" w:firstLine="0"/>
        <w:jc w:val="left"/>
        <w:rPr>
          <w:i/>
          <w:sz w:val="24"/>
        </w:rPr>
      </w:pPr>
      <w:r>
        <w:rPr>
          <w:sz w:val="24"/>
        </w:rPr>
        <w:t>By:</w:t>
      </w:r>
      <w:r>
        <w:rPr>
          <w:sz w:val="24"/>
          <w:u w:val="single"/>
        </w:rPr>
        <w:t> </w:t>
        <w:tab/>
      </w:r>
      <w:r>
        <w:rPr>
          <w:i/>
          <w:sz w:val="24"/>
          <w:u w:val="single"/>
        </w:rPr>
        <w:t>/s/ Miles A.</w:t>
      </w:r>
      <w:r>
        <w:rPr>
          <w:i/>
          <w:spacing w:val="-5"/>
          <w:sz w:val="24"/>
          <w:u w:val="single"/>
        </w:rPr>
        <w:t> </w:t>
      </w:r>
      <w:r>
        <w:rPr>
          <w:i/>
          <w:sz w:val="24"/>
          <w:u w:val="single"/>
        </w:rPr>
        <w:t>Yanick</w:t>
        <w:tab/>
      </w:r>
    </w:p>
    <w:p>
      <w:pPr>
        <w:pStyle w:val="BodyText"/>
        <w:ind w:left="706" w:right="1997"/>
      </w:pPr>
      <w:r>
        <w:rPr/>
        <w:t>Miles A. Yanick, WSBA </w:t>
      </w:r>
      <w:r>
        <w:rPr>
          <w:spacing w:val="-3"/>
        </w:rPr>
        <w:t>#26603 </w:t>
      </w:r>
      <w:r>
        <w:rPr/>
        <w:t>Tel.: (206)</w:t>
      </w:r>
      <w:r>
        <w:rPr>
          <w:spacing w:val="-30"/>
        </w:rPr>
        <w:t> </w:t>
      </w:r>
      <w:r>
        <w:rPr/>
        <w:t>749-0500</w:t>
      </w:r>
    </w:p>
    <w:p>
      <w:pPr>
        <w:pStyle w:val="BodyText"/>
        <w:ind w:left="706"/>
      </w:pPr>
      <w:r>
        <w:rPr/>
        <w:t>Fax:  (206)</w:t>
      </w:r>
      <w:r>
        <w:rPr>
          <w:spacing w:val="-9"/>
        </w:rPr>
        <w:t> </w:t>
      </w:r>
      <w:r>
        <w:rPr/>
        <w:t>749-0600</w:t>
      </w:r>
    </w:p>
    <w:p>
      <w:pPr>
        <w:pStyle w:val="BodyText"/>
        <w:ind w:left="706"/>
      </w:pPr>
      <w:r>
        <w:rPr/>
        <w:t>Email: </w:t>
      </w:r>
      <w:hyperlink r:id="rId10">
        <w:r>
          <w:rPr/>
          <w:t>myanick@sbwllp.com</w:t>
        </w:r>
      </w:hyperlink>
    </w:p>
    <w:p>
      <w:pPr>
        <w:pStyle w:val="BodyText"/>
        <w:spacing w:before="2"/>
        <w:ind w:left="0"/>
      </w:pPr>
    </w:p>
    <w:p>
      <w:pPr>
        <w:spacing w:line="275" w:lineRule="exact" w:before="0"/>
        <w:ind w:left="170" w:right="0" w:firstLine="0"/>
        <w:jc w:val="left"/>
        <w:rPr>
          <w:b/>
          <w:sz w:val="24"/>
        </w:rPr>
      </w:pPr>
      <w:r>
        <w:rPr>
          <w:b/>
          <w:sz w:val="24"/>
        </w:rPr>
        <w:t>Z</w:t>
      </w:r>
      <w:r>
        <w:rPr>
          <w:b/>
          <w:sz w:val="19"/>
        </w:rPr>
        <w:t>WILL</w:t>
      </w:r>
      <w:r>
        <w:rPr>
          <w:b/>
          <w:sz w:val="24"/>
        </w:rPr>
        <w:t>G</w:t>
      </w:r>
      <w:r>
        <w:rPr>
          <w:b/>
          <w:sz w:val="19"/>
        </w:rPr>
        <w:t>EN </w:t>
      </w:r>
      <w:r>
        <w:rPr>
          <w:b/>
          <w:sz w:val="24"/>
        </w:rPr>
        <w:t>PLLC</w:t>
      </w:r>
    </w:p>
    <w:p>
      <w:pPr>
        <w:spacing w:before="0"/>
        <w:ind w:left="170" w:right="1883" w:firstLine="0"/>
        <w:jc w:val="left"/>
        <w:rPr>
          <w:sz w:val="24"/>
        </w:rPr>
      </w:pPr>
      <w:r>
        <w:rPr>
          <w:sz w:val="24"/>
        </w:rPr>
        <w:t>Marc Zwillinger </w:t>
      </w:r>
      <w:r>
        <w:rPr>
          <w:i/>
          <w:sz w:val="24"/>
        </w:rPr>
        <w:t>(pro hac vice pending) </w:t>
      </w:r>
      <w:r>
        <w:rPr>
          <w:sz w:val="24"/>
        </w:rPr>
        <w:t>Jacob Sommer </w:t>
      </w:r>
      <w:r>
        <w:rPr>
          <w:i/>
          <w:sz w:val="24"/>
        </w:rPr>
        <w:t>(pro hac vice pending) </w:t>
      </w:r>
      <w:r>
        <w:rPr>
          <w:sz w:val="24"/>
        </w:rPr>
        <w:t>Nury Siekkinen </w:t>
      </w:r>
      <w:r>
        <w:rPr>
          <w:i/>
          <w:sz w:val="24"/>
        </w:rPr>
        <w:t>(pro hac vice pending) </w:t>
      </w:r>
      <w:r>
        <w:rPr>
          <w:sz w:val="24"/>
        </w:rPr>
        <w:t>1900 M Street NW, Suite 250</w:t>
      </w:r>
    </w:p>
    <w:p>
      <w:pPr>
        <w:pStyle w:val="BodyText"/>
        <w:ind w:left="170"/>
      </w:pPr>
      <w:r>
        <w:rPr/>
        <w:t>Washington, D.C. 20036</w:t>
      </w:r>
    </w:p>
    <w:p>
      <w:pPr>
        <w:pStyle w:val="BodyText"/>
        <w:ind w:left="170"/>
      </w:pPr>
      <w:r>
        <w:rPr/>
        <w:t>Tel.: (202) 296-3585</w:t>
      </w:r>
    </w:p>
    <w:p>
      <w:pPr>
        <w:pStyle w:val="BodyText"/>
        <w:ind w:left="886" w:right="1997" w:hanging="717"/>
      </w:pPr>
      <w:r>
        <w:rPr/>
        <w:t>Email: </w:t>
      </w:r>
      <w:hyperlink r:id="rId12">
        <w:r>
          <w:rPr/>
          <w:t>m</w:t>
        </w:r>
      </w:hyperlink>
      <w:hyperlink r:id="rId13">
        <w:r>
          <w:rPr/>
          <w:t>arc@zwillgen.com</w:t>
        </w:r>
      </w:hyperlink>
      <w:r>
        <w:rPr/>
        <w:t> </w:t>
      </w:r>
      <w:hyperlink r:id="rId14">
        <w:r>
          <w:rPr/>
          <w:t>jake@zwillgen.com</w:t>
        </w:r>
      </w:hyperlink>
      <w:r>
        <w:rPr/>
        <w:t> </w:t>
      </w:r>
      <w:hyperlink r:id="rId15">
        <w:r>
          <w:rPr/>
          <w:t>nury@zwillgen.com</w:t>
        </w:r>
      </w:hyperlink>
    </w:p>
    <w:p>
      <w:pPr>
        <w:pStyle w:val="BodyText"/>
        <w:spacing w:before="9"/>
        <w:ind w:left="0"/>
        <w:rPr>
          <w:sz w:val="20"/>
        </w:rPr>
      </w:pPr>
    </w:p>
    <w:p>
      <w:pPr>
        <w:spacing w:before="0"/>
        <w:ind w:left="170" w:right="0" w:firstLine="0"/>
        <w:jc w:val="left"/>
        <w:rPr>
          <w:i/>
          <w:sz w:val="24"/>
        </w:rPr>
      </w:pPr>
      <w:r>
        <w:rPr>
          <w:sz w:val="24"/>
        </w:rPr>
        <w:t>Attorneys for </w:t>
      </w:r>
      <w:r>
        <w:rPr>
          <w:i/>
          <w:sz w:val="24"/>
        </w:rPr>
        <w:t>Amici Curiae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0" w:bottom="1400" w:left="900" w:right="1060"/>
          <w:cols w:num="2" w:equalWidth="0">
            <w:col w:w="4311" w:space="77"/>
            <w:col w:w="5892"/>
          </w:cols>
        </w:sectPr>
      </w:pPr>
    </w:p>
    <w:p>
      <w:pPr>
        <w:pStyle w:val="BodyText"/>
        <w:spacing w:before="10"/>
        <w:ind w:left="0"/>
        <w:rPr>
          <w:i/>
          <w:sz w:val="15"/>
        </w:rPr>
      </w:pPr>
    </w:p>
    <w:p>
      <w:pPr>
        <w:pStyle w:val="BodyText"/>
        <w:spacing w:before="92"/>
        <w:ind w:left="1260"/>
        <w:rPr>
          <w:rFonts w:ascii="Arial"/>
        </w:rPr>
      </w:pPr>
      <w:r>
        <w:rPr>
          <w:rFonts w:ascii="Arial"/>
          <w:color w:val="0000FF"/>
        </w:rPr>
        <w:t>Case 2:16-cv-00538-JLR Document 66-1 Filed 09/02/16 Page 20 of 20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5"/>
        <w:ind w:left="0"/>
        <w:rPr>
          <w:rFonts w:ascii="Arial"/>
          <w:sz w:val="29"/>
        </w:rPr>
      </w:pPr>
    </w:p>
    <w:p>
      <w:pPr>
        <w:pStyle w:val="ListParagraph"/>
        <w:numPr>
          <w:ilvl w:val="0"/>
          <w:numId w:val="31"/>
        </w:numPr>
        <w:tabs>
          <w:tab w:pos="3692" w:val="left" w:leader="none"/>
          <w:tab w:pos="3693" w:val="left" w:leader="none"/>
        </w:tabs>
        <w:spacing w:line="240" w:lineRule="auto" w:before="90" w:after="0"/>
        <w:ind w:left="3692" w:right="0" w:hanging="3425"/>
        <w:jc w:val="left"/>
        <w:rPr>
          <w:b/>
          <w:sz w:val="24"/>
        </w:rPr>
      </w:pPr>
      <w:r>
        <w:rPr>
          <w:b/>
          <w:sz w:val="24"/>
          <w:u w:val="thick"/>
        </w:rPr>
        <w:t>CERTIFICATE OF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SERVICE</w:t>
      </w:r>
    </w:p>
    <w:p>
      <w:pPr>
        <w:pStyle w:val="BodyText"/>
        <w:spacing w:before="11"/>
        <w:ind w:left="0"/>
        <w:rPr>
          <w:b/>
          <w:sz w:val="20"/>
        </w:rPr>
      </w:pPr>
    </w:p>
    <w:p>
      <w:pPr>
        <w:pStyle w:val="ListParagraph"/>
        <w:numPr>
          <w:ilvl w:val="0"/>
          <w:numId w:val="31"/>
        </w:numPr>
        <w:tabs>
          <w:tab w:pos="1403" w:val="left" w:leader="none"/>
          <w:tab w:pos="1404" w:val="left" w:leader="none"/>
        </w:tabs>
        <w:spacing w:line="240" w:lineRule="auto" w:before="0" w:after="0"/>
        <w:ind w:left="1404" w:right="0" w:hanging="1137"/>
        <w:jc w:val="left"/>
        <w:rPr>
          <w:b/>
          <w:sz w:val="24"/>
        </w:rPr>
      </w:pPr>
      <w:r>
        <w:rPr>
          <w:sz w:val="24"/>
        </w:rPr>
        <w:t>I hereby certify that on September 2, 2016, I electronically filed the foregoing</w:t>
      </w:r>
      <w:r>
        <w:rPr>
          <w:spacing w:val="-15"/>
          <w:sz w:val="24"/>
        </w:rPr>
        <w:t> </w:t>
      </w:r>
      <w:r>
        <w:rPr>
          <w:b/>
          <w:sz w:val="24"/>
        </w:rPr>
        <w:t>BRIEF</w:t>
      </w:r>
    </w:p>
    <w:p>
      <w:pPr>
        <w:pStyle w:val="ListParagraph"/>
        <w:numPr>
          <w:ilvl w:val="0"/>
          <w:numId w:val="31"/>
        </w:numPr>
        <w:tabs>
          <w:tab w:pos="871" w:val="left" w:leader="none"/>
          <w:tab w:pos="872" w:val="left" w:leader="none"/>
        </w:tabs>
        <w:spacing w:line="240" w:lineRule="auto" w:before="166" w:after="0"/>
        <w:ind w:left="871" w:right="0" w:hanging="604"/>
        <w:jc w:val="left"/>
        <w:rPr>
          <w:b/>
          <w:sz w:val="24"/>
        </w:rPr>
      </w:pPr>
      <w:r>
        <w:rPr>
          <w:b/>
          <w:sz w:val="24"/>
        </w:rPr>
        <w:t>OF </w:t>
      </w:r>
      <w:r>
        <w:rPr>
          <w:b/>
          <w:i/>
          <w:sz w:val="24"/>
        </w:rPr>
        <w:t>AMICI CURIAE </w:t>
      </w:r>
      <w:r>
        <w:rPr>
          <w:b/>
          <w:sz w:val="24"/>
        </w:rPr>
        <w:t>APPLE, LITHIUM TECHNOLOGIES, MOZILLA,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AND</w:t>
      </w:r>
    </w:p>
    <w:p>
      <w:pPr>
        <w:spacing w:line="207" w:lineRule="exact" w:before="92"/>
        <w:ind w:left="267" w:right="0" w:firstLine="0"/>
        <w:jc w:val="left"/>
        <w:rPr>
          <w:sz w:val="20"/>
        </w:rPr>
      </w:pPr>
      <w:r>
        <w:rPr>
          <w:w w:val="100"/>
          <w:sz w:val="20"/>
        </w:rPr>
        <w:t>4</w:t>
      </w:r>
    </w:p>
    <w:p>
      <w:pPr>
        <w:pStyle w:val="Heading1"/>
        <w:spacing w:line="253" w:lineRule="exact"/>
        <w:ind w:left="871"/>
      </w:pPr>
      <w:r>
        <w:rPr/>
        <w:t>TWILIO IN SUPPORT OF MICROSOFT CORPORATION’S OPPOSITION TO</w:t>
      </w:r>
    </w:p>
    <w:p>
      <w:pPr>
        <w:spacing w:before="21"/>
        <w:ind w:left="267" w:right="0" w:firstLine="0"/>
        <w:jc w:val="left"/>
        <w:rPr>
          <w:sz w:val="20"/>
        </w:rPr>
      </w:pPr>
      <w:r>
        <w:rPr>
          <w:w w:val="100"/>
          <w:sz w:val="20"/>
        </w:rPr>
        <w:t>5</w:t>
      </w:r>
    </w:p>
    <w:p>
      <w:pPr>
        <w:spacing w:line="251" w:lineRule="exact" w:before="23"/>
        <w:ind w:left="871" w:right="0" w:firstLine="0"/>
        <w:jc w:val="left"/>
        <w:rPr>
          <w:sz w:val="24"/>
        </w:rPr>
      </w:pPr>
      <w:r>
        <w:rPr>
          <w:b/>
          <w:sz w:val="24"/>
        </w:rPr>
        <w:t>DEFENDANTS’ MOTION TO DISMISS </w:t>
      </w:r>
      <w:r>
        <w:rPr>
          <w:sz w:val="24"/>
        </w:rPr>
        <w:t>with the Clerk of the Court using the CM/ECF</w:t>
      </w:r>
    </w:p>
    <w:p>
      <w:pPr>
        <w:spacing w:line="205" w:lineRule="exact" w:before="0"/>
        <w:ind w:left="267" w:right="0" w:firstLine="0"/>
        <w:jc w:val="left"/>
        <w:rPr>
          <w:sz w:val="20"/>
        </w:rPr>
      </w:pPr>
      <w:r>
        <w:rPr>
          <w:w w:val="100"/>
          <w:sz w:val="20"/>
        </w:rPr>
        <w:t>6</w:t>
      </w:r>
    </w:p>
    <w:p>
      <w:pPr>
        <w:pStyle w:val="ListParagraph"/>
        <w:numPr>
          <w:ilvl w:val="0"/>
          <w:numId w:val="32"/>
        </w:numPr>
        <w:tabs>
          <w:tab w:pos="871" w:val="left" w:leader="none"/>
          <w:tab w:pos="872" w:val="left" w:leader="none"/>
        </w:tabs>
        <w:spacing w:line="240" w:lineRule="auto" w:before="95" w:after="0"/>
        <w:ind w:left="871" w:right="0" w:hanging="604"/>
        <w:jc w:val="left"/>
        <w:rPr>
          <w:sz w:val="24"/>
        </w:rPr>
      </w:pPr>
      <w:r>
        <w:rPr>
          <w:sz w:val="24"/>
        </w:rPr>
        <w:t>system, which will send notification of each filing to those attorneys of record registered</w:t>
      </w:r>
      <w:r>
        <w:rPr>
          <w:spacing w:val="-16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32"/>
        </w:numPr>
        <w:tabs>
          <w:tab w:pos="871" w:val="left" w:leader="none"/>
          <w:tab w:pos="872" w:val="left" w:leader="none"/>
        </w:tabs>
        <w:spacing w:line="240" w:lineRule="auto" w:before="165" w:after="0"/>
        <w:ind w:left="871" w:right="0" w:hanging="604"/>
        <w:jc w:val="left"/>
        <w:rPr>
          <w:sz w:val="24"/>
        </w:rPr>
      </w:pPr>
      <w:r>
        <w:rPr>
          <w:sz w:val="24"/>
        </w:rPr>
        <w:t>the CM/ECF</w:t>
      </w:r>
      <w:r>
        <w:rPr>
          <w:spacing w:val="-1"/>
          <w:sz w:val="24"/>
        </w:rPr>
        <w:t> </w:t>
      </w:r>
      <w:r>
        <w:rPr>
          <w:sz w:val="24"/>
        </w:rPr>
        <w:t>system.</w:t>
      </w:r>
    </w:p>
    <w:p>
      <w:pPr>
        <w:pStyle w:val="BodyText"/>
        <w:spacing w:before="4"/>
        <w:ind w:left="0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868" w:top="0" w:bottom="1060" w:left="900" w:right="1060"/>
        </w:sectPr>
      </w:pPr>
    </w:p>
    <w:p>
      <w:pPr>
        <w:spacing w:line="191" w:lineRule="exact" w:before="92"/>
        <w:ind w:left="0" w:right="3672" w:firstLine="0"/>
        <w:jc w:val="center"/>
        <w:rPr>
          <w:sz w:val="20"/>
        </w:rPr>
      </w:pPr>
      <w:r>
        <w:rPr/>
        <w:pict>
          <v:group style="position:absolute;margin-left:68.760002pt;margin-top:.24pt;width:3.7pt;height:791.75pt;mso-position-horizontal-relative:page;mso-position-vertical-relative:page;z-index:-40864" coordorigin="1375,5" coordsize="74,15835">
            <v:line style="position:absolute" from="1382,5" to="1382,15839" stroked="true" strokeweight=".72pt" strokecolor="#000000">
              <v:stroke dashstyle="solid"/>
            </v:line>
            <v:line style="position:absolute" from="1441,5" to="1441,15839" stroked="true" strokeweight=".7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2656" from="553.619995pt,.24pt" to="553.619995pt,791.97pt" stroked="true" strokeweight=".72pt" strokecolor="#000000">
            <v:stroke dashstyle="solid"/>
            <w10:wrap type="none"/>
          </v:line>
        </w:pict>
      </w:r>
      <w:r>
        <w:rPr>
          <w:w w:val="100"/>
          <w:sz w:val="20"/>
        </w:rPr>
        <w:t>9</w:t>
      </w:r>
    </w:p>
    <w:p>
      <w:pPr>
        <w:pStyle w:val="BodyText"/>
        <w:spacing w:line="237" w:lineRule="exact"/>
        <w:ind w:left="1404"/>
      </w:pPr>
      <w:r>
        <w:rPr/>
        <w:t>DATED: September 2, 2016.</w:t>
      </w:r>
    </w:p>
    <w:p>
      <w:pPr>
        <w:spacing w:before="51"/>
        <w:ind w:left="149" w:right="3921" w:firstLine="0"/>
        <w:jc w:val="center"/>
        <w:rPr>
          <w:sz w:val="20"/>
        </w:rPr>
      </w:pPr>
      <w:r>
        <w:rPr>
          <w:sz w:val="20"/>
        </w:rPr>
        <w:t>10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1"/>
        <w:ind w:left="149" w:right="3921" w:firstLine="0"/>
        <w:jc w:val="center"/>
        <w:rPr>
          <w:sz w:val="20"/>
        </w:rPr>
      </w:pPr>
      <w:r>
        <w:rPr>
          <w:sz w:val="20"/>
        </w:rPr>
        <w:t>11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49" w:right="3921" w:firstLine="0"/>
        <w:jc w:val="center"/>
        <w:rPr>
          <w:sz w:val="20"/>
        </w:rPr>
      </w:pPr>
      <w:r>
        <w:rPr>
          <w:sz w:val="20"/>
        </w:rPr>
        <w:t>12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1"/>
        <w:ind w:left="149" w:right="3921" w:firstLine="0"/>
        <w:jc w:val="center"/>
        <w:rPr>
          <w:sz w:val="20"/>
        </w:rPr>
      </w:pPr>
      <w:r>
        <w:rPr>
          <w:sz w:val="20"/>
        </w:rPr>
        <w:t>13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49" w:right="3921" w:firstLine="0"/>
        <w:jc w:val="center"/>
        <w:rPr>
          <w:sz w:val="20"/>
        </w:rPr>
      </w:pPr>
      <w:r>
        <w:rPr>
          <w:sz w:val="20"/>
        </w:rPr>
        <w:t>14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1"/>
        <w:ind w:left="149" w:right="3921" w:firstLine="0"/>
        <w:jc w:val="center"/>
        <w:rPr>
          <w:sz w:val="20"/>
        </w:rPr>
      </w:pPr>
      <w:r>
        <w:rPr>
          <w:sz w:val="20"/>
        </w:rPr>
        <w:t>15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49" w:right="3921" w:firstLine="0"/>
        <w:jc w:val="center"/>
        <w:rPr>
          <w:sz w:val="20"/>
        </w:rPr>
      </w:pPr>
      <w:r>
        <w:rPr>
          <w:sz w:val="20"/>
        </w:rPr>
        <w:t>16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49" w:right="3921" w:firstLine="0"/>
        <w:jc w:val="center"/>
        <w:rPr>
          <w:sz w:val="20"/>
        </w:rPr>
      </w:pPr>
      <w:r>
        <w:rPr>
          <w:sz w:val="20"/>
        </w:rPr>
        <w:t>17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49" w:right="3921" w:firstLine="0"/>
        <w:jc w:val="center"/>
        <w:rPr>
          <w:sz w:val="20"/>
        </w:rPr>
      </w:pPr>
      <w:r>
        <w:rPr>
          <w:sz w:val="20"/>
        </w:rPr>
        <w:t>18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49" w:right="3921" w:firstLine="0"/>
        <w:jc w:val="center"/>
        <w:rPr>
          <w:sz w:val="20"/>
        </w:rPr>
      </w:pPr>
      <w:r>
        <w:rPr>
          <w:sz w:val="20"/>
        </w:rPr>
        <w:t>19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49" w:right="3921" w:firstLine="0"/>
        <w:jc w:val="center"/>
        <w:rPr>
          <w:sz w:val="20"/>
        </w:rPr>
      </w:pPr>
      <w:r>
        <w:rPr>
          <w:sz w:val="20"/>
        </w:rPr>
        <w:t>20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49" w:right="3921" w:firstLine="0"/>
        <w:jc w:val="center"/>
        <w:rPr>
          <w:sz w:val="20"/>
        </w:rPr>
      </w:pPr>
      <w:r>
        <w:rPr>
          <w:sz w:val="20"/>
        </w:rPr>
        <w:t>21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49" w:right="3921" w:firstLine="0"/>
        <w:jc w:val="center"/>
        <w:rPr>
          <w:sz w:val="20"/>
        </w:rPr>
      </w:pPr>
      <w:r>
        <w:rPr>
          <w:sz w:val="20"/>
        </w:rPr>
        <w:t>22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49" w:right="3921" w:firstLine="0"/>
        <w:jc w:val="center"/>
        <w:rPr>
          <w:sz w:val="20"/>
        </w:rPr>
      </w:pPr>
      <w:r>
        <w:rPr>
          <w:sz w:val="20"/>
        </w:rPr>
        <w:t>23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49" w:right="3921" w:firstLine="0"/>
        <w:jc w:val="center"/>
        <w:rPr>
          <w:sz w:val="20"/>
        </w:rPr>
      </w:pPr>
      <w:r>
        <w:rPr>
          <w:sz w:val="20"/>
        </w:rPr>
        <w:t>24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49" w:right="3921" w:firstLine="0"/>
        <w:jc w:val="center"/>
        <w:rPr>
          <w:sz w:val="20"/>
        </w:rPr>
      </w:pPr>
      <w:r>
        <w:rPr>
          <w:sz w:val="20"/>
        </w:rPr>
        <w:t>25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49" w:right="3921" w:firstLine="0"/>
        <w:jc w:val="center"/>
        <w:rPr>
          <w:sz w:val="20"/>
        </w:rPr>
      </w:pPr>
      <w:r>
        <w:rPr>
          <w:sz w:val="20"/>
        </w:rPr>
        <w:t>26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49" w:right="3921" w:firstLine="0"/>
        <w:jc w:val="center"/>
        <w:rPr>
          <w:sz w:val="20"/>
        </w:rPr>
      </w:pPr>
      <w:r>
        <w:rPr>
          <w:sz w:val="20"/>
        </w:rPr>
        <w:t>27</w:t>
      </w:r>
    </w:p>
    <w:p>
      <w:pPr>
        <w:pStyle w:val="BodyText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rPr>
          <w:sz w:val="26"/>
        </w:rPr>
      </w:pPr>
    </w:p>
    <w:p>
      <w:pPr>
        <w:spacing w:before="205"/>
        <w:ind w:left="166" w:right="0" w:firstLine="0"/>
        <w:jc w:val="left"/>
        <w:rPr>
          <w:b/>
          <w:sz w:val="24"/>
        </w:rPr>
      </w:pPr>
      <w:r>
        <w:rPr>
          <w:b/>
          <w:sz w:val="24"/>
        </w:rPr>
        <w:t>S</w:t>
      </w:r>
      <w:r>
        <w:rPr>
          <w:b/>
          <w:sz w:val="19"/>
        </w:rPr>
        <w:t>AVITT </w:t>
      </w:r>
      <w:r>
        <w:rPr>
          <w:b/>
          <w:sz w:val="24"/>
        </w:rPr>
        <w:t>B</w:t>
      </w:r>
      <w:r>
        <w:rPr>
          <w:b/>
          <w:sz w:val="19"/>
        </w:rPr>
        <w:t>RUCE </w:t>
      </w:r>
      <w:r>
        <w:rPr>
          <w:b/>
          <w:sz w:val="24"/>
        </w:rPr>
        <w:t>&amp; W</w:t>
      </w:r>
      <w:r>
        <w:rPr>
          <w:b/>
          <w:sz w:val="19"/>
        </w:rPr>
        <w:t>ILLEY </w:t>
      </w:r>
      <w:r>
        <w:rPr>
          <w:b/>
          <w:sz w:val="24"/>
        </w:rPr>
        <w:t>LLP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9"/>
        <w:ind w:left="0"/>
        <w:rPr>
          <w:b/>
          <w:sz w:val="21"/>
        </w:rPr>
      </w:pPr>
    </w:p>
    <w:p>
      <w:pPr>
        <w:tabs>
          <w:tab w:pos="1246" w:val="left" w:leader="none"/>
          <w:tab w:pos="4936" w:val="left" w:leader="none"/>
        </w:tabs>
        <w:spacing w:before="1"/>
        <w:ind w:left="166" w:right="0" w:firstLine="0"/>
        <w:jc w:val="left"/>
        <w:rPr>
          <w:i/>
          <w:sz w:val="24"/>
        </w:rPr>
      </w:pPr>
      <w:r>
        <w:rPr>
          <w:sz w:val="24"/>
        </w:rPr>
        <w:t>By:</w:t>
      </w:r>
      <w:r>
        <w:rPr>
          <w:sz w:val="24"/>
          <w:u w:val="single"/>
        </w:rPr>
        <w:t> </w:t>
        <w:tab/>
      </w:r>
      <w:r>
        <w:rPr>
          <w:i/>
          <w:sz w:val="24"/>
          <w:u w:val="single"/>
        </w:rPr>
        <w:t>/s/ Miles A.</w:t>
      </w:r>
      <w:r>
        <w:rPr>
          <w:i/>
          <w:spacing w:val="-5"/>
          <w:sz w:val="24"/>
          <w:u w:val="single"/>
        </w:rPr>
        <w:t> </w:t>
      </w:r>
      <w:r>
        <w:rPr>
          <w:i/>
          <w:sz w:val="24"/>
          <w:u w:val="single"/>
        </w:rPr>
        <w:t>Yanick</w:t>
        <w:tab/>
      </w:r>
    </w:p>
    <w:p>
      <w:pPr>
        <w:pStyle w:val="BodyText"/>
        <w:ind w:left="706" w:right="1997"/>
      </w:pPr>
      <w:r>
        <w:rPr/>
        <w:t>Miles A. Yanick, WSBA </w:t>
      </w:r>
      <w:r>
        <w:rPr>
          <w:spacing w:val="-3"/>
        </w:rPr>
        <w:t>#26603 </w:t>
      </w:r>
      <w:r>
        <w:rPr/>
        <w:t>Tel.: (206)</w:t>
      </w:r>
      <w:r>
        <w:rPr>
          <w:spacing w:val="-30"/>
        </w:rPr>
        <w:t> </w:t>
      </w:r>
      <w:r>
        <w:rPr/>
        <w:t>749-0500</w:t>
      </w:r>
    </w:p>
    <w:p>
      <w:pPr>
        <w:pStyle w:val="BodyText"/>
        <w:ind w:left="706"/>
      </w:pPr>
      <w:r>
        <w:rPr/>
        <w:t>Fax:  (206)</w:t>
      </w:r>
      <w:r>
        <w:rPr>
          <w:spacing w:val="-9"/>
        </w:rPr>
        <w:t> </w:t>
      </w:r>
      <w:r>
        <w:rPr/>
        <w:t>749-0600</w:t>
      </w:r>
    </w:p>
    <w:p>
      <w:pPr>
        <w:pStyle w:val="BodyText"/>
        <w:ind w:left="706"/>
      </w:pPr>
      <w:r>
        <w:rPr/>
        <w:t>Email: </w:t>
      </w:r>
      <w:hyperlink r:id="rId10">
        <w:r>
          <w:rPr/>
          <w:t>myanick@sbwllp.com</w:t>
        </w:r>
      </w:hyperlink>
    </w:p>
    <w:sectPr>
      <w:type w:val="continuous"/>
      <w:pgSz w:w="12240" w:h="15840"/>
      <w:pgMar w:top="0" w:bottom="1400" w:left="900" w:right="1060"/>
      <w:cols w:num="2" w:equalWidth="0">
        <w:col w:w="4311" w:space="77"/>
        <w:col w:w="58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8.291595pt;margin-top:717.324585pt;width:129pt;height:49.3pt;mso-position-horizontal-relative:page;mso-position-vertical-relative:page;z-index:-42472" type="#_x0000_t202" filled="false" stroked="false">
          <v:textbox inset="0,0,0,0">
            <w:txbxContent>
              <w:p>
                <w:pPr>
                  <w:spacing w:before="20"/>
                  <w:ind w:left="24" w:right="25" w:firstLine="0"/>
                  <w:jc w:val="center"/>
                  <w:rPr>
                    <w:rFonts w:ascii="Garamond"/>
                    <w:b/>
                    <w:sz w:val="14"/>
                  </w:rPr>
                </w:pPr>
                <w:r>
                  <w:rPr>
                    <w:rFonts w:ascii="Garamond"/>
                    <w:b/>
                    <w:sz w:val="20"/>
                  </w:rPr>
                  <w:t>S</w:t>
                </w:r>
                <w:r>
                  <w:rPr>
                    <w:rFonts w:ascii="Garamond"/>
                    <w:b/>
                    <w:sz w:val="16"/>
                  </w:rPr>
                  <w:t>AVITT </w:t>
                </w:r>
                <w:r>
                  <w:rPr>
                    <w:rFonts w:ascii="Garamond"/>
                    <w:b/>
                    <w:sz w:val="20"/>
                  </w:rPr>
                  <w:t>B</w:t>
                </w:r>
                <w:r>
                  <w:rPr>
                    <w:rFonts w:ascii="Garamond"/>
                    <w:b/>
                    <w:sz w:val="16"/>
                  </w:rPr>
                  <w:t>RUCE </w:t>
                </w:r>
                <w:r>
                  <w:rPr>
                    <w:rFonts w:ascii="Garamond"/>
                    <w:b/>
                    <w:sz w:val="20"/>
                  </w:rPr>
                  <w:t>&amp; W</w:t>
                </w:r>
                <w:r>
                  <w:rPr>
                    <w:rFonts w:ascii="Garamond"/>
                    <w:b/>
                    <w:sz w:val="16"/>
                  </w:rPr>
                  <w:t>ILLEY</w:t>
                </w:r>
                <w:r>
                  <w:rPr>
                    <w:rFonts w:ascii="Garamond"/>
                    <w:b/>
                    <w:spacing w:val="-24"/>
                    <w:sz w:val="16"/>
                  </w:rPr>
                  <w:t> </w:t>
                </w:r>
                <w:r>
                  <w:rPr>
                    <w:rFonts w:ascii="Garamond"/>
                    <w:b/>
                    <w:sz w:val="14"/>
                  </w:rPr>
                  <w:t>LLP</w:t>
                </w:r>
              </w:p>
              <w:p>
                <w:pPr>
                  <w:spacing w:before="15"/>
                  <w:ind w:left="25" w:right="21" w:firstLine="0"/>
                  <w:jc w:val="center"/>
                  <w:rPr>
                    <w:rFonts w:ascii="Garamond"/>
                    <w:sz w:val="20"/>
                  </w:rPr>
                </w:pPr>
                <w:r>
                  <w:rPr>
                    <w:rFonts w:ascii="Garamond"/>
                    <w:sz w:val="20"/>
                  </w:rPr>
                  <w:t>1425 Fourth Avenue Suite</w:t>
                </w:r>
                <w:r>
                  <w:rPr>
                    <w:rFonts w:ascii="Garamond"/>
                    <w:spacing w:val="-9"/>
                    <w:sz w:val="20"/>
                  </w:rPr>
                  <w:t> </w:t>
                </w:r>
                <w:r>
                  <w:rPr>
                    <w:rFonts w:ascii="Garamond"/>
                    <w:sz w:val="20"/>
                  </w:rPr>
                  <w:t>800</w:t>
                </w:r>
              </w:p>
              <w:p>
                <w:pPr>
                  <w:spacing w:before="15"/>
                  <w:ind w:left="25" w:right="25" w:firstLine="0"/>
                  <w:jc w:val="center"/>
                  <w:rPr>
                    <w:rFonts w:ascii="Garamond"/>
                    <w:sz w:val="20"/>
                  </w:rPr>
                </w:pPr>
                <w:r>
                  <w:rPr>
                    <w:rFonts w:ascii="Garamond"/>
                    <w:sz w:val="20"/>
                  </w:rPr>
                  <w:t>Seattle, Washington 98101-2272</w:t>
                </w:r>
              </w:p>
              <w:p>
                <w:pPr>
                  <w:spacing w:before="15"/>
                  <w:ind w:left="25" w:right="24" w:firstLine="0"/>
                  <w:jc w:val="center"/>
                  <w:rPr>
                    <w:rFonts w:ascii="Garamond"/>
                    <w:sz w:val="20"/>
                  </w:rPr>
                </w:pPr>
                <w:r>
                  <w:rPr>
                    <w:rFonts w:ascii="Garamond"/>
                    <w:sz w:val="20"/>
                  </w:rPr>
                  <w:t>(206) 749-0500</w:t>
                </w:r>
              </w:p>
            </w:txbxContent>
          </v:textbox>
          <w10:wrap type="none"/>
        </v:shape>
      </w:pict>
    </w:r>
    <w:r>
      <w:rPr/>
      <w:pict>
        <v:shape style="position:absolute;margin-left:78.199997pt;margin-top:723.39093pt;width:267.4pt;height:25.1pt;mso-position-horizontal-relative:page;mso-position-vertical-relative:page;z-index:-42448" type="#_x0000_t202" filled="false" stroked="false">
          <v:textbox inset="0,0,0,0">
            <w:txbxContent>
              <w:p>
                <w:pPr>
                  <w:spacing w:line="249" w:lineRule="auto" w:before="12"/>
                  <w:ind w:left="20" w:right="19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MOTION FOR LEAVE TO FILE BRIEF AS </w:t>
                </w:r>
                <w:r>
                  <w:rPr>
                    <w:i/>
                    <w:sz w:val="20"/>
                  </w:rPr>
                  <w:t>AMICI CURIAE </w:t>
                </w:r>
                <w:r>
                  <w:rPr>
                    <w:sz w:val="2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No. 2:16-cv-00538-JLR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71.456268pt;margin-top:737.610962pt;width:254.45pt;height:25pt;mso-position-horizontal-relative:page;mso-position-vertical-relative:page;z-index:-42016" type="#_x0000_t202" filled="false" stroked="false">
          <v:textbox inset="0,0,0,0">
            <w:txbxContent>
              <w:p>
                <w:pPr>
                  <w:spacing w:before="12"/>
                  <w:ind w:left="49" w:right="4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</w:t>
                </w:r>
                <w:r>
                  <w:rPr>
                    <w:b/>
                    <w:sz w:val="16"/>
                  </w:rPr>
                  <w:t>AVITT </w:t>
                </w:r>
                <w:r>
                  <w:rPr>
                    <w:b/>
                    <w:sz w:val="20"/>
                  </w:rPr>
                  <w:t>B</w:t>
                </w:r>
                <w:r>
                  <w:rPr>
                    <w:b/>
                    <w:sz w:val="16"/>
                  </w:rPr>
                  <w:t>RUCE </w:t>
                </w:r>
                <w:r>
                  <w:rPr>
                    <w:b/>
                    <w:sz w:val="20"/>
                  </w:rPr>
                  <w:t>&amp; W</w:t>
                </w:r>
                <w:r>
                  <w:rPr>
                    <w:b/>
                    <w:sz w:val="16"/>
                  </w:rPr>
                  <w:t>ILLEY </w:t>
                </w:r>
                <w:r>
                  <w:rPr>
                    <w:b/>
                    <w:sz w:val="20"/>
                  </w:rPr>
                  <w:t>LLP</w:t>
                </w:r>
              </w:p>
              <w:p>
                <w:pPr>
                  <w:spacing w:before="7"/>
                  <w:ind w:left="49" w:right="49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1425 Fourth Ave. Ste 800 Seattle, WA 98101 (206) 749-0500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599998pt;margin-top:743.491028pt;width:130.8pt;height:25.1pt;mso-position-horizontal-relative:page;mso-position-vertical-relative:page;z-index:-41992" type="#_x0000_t202" filled="false" stroked="false">
          <v:textbox inset="0,0,0,0">
            <w:txbxContent>
              <w:p>
                <w:pPr>
                  <w:spacing w:line="249" w:lineRule="auto" w:before="12"/>
                  <w:ind w:left="20" w:right="2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BRIEF OF </w:t>
                </w:r>
                <w:r>
                  <w:rPr>
                    <w:i/>
                    <w:sz w:val="20"/>
                  </w:rPr>
                  <w:t>AMICI CURIAE </w:t>
                </w:r>
                <w:r>
                  <w:rPr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No. 2:16-cv-00538-JLR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339939pt;margin-top:600.94696pt;width:12.1pt;height:13.1pt;mso-position-horizontal-relative:page;mso-position-vertical-relative:page;z-index:-424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339939pt;margin-top:624.944824pt;width:12.1pt;height:13.1pt;mso-position-horizontal-relative:page;mso-position-vertical-relative:page;z-index:-424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24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339939pt;margin-top:648.942749pt;width:12.1pt;height:13.1pt;mso-position-horizontal-relative:page;mso-position-vertical-relative:page;z-index:-423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25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339939pt;margin-top:672.940674pt;width:12.1pt;height:13.1pt;mso-position-horizontal-relative:page;mso-position-vertical-relative:page;z-index:-423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339939pt;margin-top:696.938538pt;width:12.1pt;height:13.1pt;mso-position-horizontal-relative:page;mso-position-vertical-relative:page;z-index:-423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27</w:t>
                </w:r>
              </w:p>
            </w:txbxContent>
          </v:textbox>
          <w10:wrap type="none"/>
        </v:shape>
      </w:pict>
    </w:r>
    <w:r>
      <w:rPr/>
      <w:pict>
        <v:shape style="position:absolute;margin-left:398.291595pt;margin-top:717.324585pt;width:129pt;height:49.3pt;mso-position-horizontal-relative:page;mso-position-vertical-relative:page;z-index:-42304" type="#_x0000_t202" filled="false" stroked="false">
          <v:textbox inset="0,0,0,0">
            <w:txbxContent>
              <w:p>
                <w:pPr>
                  <w:spacing w:before="20"/>
                  <w:ind w:left="24" w:right="25" w:firstLine="0"/>
                  <w:jc w:val="center"/>
                  <w:rPr>
                    <w:rFonts w:ascii="Garamond"/>
                    <w:b/>
                    <w:sz w:val="14"/>
                  </w:rPr>
                </w:pPr>
                <w:r>
                  <w:rPr>
                    <w:rFonts w:ascii="Garamond"/>
                    <w:b/>
                    <w:sz w:val="20"/>
                  </w:rPr>
                  <w:t>S</w:t>
                </w:r>
                <w:r>
                  <w:rPr>
                    <w:rFonts w:ascii="Garamond"/>
                    <w:b/>
                    <w:sz w:val="16"/>
                  </w:rPr>
                  <w:t>AVITT </w:t>
                </w:r>
                <w:r>
                  <w:rPr>
                    <w:rFonts w:ascii="Garamond"/>
                    <w:b/>
                    <w:sz w:val="20"/>
                  </w:rPr>
                  <w:t>B</w:t>
                </w:r>
                <w:r>
                  <w:rPr>
                    <w:rFonts w:ascii="Garamond"/>
                    <w:b/>
                    <w:sz w:val="16"/>
                  </w:rPr>
                  <w:t>RUCE </w:t>
                </w:r>
                <w:r>
                  <w:rPr>
                    <w:rFonts w:ascii="Garamond"/>
                    <w:b/>
                    <w:sz w:val="20"/>
                  </w:rPr>
                  <w:t>&amp; W</w:t>
                </w:r>
                <w:r>
                  <w:rPr>
                    <w:rFonts w:ascii="Garamond"/>
                    <w:b/>
                    <w:sz w:val="16"/>
                  </w:rPr>
                  <w:t>ILLEY</w:t>
                </w:r>
                <w:r>
                  <w:rPr>
                    <w:rFonts w:ascii="Garamond"/>
                    <w:b/>
                    <w:spacing w:val="-24"/>
                    <w:sz w:val="16"/>
                  </w:rPr>
                  <w:t> </w:t>
                </w:r>
                <w:r>
                  <w:rPr>
                    <w:rFonts w:ascii="Garamond"/>
                    <w:b/>
                    <w:sz w:val="14"/>
                  </w:rPr>
                  <w:t>LLP</w:t>
                </w:r>
              </w:p>
              <w:p>
                <w:pPr>
                  <w:spacing w:before="15"/>
                  <w:ind w:left="25" w:right="21" w:firstLine="0"/>
                  <w:jc w:val="center"/>
                  <w:rPr>
                    <w:rFonts w:ascii="Garamond"/>
                    <w:sz w:val="20"/>
                  </w:rPr>
                </w:pPr>
                <w:r>
                  <w:rPr>
                    <w:rFonts w:ascii="Garamond"/>
                    <w:sz w:val="20"/>
                  </w:rPr>
                  <w:t>1425 Fourth Avenue Suite</w:t>
                </w:r>
                <w:r>
                  <w:rPr>
                    <w:rFonts w:ascii="Garamond"/>
                    <w:spacing w:val="-9"/>
                    <w:sz w:val="20"/>
                  </w:rPr>
                  <w:t> </w:t>
                </w:r>
                <w:r>
                  <w:rPr>
                    <w:rFonts w:ascii="Garamond"/>
                    <w:sz w:val="20"/>
                  </w:rPr>
                  <w:t>800</w:t>
                </w:r>
              </w:p>
              <w:p>
                <w:pPr>
                  <w:spacing w:before="15"/>
                  <w:ind w:left="25" w:right="25" w:firstLine="0"/>
                  <w:jc w:val="center"/>
                  <w:rPr>
                    <w:rFonts w:ascii="Garamond"/>
                    <w:sz w:val="20"/>
                  </w:rPr>
                </w:pPr>
                <w:r>
                  <w:rPr>
                    <w:rFonts w:ascii="Garamond"/>
                    <w:sz w:val="20"/>
                  </w:rPr>
                  <w:t>Seattle, Washington 98101-2272</w:t>
                </w:r>
              </w:p>
              <w:p>
                <w:pPr>
                  <w:spacing w:before="15"/>
                  <w:ind w:left="25" w:right="24" w:firstLine="0"/>
                  <w:jc w:val="center"/>
                  <w:rPr>
                    <w:rFonts w:ascii="Garamond"/>
                    <w:sz w:val="20"/>
                  </w:rPr>
                </w:pPr>
                <w:r>
                  <w:rPr>
                    <w:rFonts w:ascii="Garamond"/>
                    <w:sz w:val="20"/>
                  </w:rPr>
                  <w:t>(206) 749-0500</w:t>
                </w:r>
              </w:p>
            </w:txbxContent>
          </v:textbox>
          <w10:wrap type="none"/>
        </v:shape>
      </w:pict>
    </w:r>
    <w:r>
      <w:rPr/>
      <w:pict>
        <v:shape style="position:absolute;margin-left:78.199997pt;margin-top:723.39093pt;width:267.4pt;height:25.1pt;mso-position-horizontal-relative:page;mso-position-vertical-relative:page;z-index:-42280" type="#_x0000_t202" filled="false" stroked="false">
          <v:textbox inset="0,0,0,0">
            <w:txbxContent>
              <w:p>
                <w:pPr>
                  <w:spacing w:line="249" w:lineRule="auto" w:before="12"/>
                  <w:ind w:left="20" w:right="19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MOTION FOR LEAVE TO FILE BRIEF AS </w:t>
                </w:r>
                <w:r>
                  <w:rPr>
                    <w:i/>
                    <w:sz w:val="20"/>
                  </w:rPr>
                  <w:t>AMICI CURIAE </w:t>
                </w:r>
                <w:r>
                  <w:rPr>
                    <w:sz w:val="2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No. 2:16-cv-00538-JLR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71.456268pt;margin-top:747.394653pt;width:254.45pt;height:13.1pt;mso-position-horizontal-relative:page;mso-position-vertical-relative:page;z-index:-422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1425 Fourth Ave. Ste 800 Seattle, WA 98101 (206) 749-0500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599998pt;margin-top:753.394897pt;width:98.15pt;height:13.1pt;mso-position-horizontal-relative:page;mso-position-vertical-relative:page;z-index:-422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No. 2:16-cv-00538-JLR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71.456268pt;margin-top:735.510925pt;width:254.45pt;height:25pt;mso-position-horizontal-relative:page;mso-position-vertical-relative:page;z-index:-42208" type="#_x0000_t202" filled="false" stroked="false">
          <v:textbox inset="0,0,0,0">
            <w:txbxContent>
              <w:p>
                <w:pPr>
                  <w:spacing w:before="12"/>
                  <w:ind w:left="49" w:right="4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</w:t>
                </w:r>
                <w:r>
                  <w:rPr>
                    <w:b/>
                    <w:sz w:val="16"/>
                  </w:rPr>
                  <w:t>AVITT </w:t>
                </w:r>
                <w:r>
                  <w:rPr>
                    <w:b/>
                    <w:sz w:val="20"/>
                  </w:rPr>
                  <w:t>B</w:t>
                </w:r>
                <w:r>
                  <w:rPr>
                    <w:b/>
                    <w:sz w:val="16"/>
                  </w:rPr>
                  <w:t>RUCE </w:t>
                </w:r>
                <w:r>
                  <w:rPr>
                    <w:b/>
                    <w:sz w:val="20"/>
                  </w:rPr>
                  <w:t>&amp; W</w:t>
                </w:r>
                <w:r>
                  <w:rPr>
                    <w:b/>
                    <w:sz w:val="16"/>
                  </w:rPr>
                  <w:t>ILLEY </w:t>
                </w:r>
                <w:r>
                  <w:rPr>
                    <w:b/>
                    <w:sz w:val="20"/>
                  </w:rPr>
                  <w:t>LLP</w:t>
                </w:r>
              </w:p>
              <w:p>
                <w:pPr>
                  <w:spacing w:before="7"/>
                  <w:ind w:left="49" w:right="49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1425 Fourth Ave. Ste 800 Seattle, WA 98101 (206) 749-0500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599998pt;margin-top:741.39093pt;width:122.55pt;height:25.1pt;mso-position-horizontal-relative:page;mso-position-vertical-relative:page;z-index:-42184" type="#_x0000_t202" filled="false" stroked="false">
          <v:textbox inset="0,0,0,0">
            <w:txbxContent>
              <w:p>
                <w:pPr>
                  <w:spacing w:line="249" w:lineRule="auto"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BRIEF OF </w:t>
                </w:r>
                <w:r>
                  <w:rPr>
                    <w:i/>
                    <w:sz w:val="20"/>
                  </w:rPr>
                  <w:t>AMICI CURIAE </w:t>
                </w:r>
                <w:r>
                  <w:rPr>
                    <w:sz w:val="20"/>
                  </w:rPr>
                  <w:t>-i No. 2:16-cv-00538-JLR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71.456268pt;margin-top:737.610962pt;width:254.45pt;height:25pt;mso-position-horizontal-relative:page;mso-position-vertical-relative:page;z-index:-42160" type="#_x0000_t202" filled="false" stroked="false">
          <v:textbox inset="0,0,0,0">
            <w:txbxContent>
              <w:p>
                <w:pPr>
                  <w:spacing w:before="12"/>
                  <w:ind w:left="49" w:right="4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</w:t>
                </w:r>
                <w:r>
                  <w:rPr>
                    <w:b/>
                    <w:sz w:val="16"/>
                  </w:rPr>
                  <w:t>AVITT </w:t>
                </w:r>
                <w:r>
                  <w:rPr>
                    <w:b/>
                    <w:sz w:val="20"/>
                  </w:rPr>
                  <w:t>B</w:t>
                </w:r>
                <w:r>
                  <w:rPr>
                    <w:b/>
                    <w:sz w:val="16"/>
                  </w:rPr>
                  <w:t>RUCE </w:t>
                </w:r>
                <w:r>
                  <w:rPr>
                    <w:b/>
                    <w:sz w:val="20"/>
                  </w:rPr>
                  <w:t>&amp; W</w:t>
                </w:r>
                <w:r>
                  <w:rPr>
                    <w:b/>
                    <w:sz w:val="16"/>
                  </w:rPr>
                  <w:t>ILLEY </w:t>
                </w:r>
                <w:r>
                  <w:rPr>
                    <w:b/>
                    <w:sz w:val="20"/>
                  </w:rPr>
                  <w:t>LLP</w:t>
                </w:r>
              </w:p>
              <w:p>
                <w:pPr>
                  <w:spacing w:before="7"/>
                  <w:ind w:left="49" w:right="49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1425 Fourth Ave. Ste 800 Seattle, WA 98101 (206) 749-0500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599998pt;margin-top:743.491028pt;width:129.0500pt;height:25.1pt;mso-position-horizontal-relative:page;mso-position-vertical-relative:page;z-index:-42136" type="#_x0000_t202" filled="false" stroked="false">
          <v:textbox inset="0,0,0,0">
            <w:txbxContent>
              <w:p>
                <w:pPr>
                  <w:spacing w:line="249" w:lineRule="auto" w:before="12"/>
                  <w:ind w:left="20" w:right="18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BRIEF OF </w:t>
                </w:r>
                <w:r>
                  <w:rPr>
                    <w:i/>
                    <w:sz w:val="20"/>
                  </w:rPr>
                  <w:t>AMICI CURIAE </w:t>
                </w:r>
                <w:r>
                  <w:rPr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ii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i No. 2:16-cv-00538-JLR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71.456268pt;margin-top:749.49469pt;width:254.45pt;height:13.1pt;mso-position-horizontal-relative:page;mso-position-vertical-relative:page;z-index:-421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1425 Fourth Ave. Ste 800 Seattle, WA 98101 (206) 749-0500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599998pt;margin-top:755.494995pt;width:98.15pt;height:13.1pt;mso-position-horizontal-relative:page;mso-position-vertical-relative:page;z-index:-420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No. 2:16-cv-00538-JLR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71.456268pt;margin-top:737.610962pt;width:254.45pt;height:25pt;mso-position-horizontal-relative:page;mso-position-vertical-relative:page;z-index:-42064" type="#_x0000_t202" filled="false" stroked="false">
          <v:textbox inset="0,0,0,0">
            <w:txbxContent>
              <w:p>
                <w:pPr>
                  <w:spacing w:before="12"/>
                  <w:ind w:left="49" w:right="4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</w:t>
                </w:r>
                <w:r>
                  <w:rPr>
                    <w:b/>
                    <w:sz w:val="16"/>
                  </w:rPr>
                  <w:t>AVITT </w:t>
                </w:r>
                <w:r>
                  <w:rPr>
                    <w:b/>
                    <w:sz w:val="20"/>
                  </w:rPr>
                  <w:t>B</w:t>
                </w:r>
                <w:r>
                  <w:rPr>
                    <w:b/>
                    <w:sz w:val="16"/>
                  </w:rPr>
                  <w:t>RUCE </w:t>
                </w:r>
                <w:r>
                  <w:rPr>
                    <w:b/>
                    <w:sz w:val="20"/>
                  </w:rPr>
                  <w:t>&amp; W</w:t>
                </w:r>
                <w:r>
                  <w:rPr>
                    <w:b/>
                    <w:sz w:val="16"/>
                  </w:rPr>
                  <w:t>ILLEY </w:t>
                </w:r>
                <w:r>
                  <w:rPr>
                    <w:b/>
                    <w:sz w:val="20"/>
                  </w:rPr>
                  <w:t>LLP</w:t>
                </w:r>
              </w:p>
              <w:p>
                <w:pPr>
                  <w:spacing w:before="7"/>
                  <w:ind w:left="49" w:right="49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1425 Fourth Ave. Ste 800 Seattle, WA 98101 (206) 749-0500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599998pt;margin-top:743.491028pt;width:125.7pt;height:25.1pt;mso-position-horizontal-relative:page;mso-position-vertical-relative:page;z-index:-42040" type="#_x0000_t202" filled="false" stroked="false">
          <v:textbox inset="0,0,0,0">
            <w:txbxContent>
              <w:p>
                <w:pPr>
                  <w:spacing w:line="249" w:lineRule="auto" w:before="12"/>
                  <w:ind w:left="20" w:right="18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BRIEF OF </w:t>
                </w:r>
                <w:r>
                  <w:rPr>
                    <w:i/>
                    <w:sz w:val="20"/>
                  </w:rPr>
                  <w:t>AMICI CURIAE </w:t>
                </w:r>
                <w:r>
                  <w:rPr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No. 2:16-cv-00538-JLR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1"/>
      <w:numFmt w:val="decimal"/>
      <w:lvlText w:val="%1"/>
      <w:lvlJc w:val="left"/>
      <w:pPr>
        <w:ind w:left="684" w:hanging="417"/>
        <w:jc w:val="right"/>
      </w:pPr>
      <w:rPr>
        <w:rFonts w:hint="default" w:ascii="Times New Roman" w:hAnsi="Times New Roman" w:eastAsia="Times New Roman" w:cs="Times New Roman"/>
        <w:w w:val="100"/>
        <w:position w:val="-2"/>
        <w:sz w:val="20"/>
        <w:szCs w:val="20"/>
      </w:rPr>
    </w:lvl>
    <w:lvl w:ilvl="1">
      <w:start w:val="0"/>
      <w:numFmt w:val="bullet"/>
      <w:lvlText w:val="•"/>
      <w:lvlJc w:val="left"/>
      <w:pPr>
        <w:ind w:left="1640" w:hanging="4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0" w:hanging="4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0" w:hanging="4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0" w:hanging="4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0" w:hanging="4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0" w:hanging="4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0" w:hanging="4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0" w:hanging="417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684" w:hanging="417"/>
        <w:jc w:val="right"/>
      </w:pPr>
      <w:rPr>
        <w:rFonts w:hint="default" w:ascii="Times New Roman" w:hAnsi="Times New Roman" w:eastAsia="Times New Roman" w:cs="Times New Roman"/>
        <w:w w:val="100"/>
        <w:position w:val="-2"/>
        <w:sz w:val="20"/>
        <w:szCs w:val="20"/>
      </w:rPr>
    </w:lvl>
    <w:lvl w:ilvl="1">
      <w:start w:val="0"/>
      <w:numFmt w:val="bullet"/>
      <w:lvlText w:val="•"/>
      <w:lvlJc w:val="left"/>
      <w:pPr>
        <w:ind w:left="1640" w:hanging="4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0" w:hanging="4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0" w:hanging="4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0" w:hanging="4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0" w:hanging="4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0" w:hanging="4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0" w:hanging="4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0" w:hanging="417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684" w:hanging="417"/>
        <w:jc w:val="right"/>
      </w:pPr>
      <w:rPr>
        <w:rFonts w:hint="default" w:ascii="Times New Roman" w:hAnsi="Times New Roman" w:eastAsia="Times New Roman" w:cs="Times New Roman"/>
        <w:w w:val="100"/>
        <w:position w:val="-2"/>
        <w:sz w:val="20"/>
        <w:szCs w:val="20"/>
      </w:rPr>
    </w:lvl>
    <w:lvl w:ilvl="1">
      <w:start w:val="0"/>
      <w:numFmt w:val="bullet"/>
      <w:lvlText w:val="•"/>
      <w:lvlJc w:val="left"/>
      <w:pPr>
        <w:ind w:left="1640" w:hanging="4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0" w:hanging="4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0" w:hanging="4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0" w:hanging="4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0" w:hanging="4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0" w:hanging="4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0" w:hanging="4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0" w:hanging="417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684" w:hanging="417"/>
        <w:jc w:val="right"/>
      </w:pPr>
      <w:rPr>
        <w:rFonts w:hint="default" w:ascii="Times New Roman" w:hAnsi="Times New Roman" w:eastAsia="Times New Roman" w:cs="Times New Roman"/>
        <w:w w:val="100"/>
        <w:position w:val="-2"/>
        <w:sz w:val="20"/>
        <w:szCs w:val="20"/>
      </w:rPr>
    </w:lvl>
    <w:lvl w:ilvl="1">
      <w:start w:val="0"/>
      <w:numFmt w:val="bullet"/>
      <w:lvlText w:val="•"/>
      <w:lvlJc w:val="left"/>
      <w:pPr>
        <w:ind w:left="1640" w:hanging="4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0" w:hanging="4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0" w:hanging="4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0" w:hanging="4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0" w:hanging="4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0" w:hanging="4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0" w:hanging="4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0" w:hanging="417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684" w:hanging="417"/>
        <w:jc w:val="right"/>
      </w:pPr>
      <w:rPr>
        <w:rFonts w:hint="default" w:ascii="Times New Roman" w:hAnsi="Times New Roman" w:eastAsia="Times New Roman" w:cs="Times New Roman"/>
        <w:w w:val="100"/>
        <w:position w:val="4"/>
        <w:sz w:val="20"/>
        <w:szCs w:val="20"/>
      </w:rPr>
    </w:lvl>
    <w:lvl w:ilvl="1">
      <w:start w:val="1"/>
      <w:numFmt w:val="decimal"/>
      <w:lvlText w:val="%2"/>
      <w:lvlJc w:val="left"/>
      <w:pPr>
        <w:ind w:left="1404" w:hanging="1137"/>
        <w:jc w:val="right"/>
      </w:pPr>
      <w:rPr>
        <w:rFonts w:hint="default" w:ascii="Times New Roman" w:hAnsi="Times New Roman" w:eastAsia="Times New Roman" w:cs="Times New Roman"/>
        <w:w w:val="100"/>
        <w:position w:val="-2"/>
        <w:sz w:val="20"/>
        <w:szCs w:val="20"/>
      </w:rPr>
    </w:lvl>
    <w:lvl w:ilvl="2">
      <w:start w:val="0"/>
      <w:numFmt w:val="bullet"/>
      <w:lvlText w:val="•"/>
      <w:lvlJc w:val="left"/>
      <w:pPr>
        <w:ind w:left="2386" w:hanging="11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3" w:hanging="11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0" w:hanging="11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6" w:hanging="11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3" w:hanging="11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0" w:hanging="11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6" w:hanging="113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684" w:hanging="417"/>
        <w:jc w:val="right"/>
      </w:pPr>
      <w:rPr>
        <w:rFonts w:hint="default" w:ascii="Times New Roman" w:hAnsi="Times New Roman" w:eastAsia="Times New Roman" w:cs="Times New Roman"/>
        <w:w w:val="100"/>
        <w:position w:val="5"/>
        <w:sz w:val="20"/>
        <w:szCs w:val="20"/>
      </w:rPr>
    </w:lvl>
    <w:lvl w:ilvl="1">
      <w:start w:val="0"/>
      <w:numFmt w:val="bullet"/>
      <w:lvlText w:val="•"/>
      <w:lvlJc w:val="left"/>
      <w:pPr>
        <w:ind w:left="1640" w:hanging="4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0" w:hanging="4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0" w:hanging="4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0" w:hanging="4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0" w:hanging="4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0" w:hanging="4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0" w:hanging="4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0" w:hanging="417"/>
      </w:pPr>
      <w:rPr>
        <w:rFonts w:hint="default"/>
      </w:rPr>
    </w:lvl>
  </w:abstractNum>
  <w:abstractNum w:abstractNumId="31">
    <w:multiLevelType w:val="hybridMultilevel"/>
    <w:lvl w:ilvl="0">
      <w:start w:val="7"/>
      <w:numFmt w:val="decimal"/>
      <w:lvlText w:val="%1"/>
      <w:lvlJc w:val="left"/>
      <w:pPr>
        <w:ind w:left="871" w:hanging="604"/>
        <w:jc w:val="left"/>
      </w:pPr>
      <w:rPr>
        <w:rFonts w:hint="default" w:ascii="Times New Roman" w:hAnsi="Times New Roman" w:eastAsia="Times New Roman" w:cs="Times New Roman"/>
        <w:w w:val="100"/>
        <w:position w:val="-11"/>
        <w:sz w:val="20"/>
        <w:szCs w:val="20"/>
      </w:rPr>
    </w:lvl>
    <w:lvl w:ilvl="1">
      <w:start w:val="0"/>
      <w:numFmt w:val="bullet"/>
      <w:lvlText w:val="•"/>
      <w:lvlJc w:val="left"/>
      <w:pPr>
        <w:ind w:left="1820" w:hanging="6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60" w:hanging="6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0" w:hanging="6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0" w:hanging="6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0" w:hanging="6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6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0" w:hanging="6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0" w:hanging="604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3692" w:hanging="3425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4358" w:hanging="34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016" w:hanging="3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74" w:hanging="3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32" w:hanging="3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90" w:hanging="3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48" w:hanging="3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06" w:hanging="3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4" w:hanging="3425"/>
      </w:pPr>
      <w:rPr>
        <w:rFonts w:hint="default"/>
      </w:rPr>
    </w:lvl>
  </w:abstractNum>
  <w:abstractNum w:abstractNumId="29">
    <w:multiLevelType w:val="hybridMultilevel"/>
    <w:lvl w:ilvl="0">
      <w:start w:val="24"/>
      <w:numFmt w:val="decimal"/>
      <w:lvlText w:val="%1"/>
      <w:lvlJc w:val="left"/>
      <w:pPr>
        <w:ind w:left="684" w:hanging="518"/>
        <w:jc w:val="left"/>
      </w:pPr>
      <w:rPr>
        <w:rFonts w:hint="default" w:ascii="Times New Roman" w:hAnsi="Times New Roman" w:eastAsia="Times New Roman" w:cs="Times New Roman"/>
        <w:w w:val="100"/>
        <w:position w:val="6"/>
        <w:sz w:val="20"/>
        <w:szCs w:val="20"/>
      </w:rPr>
    </w:lvl>
    <w:lvl w:ilvl="1">
      <w:start w:val="0"/>
      <w:numFmt w:val="bullet"/>
      <w:lvlText w:val="•"/>
      <w:lvlJc w:val="left"/>
      <w:pPr>
        <w:ind w:left="1400" w:hanging="5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23" w:hanging="5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46" w:hanging="5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70" w:hanging="5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93" w:hanging="5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16" w:hanging="5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40" w:hanging="5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63" w:hanging="518"/>
      </w:pPr>
      <w:rPr>
        <w:rFonts w:hint="default"/>
      </w:rPr>
    </w:lvl>
  </w:abstractNum>
  <w:abstractNum w:abstractNumId="27">
    <w:multiLevelType w:val="hybridMultilevel"/>
    <w:lvl w:ilvl="0">
      <w:start w:val="26"/>
      <w:numFmt w:val="decimal"/>
      <w:lvlText w:val="%1"/>
      <w:lvlJc w:val="left"/>
      <w:pPr>
        <w:ind w:left="683" w:hanging="518"/>
        <w:jc w:val="left"/>
      </w:pPr>
      <w:rPr>
        <w:rFonts w:hint="default" w:ascii="Times New Roman" w:hAnsi="Times New Roman" w:eastAsia="Times New Roman" w:cs="Times New Roman"/>
        <w:w w:val="100"/>
        <w:position w:val="2"/>
        <w:sz w:val="20"/>
        <w:szCs w:val="20"/>
      </w:rPr>
    </w:lvl>
    <w:lvl w:ilvl="1">
      <w:start w:val="0"/>
      <w:numFmt w:val="bullet"/>
      <w:lvlText w:val="•"/>
      <w:lvlJc w:val="left"/>
      <w:pPr>
        <w:ind w:left="2120" w:hanging="5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26" w:hanging="5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33" w:hanging="5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0" w:hanging="5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6" w:hanging="5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53" w:hanging="5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60" w:hanging="5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6" w:hanging="518"/>
      </w:pPr>
      <w:rPr>
        <w:rFonts w:hint="default"/>
      </w:rPr>
    </w:lvl>
  </w:abstractNum>
  <w:abstractNum w:abstractNumId="25">
    <w:multiLevelType w:val="hybridMultilevel"/>
    <w:lvl w:ilvl="0">
      <w:start w:val="25"/>
      <w:numFmt w:val="decimal"/>
      <w:lvlText w:val="%1"/>
      <w:lvlJc w:val="left"/>
      <w:pPr>
        <w:ind w:left="683" w:hanging="518"/>
        <w:jc w:val="left"/>
      </w:pPr>
      <w:rPr>
        <w:rFonts w:hint="default" w:ascii="Times New Roman" w:hAnsi="Times New Roman" w:eastAsia="Times New Roman" w:cs="Times New Roman"/>
        <w:w w:val="100"/>
        <w:position w:val="4"/>
        <w:sz w:val="20"/>
        <w:szCs w:val="20"/>
      </w:rPr>
    </w:lvl>
    <w:lvl w:ilvl="1">
      <w:start w:val="1"/>
      <w:numFmt w:val="decimal"/>
      <w:lvlText w:val="%2"/>
      <w:lvlJc w:val="left"/>
      <w:pPr>
        <w:ind w:left="684" w:hanging="417"/>
        <w:jc w:val="right"/>
      </w:pPr>
      <w:rPr>
        <w:rFonts w:hint="default" w:ascii="Times New Roman" w:hAnsi="Times New Roman" w:eastAsia="Times New Roman" w:cs="Times New Roman"/>
        <w:w w:val="100"/>
        <w:position w:val="-2"/>
        <w:sz w:val="20"/>
        <w:szCs w:val="20"/>
      </w:rPr>
    </w:lvl>
    <w:lvl w:ilvl="2">
      <w:start w:val="0"/>
      <w:numFmt w:val="bullet"/>
      <w:lvlText w:val="•"/>
      <w:lvlJc w:val="left"/>
      <w:pPr>
        <w:ind w:left="2600" w:hanging="4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0" w:hanging="4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0" w:hanging="4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0" w:hanging="4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0" w:hanging="4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0" w:hanging="4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0" w:hanging="417"/>
      </w:pPr>
      <w:rPr>
        <w:rFonts w:hint="default"/>
      </w:rPr>
    </w:lvl>
  </w:abstractNum>
  <w:abstractNum w:abstractNumId="24">
    <w:multiLevelType w:val="hybridMultilevel"/>
    <w:lvl w:ilvl="0">
      <w:start w:val="12"/>
      <w:numFmt w:val="decimal"/>
      <w:lvlText w:val="%1"/>
      <w:lvlJc w:val="left"/>
      <w:pPr>
        <w:ind w:left="1404" w:hanging="1238"/>
        <w:jc w:val="left"/>
      </w:pPr>
      <w:rPr>
        <w:rFonts w:hint="default" w:ascii="Times New Roman" w:hAnsi="Times New Roman" w:eastAsia="Times New Roman" w:cs="Times New Roman"/>
        <w:w w:val="100"/>
        <w:position w:val="-2"/>
        <w:sz w:val="20"/>
        <w:szCs w:val="20"/>
      </w:rPr>
    </w:lvl>
    <w:lvl w:ilvl="1">
      <w:start w:val="1"/>
      <w:numFmt w:val="decimal"/>
      <w:lvlText w:val="%2"/>
      <w:lvlJc w:val="left"/>
      <w:pPr>
        <w:ind w:left="1404" w:hanging="1137"/>
        <w:jc w:val="right"/>
      </w:pPr>
      <w:rPr>
        <w:rFonts w:hint="default" w:ascii="Times New Roman" w:hAnsi="Times New Roman" w:eastAsia="Times New Roman" w:cs="Times New Roman"/>
        <w:w w:val="100"/>
        <w:position w:val="-2"/>
        <w:sz w:val="20"/>
        <w:szCs w:val="20"/>
      </w:rPr>
    </w:lvl>
    <w:lvl w:ilvl="2">
      <w:start w:val="0"/>
      <w:numFmt w:val="bullet"/>
      <w:lvlText w:val="•"/>
      <w:lvlJc w:val="left"/>
      <w:pPr>
        <w:ind w:left="3176" w:hanging="11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4" w:hanging="11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2" w:hanging="11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11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8" w:hanging="11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16" w:hanging="11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04" w:hanging="1137"/>
      </w:pPr>
      <w:rPr>
        <w:rFonts w:hint="default"/>
      </w:rPr>
    </w:lvl>
  </w:abstractNum>
  <w:abstractNum w:abstractNumId="22">
    <w:multiLevelType w:val="hybridMultilevel"/>
    <w:lvl w:ilvl="0">
      <w:start w:val="22"/>
      <w:numFmt w:val="decimal"/>
      <w:lvlText w:val="%1"/>
      <w:lvlJc w:val="left"/>
      <w:pPr>
        <w:ind w:left="684" w:hanging="518"/>
        <w:jc w:val="left"/>
      </w:pPr>
      <w:rPr>
        <w:rFonts w:hint="default" w:ascii="Times New Roman" w:hAnsi="Times New Roman" w:eastAsia="Times New Roman" w:cs="Times New Roman"/>
        <w:w w:val="100"/>
        <w:position w:val="-5"/>
        <w:sz w:val="20"/>
        <w:szCs w:val="20"/>
      </w:rPr>
    </w:lvl>
    <w:lvl w:ilvl="1">
      <w:start w:val="1"/>
      <w:numFmt w:val="decimal"/>
      <w:lvlText w:val="%2"/>
      <w:lvlJc w:val="left"/>
      <w:pPr>
        <w:ind w:left="684" w:hanging="417"/>
        <w:jc w:val="right"/>
      </w:pPr>
      <w:rPr>
        <w:rFonts w:hint="default" w:ascii="Times New Roman" w:hAnsi="Times New Roman" w:eastAsia="Times New Roman" w:cs="Times New Roman"/>
        <w:w w:val="100"/>
        <w:position w:val="-2"/>
        <w:sz w:val="20"/>
        <w:szCs w:val="20"/>
      </w:rPr>
    </w:lvl>
    <w:lvl w:ilvl="2">
      <w:start w:val="0"/>
      <w:numFmt w:val="bullet"/>
      <w:lvlText w:val="•"/>
      <w:lvlJc w:val="left"/>
      <w:pPr>
        <w:ind w:left="2600" w:hanging="4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0" w:hanging="4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0" w:hanging="4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0" w:hanging="4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0" w:hanging="4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0" w:hanging="4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0" w:hanging="417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684" w:hanging="417"/>
        <w:jc w:val="right"/>
      </w:pPr>
      <w:rPr>
        <w:rFonts w:hint="default" w:ascii="Times New Roman" w:hAnsi="Times New Roman" w:eastAsia="Times New Roman" w:cs="Times New Roman"/>
        <w:w w:val="100"/>
        <w:position w:val="-2"/>
        <w:sz w:val="20"/>
        <w:szCs w:val="20"/>
      </w:rPr>
    </w:lvl>
    <w:lvl w:ilvl="1">
      <w:start w:val="0"/>
      <w:numFmt w:val="bullet"/>
      <w:lvlText w:val="•"/>
      <w:lvlJc w:val="left"/>
      <w:pPr>
        <w:ind w:left="1640" w:hanging="4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0" w:hanging="4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0" w:hanging="4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0" w:hanging="4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0" w:hanging="4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0" w:hanging="4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0" w:hanging="4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0" w:hanging="417"/>
      </w:pPr>
      <w:rPr>
        <w:rFonts w:hint="default"/>
      </w:rPr>
    </w:lvl>
  </w:abstractNum>
  <w:abstractNum w:abstractNumId="20">
    <w:multiLevelType w:val="hybridMultilevel"/>
    <w:lvl w:ilvl="0">
      <w:start w:val="15"/>
      <w:numFmt w:val="decimal"/>
      <w:lvlText w:val="%1"/>
      <w:lvlJc w:val="left"/>
      <w:pPr>
        <w:ind w:left="1404" w:hanging="1238"/>
        <w:jc w:val="left"/>
      </w:pPr>
      <w:rPr>
        <w:rFonts w:hint="default" w:ascii="Times New Roman" w:hAnsi="Times New Roman" w:eastAsia="Times New Roman" w:cs="Times New Roman"/>
        <w:w w:val="100"/>
        <w:position w:val="8"/>
        <w:sz w:val="20"/>
        <w:szCs w:val="20"/>
      </w:rPr>
    </w:lvl>
    <w:lvl w:ilvl="1">
      <w:start w:val="0"/>
      <w:numFmt w:val="bullet"/>
      <w:lvlText w:val="•"/>
      <w:lvlJc w:val="left"/>
      <w:pPr>
        <w:ind w:left="2288" w:hanging="12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76" w:hanging="12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4" w:hanging="12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2" w:hanging="12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12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8" w:hanging="12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16" w:hanging="12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04" w:hanging="1238"/>
      </w:pPr>
      <w:rPr>
        <w:rFonts w:hint="default"/>
      </w:rPr>
    </w:lvl>
  </w:abstractNum>
  <w:abstractNum w:abstractNumId="19">
    <w:multiLevelType w:val="hybridMultilevel"/>
    <w:lvl w:ilvl="0">
      <w:start w:val="22"/>
      <w:numFmt w:val="decimal"/>
      <w:lvlText w:val="%1"/>
      <w:lvlJc w:val="left"/>
      <w:pPr>
        <w:ind w:left="684" w:hanging="518"/>
        <w:jc w:val="left"/>
      </w:pPr>
      <w:rPr>
        <w:rFonts w:hint="default" w:ascii="Times New Roman" w:hAnsi="Times New Roman" w:eastAsia="Times New Roman" w:cs="Times New Roman"/>
        <w:w w:val="100"/>
        <w:position w:val="2"/>
        <w:sz w:val="20"/>
        <w:szCs w:val="20"/>
      </w:rPr>
    </w:lvl>
    <w:lvl w:ilvl="1">
      <w:start w:val="1"/>
      <w:numFmt w:val="decimal"/>
      <w:lvlText w:val="%2"/>
      <w:lvlJc w:val="left"/>
      <w:pPr>
        <w:ind w:left="684" w:hanging="417"/>
        <w:jc w:val="right"/>
      </w:pPr>
      <w:rPr>
        <w:rFonts w:hint="default" w:ascii="Times New Roman" w:hAnsi="Times New Roman" w:eastAsia="Times New Roman" w:cs="Times New Roman"/>
        <w:w w:val="100"/>
        <w:position w:val="-2"/>
        <w:sz w:val="20"/>
        <w:szCs w:val="20"/>
      </w:rPr>
    </w:lvl>
    <w:lvl w:ilvl="2">
      <w:start w:val="0"/>
      <w:numFmt w:val="bullet"/>
      <w:lvlText w:val="•"/>
      <w:lvlJc w:val="left"/>
      <w:pPr>
        <w:ind w:left="2600" w:hanging="4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0" w:hanging="4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0" w:hanging="4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0" w:hanging="4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0" w:hanging="4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0" w:hanging="4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0" w:hanging="417"/>
      </w:pPr>
      <w:rPr>
        <w:rFonts w:hint="default"/>
      </w:rPr>
    </w:lvl>
  </w:abstractNum>
  <w:abstractNum w:abstractNumId="16">
    <w:multiLevelType w:val="hybridMultilevel"/>
    <w:lvl w:ilvl="0">
      <w:start w:val="5"/>
      <w:numFmt w:val="decimal"/>
      <w:lvlText w:val="%1"/>
      <w:lvlJc w:val="left"/>
      <w:pPr>
        <w:ind w:left="1044" w:hanging="777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20"/>
        <w:szCs w:val="20"/>
      </w:rPr>
    </w:lvl>
    <w:lvl w:ilvl="1">
      <w:start w:val="0"/>
      <w:numFmt w:val="bullet"/>
      <w:lvlText w:val="•"/>
      <w:lvlJc w:val="left"/>
      <w:pPr>
        <w:ind w:left="1964" w:hanging="7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88" w:hanging="7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12" w:hanging="7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7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0" w:hanging="7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4" w:hanging="7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8" w:hanging="7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2" w:hanging="777"/>
      </w:pPr>
      <w:rPr>
        <w:rFonts w:hint="default"/>
      </w:rPr>
    </w:lvl>
  </w:abstractNum>
  <w:abstractNum w:abstractNumId="15">
    <w:multiLevelType w:val="hybridMultilevel"/>
    <w:lvl w:ilvl="0">
      <w:start w:val="22"/>
      <w:numFmt w:val="decimal"/>
      <w:lvlText w:val="%1"/>
      <w:lvlJc w:val="left"/>
      <w:pPr>
        <w:ind w:left="1044" w:hanging="878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044" w:hanging="41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888" w:hanging="4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12" w:hanging="4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4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0" w:hanging="4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4" w:hanging="4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8" w:hanging="4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2" w:hanging="417"/>
      </w:pPr>
      <w:rPr>
        <w:rFonts w:hint="default"/>
      </w:rPr>
    </w:lvl>
  </w:abstractNum>
  <w:abstractNum w:abstractNumId="14">
    <w:multiLevelType w:val="hybridMultilevel"/>
    <w:lvl w:ilvl="0">
      <w:start w:val="17"/>
      <w:numFmt w:val="decimal"/>
      <w:lvlText w:val="%1"/>
      <w:lvlJc w:val="left"/>
      <w:pPr>
        <w:ind w:left="684" w:hanging="518"/>
        <w:jc w:val="left"/>
      </w:pPr>
      <w:rPr>
        <w:rFonts w:hint="default" w:ascii="Times New Roman" w:hAnsi="Times New Roman" w:eastAsia="Times New Roman" w:cs="Times New Roman"/>
        <w:w w:val="100"/>
        <w:position w:val="-3"/>
        <w:sz w:val="20"/>
        <w:szCs w:val="20"/>
      </w:rPr>
    </w:lvl>
    <w:lvl w:ilvl="1">
      <w:start w:val="0"/>
      <w:numFmt w:val="bullet"/>
      <w:lvlText w:val="•"/>
      <w:lvlJc w:val="left"/>
      <w:pPr>
        <w:ind w:left="1640" w:hanging="5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0" w:hanging="5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0" w:hanging="5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0" w:hanging="5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0" w:hanging="5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0" w:hanging="5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0" w:hanging="5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0" w:hanging="518"/>
      </w:pPr>
      <w:rPr>
        <w:rFonts w:hint="default"/>
      </w:rPr>
    </w:lvl>
  </w:abstractNum>
  <w:abstractNum w:abstractNumId="13">
    <w:multiLevelType w:val="hybridMultilevel"/>
    <w:lvl w:ilvl="0">
      <w:start w:val="22"/>
      <w:numFmt w:val="decimal"/>
      <w:lvlText w:val="%1"/>
      <w:lvlJc w:val="left"/>
      <w:pPr>
        <w:ind w:left="684" w:hanging="518"/>
        <w:jc w:val="left"/>
      </w:pPr>
      <w:rPr>
        <w:rFonts w:hint="default" w:ascii="Times New Roman" w:hAnsi="Times New Roman" w:eastAsia="Times New Roman" w:cs="Times New Roman"/>
        <w:w w:val="100"/>
        <w:position w:val="-5"/>
        <w:sz w:val="20"/>
        <w:szCs w:val="20"/>
      </w:rPr>
    </w:lvl>
    <w:lvl w:ilvl="1">
      <w:start w:val="0"/>
      <w:numFmt w:val="bullet"/>
      <w:lvlText w:val="•"/>
      <w:lvlJc w:val="left"/>
      <w:pPr>
        <w:ind w:left="1640" w:hanging="5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0" w:hanging="5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0" w:hanging="5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0" w:hanging="5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0" w:hanging="5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0" w:hanging="5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0" w:hanging="5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0" w:hanging="518"/>
      </w:pPr>
      <w:rPr>
        <w:rFonts w:hint="default"/>
      </w:rPr>
    </w:lvl>
  </w:abstractNum>
  <w:abstractNum w:abstractNumId="12">
    <w:multiLevelType w:val="hybridMultilevel"/>
    <w:lvl w:ilvl="0">
      <w:start w:val="13"/>
      <w:numFmt w:val="decimal"/>
      <w:lvlText w:val="%1"/>
      <w:lvlJc w:val="left"/>
      <w:pPr>
        <w:ind w:left="684" w:hanging="518"/>
        <w:jc w:val="left"/>
      </w:pPr>
      <w:rPr>
        <w:rFonts w:hint="default" w:ascii="Times New Roman" w:hAnsi="Times New Roman" w:eastAsia="Times New Roman" w:cs="Times New Roman"/>
        <w:w w:val="100"/>
        <w:position w:val="-6"/>
        <w:sz w:val="20"/>
        <w:szCs w:val="20"/>
      </w:rPr>
    </w:lvl>
    <w:lvl w:ilvl="1">
      <w:start w:val="0"/>
      <w:numFmt w:val="bullet"/>
      <w:lvlText w:val="•"/>
      <w:lvlJc w:val="left"/>
      <w:pPr>
        <w:ind w:left="1640" w:hanging="5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0" w:hanging="5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0" w:hanging="5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0" w:hanging="5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0" w:hanging="5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0" w:hanging="5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0" w:hanging="5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0" w:hanging="518"/>
      </w:pPr>
      <w:rPr>
        <w:rFonts w:hint="default"/>
      </w:rPr>
    </w:lvl>
  </w:abstractNum>
  <w:abstractNum w:abstractNumId="11">
    <w:multiLevelType w:val="hybridMultilevel"/>
    <w:lvl w:ilvl="0">
      <w:start w:val="13"/>
      <w:numFmt w:val="decimal"/>
      <w:lvlText w:val="%1"/>
      <w:lvlJc w:val="left"/>
      <w:pPr>
        <w:ind w:left="2484" w:hanging="2318"/>
        <w:jc w:val="left"/>
      </w:pPr>
      <w:rPr>
        <w:rFonts w:hint="default" w:ascii="Times New Roman" w:hAnsi="Times New Roman" w:eastAsia="Times New Roman" w:cs="Times New Roman"/>
        <w:w w:val="100"/>
        <w:position w:val="3"/>
        <w:sz w:val="20"/>
        <w:szCs w:val="20"/>
      </w:rPr>
    </w:lvl>
    <w:lvl w:ilvl="1">
      <w:start w:val="0"/>
      <w:numFmt w:val="bullet"/>
      <w:lvlText w:val="•"/>
      <w:lvlJc w:val="left"/>
      <w:pPr>
        <w:ind w:left="3260" w:hanging="23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40" w:hanging="23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20" w:hanging="23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00" w:hanging="23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80" w:hanging="23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60" w:hanging="23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40" w:hanging="23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20" w:hanging="2318"/>
      </w:pPr>
      <w:rPr>
        <w:rFonts w:hint="default"/>
      </w:rPr>
    </w:lvl>
  </w:abstractNum>
  <w:abstractNum w:abstractNumId="10">
    <w:multiLevelType w:val="hybridMultilevel"/>
    <w:lvl w:ilvl="0">
      <w:start w:val="8"/>
      <w:numFmt w:val="decimal"/>
      <w:lvlText w:val="%1"/>
      <w:lvlJc w:val="left"/>
      <w:pPr>
        <w:ind w:left="3384" w:hanging="3117"/>
        <w:jc w:val="right"/>
      </w:pPr>
      <w:rPr>
        <w:rFonts w:hint="default" w:ascii="Times New Roman" w:hAnsi="Times New Roman" w:eastAsia="Times New Roman" w:cs="Times New Roman"/>
        <w:w w:val="100"/>
        <w:position w:val="6"/>
        <w:sz w:val="20"/>
        <w:szCs w:val="20"/>
      </w:rPr>
    </w:lvl>
    <w:lvl w:ilvl="1">
      <w:start w:val="0"/>
      <w:numFmt w:val="bullet"/>
      <w:lvlText w:val="•"/>
      <w:lvlJc w:val="left"/>
      <w:pPr>
        <w:ind w:left="3380" w:hanging="3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46" w:hanging="3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13" w:hanging="3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80" w:hanging="3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46" w:hanging="3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13" w:hanging="3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80" w:hanging="3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46" w:hanging="3117"/>
      </w:pPr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lvlText w:val="%1"/>
      <w:lvlJc w:val="left"/>
      <w:pPr>
        <w:ind w:left="684" w:hanging="417"/>
        <w:jc w:val="left"/>
      </w:pPr>
      <w:rPr>
        <w:rFonts w:hint="default" w:ascii="Times New Roman" w:hAnsi="Times New Roman" w:eastAsia="Times New Roman" w:cs="Times New Roman"/>
        <w:w w:val="100"/>
        <w:position w:val="5"/>
        <w:sz w:val="20"/>
        <w:szCs w:val="20"/>
      </w:rPr>
    </w:lvl>
    <w:lvl w:ilvl="1">
      <w:start w:val="1"/>
      <w:numFmt w:val="decimal"/>
      <w:lvlText w:val="%2."/>
      <w:lvlJc w:val="left"/>
      <w:pPr>
        <w:ind w:left="3384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414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8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4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1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8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46" w:hanging="360"/>
      </w:pPr>
      <w:rPr>
        <w:rFonts w:hint="default"/>
      </w:rPr>
    </w:lvl>
  </w:abstractNum>
  <w:abstractNum w:abstractNumId="8">
    <w:multiLevelType w:val="hybridMultilevel"/>
    <w:lvl w:ilvl="0">
      <w:start w:val="11"/>
      <w:numFmt w:val="decimal"/>
      <w:lvlText w:val="%1"/>
      <w:lvlJc w:val="left"/>
      <w:pPr>
        <w:ind w:left="5853" w:hanging="5687"/>
        <w:jc w:val="left"/>
      </w:pPr>
      <w:rPr>
        <w:rFonts w:hint="default" w:ascii="Times New Roman" w:hAnsi="Times New Roman" w:eastAsia="Times New Roman" w:cs="Times New Roman"/>
        <w:w w:val="100"/>
        <w:position w:val="-7"/>
        <w:sz w:val="20"/>
        <w:szCs w:val="20"/>
      </w:rPr>
    </w:lvl>
    <w:lvl w:ilvl="1">
      <w:start w:val="0"/>
      <w:numFmt w:val="bullet"/>
      <w:lvlText w:val="•"/>
      <w:lvlJc w:val="left"/>
      <w:pPr>
        <w:ind w:left="5860" w:hanging="56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51" w:hanging="56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842" w:hanging="56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333" w:hanging="56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824" w:hanging="56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315" w:hanging="56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06" w:hanging="56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7" w:hanging="5687"/>
      </w:pPr>
      <w:rPr>
        <w:rFonts w:hint="default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left="871" w:hanging="604"/>
        <w:jc w:val="left"/>
      </w:pPr>
      <w:rPr>
        <w:rFonts w:hint="default" w:ascii="Times New Roman" w:hAnsi="Times New Roman" w:eastAsia="Times New Roman" w:cs="Times New Roman"/>
        <w:w w:val="100"/>
        <w:position w:val="-11"/>
        <w:sz w:val="20"/>
        <w:szCs w:val="20"/>
      </w:rPr>
    </w:lvl>
    <w:lvl w:ilvl="1">
      <w:start w:val="0"/>
      <w:numFmt w:val="bullet"/>
      <w:lvlText w:val="•"/>
      <w:lvlJc w:val="left"/>
      <w:pPr>
        <w:ind w:left="1820" w:hanging="6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60" w:hanging="6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0" w:hanging="6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0" w:hanging="6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0" w:hanging="6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6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0" w:hanging="6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0" w:hanging="604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3648" w:hanging="3381"/>
        <w:jc w:val="left"/>
      </w:pPr>
      <w:rPr>
        <w:rFonts w:hint="default" w:ascii="Times New Roman" w:hAnsi="Times New Roman" w:eastAsia="Times New Roman" w:cs="Times New Roman"/>
        <w:w w:val="100"/>
        <w:position w:val="8"/>
        <w:sz w:val="20"/>
        <w:szCs w:val="20"/>
      </w:rPr>
    </w:lvl>
    <w:lvl w:ilvl="1">
      <w:start w:val="0"/>
      <w:numFmt w:val="bullet"/>
      <w:lvlText w:val="•"/>
      <w:lvlJc w:val="left"/>
      <w:pPr>
        <w:ind w:left="4304" w:hanging="33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968" w:hanging="33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32" w:hanging="33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96" w:hanging="33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60" w:hanging="33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4" w:hanging="33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88" w:hanging="33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52" w:hanging="338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684" w:hanging="417"/>
        <w:jc w:val="left"/>
      </w:pPr>
      <w:rPr>
        <w:rFonts w:hint="default" w:ascii="Times New Roman" w:hAnsi="Times New Roman" w:eastAsia="Times New Roman" w:cs="Times New Roman"/>
        <w:w w:val="100"/>
        <w:position w:val="5"/>
        <w:sz w:val="20"/>
        <w:szCs w:val="20"/>
      </w:rPr>
    </w:lvl>
    <w:lvl w:ilvl="1">
      <w:start w:val="0"/>
      <w:numFmt w:val="bullet"/>
      <w:lvlText w:val="•"/>
      <w:lvlJc w:val="left"/>
      <w:pPr>
        <w:ind w:left="1640" w:hanging="4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0" w:hanging="4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0" w:hanging="4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0" w:hanging="4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0" w:hanging="4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0" w:hanging="4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0" w:hanging="4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0" w:hanging="417"/>
      </w:pPr>
      <w:rPr>
        <w:rFonts w:hint="default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1404" w:hanging="1137"/>
        <w:jc w:val="right"/>
      </w:pPr>
      <w:rPr>
        <w:rFonts w:hint="default" w:ascii="Times New Roman" w:hAnsi="Times New Roman" w:eastAsia="Times New Roman" w:cs="Times New Roman"/>
        <w:w w:val="100"/>
        <w:position w:val="5"/>
        <w:sz w:val="20"/>
        <w:szCs w:val="20"/>
      </w:rPr>
    </w:lvl>
    <w:lvl w:ilvl="1">
      <w:start w:val="0"/>
      <w:numFmt w:val="bullet"/>
      <w:lvlText w:val="•"/>
      <w:lvlJc w:val="left"/>
      <w:pPr>
        <w:ind w:left="2288" w:hanging="11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76" w:hanging="11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4" w:hanging="11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2" w:hanging="11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11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8" w:hanging="11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16" w:hanging="11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04" w:hanging="113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684" w:hanging="417"/>
        <w:jc w:val="left"/>
      </w:pPr>
      <w:rPr>
        <w:rFonts w:hint="default" w:ascii="Times New Roman" w:hAnsi="Times New Roman" w:eastAsia="Times New Roman" w:cs="Times New Roman"/>
        <w:w w:val="100"/>
        <w:position w:val="5"/>
        <w:sz w:val="20"/>
        <w:szCs w:val="20"/>
      </w:rPr>
    </w:lvl>
    <w:lvl w:ilvl="1">
      <w:start w:val="0"/>
      <w:numFmt w:val="bullet"/>
      <w:lvlText w:val="•"/>
      <w:lvlJc w:val="left"/>
      <w:pPr>
        <w:ind w:left="1640" w:hanging="4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0" w:hanging="4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0" w:hanging="4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0" w:hanging="4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0" w:hanging="4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0" w:hanging="4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0" w:hanging="4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0" w:hanging="41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684" w:hanging="417"/>
        <w:jc w:val="right"/>
      </w:pPr>
      <w:rPr>
        <w:rFonts w:hint="default" w:ascii="Times New Roman" w:hAnsi="Times New Roman" w:eastAsia="Times New Roman" w:cs="Times New Roman"/>
        <w:w w:val="100"/>
        <w:position w:val="5"/>
        <w:sz w:val="20"/>
        <w:szCs w:val="20"/>
      </w:rPr>
    </w:lvl>
    <w:lvl w:ilvl="1">
      <w:start w:val="0"/>
      <w:numFmt w:val="bullet"/>
      <w:lvlText w:val="•"/>
      <w:lvlJc w:val="left"/>
      <w:pPr>
        <w:ind w:left="1640" w:hanging="4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0" w:hanging="4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0" w:hanging="4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0" w:hanging="4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0" w:hanging="4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0" w:hanging="4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0" w:hanging="4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0" w:hanging="417"/>
      </w:pPr>
      <w:rPr>
        <w:rFonts w:hint="default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5745" w:hanging="5579"/>
        <w:jc w:val="left"/>
      </w:pPr>
      <w:rPr>
        <w:rFonts w:hint="default" w:ascii="Times New Roman" w:hAnsi="Times New Roman" w:eastAsia="Times New Roman" w:cs="Times New Roman"/>
        <w:w w:val="100"/>
        <w:position w:val="-7"/>
        <w:sz w:val="20"/>
        <w:szCs w:val="20"/>
      </w:rPr>
    </w:lvl>
    <w:lvl w:ilvl="1">
      <w:start w:val="2"/>
      <w:numFmt w:val="decimal"/>
      <w:lvlText w:val="%2"/>
      <w:lvlJc w:val="left"/>
      <w:pPr>
        <w:ind w:left="1404" w:hanging="1137"/>
        <w:jc w:val="right"/>
      </w:pPr>
      <w:rPr>
        <w:rFonts w:hint="default" w:ascii="Times New Roman" w:hAnsi="Times New Roman" w:eastAsia="Times New Roman" w:cs="Times New Roman"/>
        <w:w w:val="100"/>
        <w:position w:val="5"/>
        <w:sz w:val="20"/>
        <w:szCs w:val="20"/>
      </w:rPr>
    </w:lvl>
    <w:lvl w:ilvl="2">
      <w:start w:val="0"/>
      <w:numFmt w:val="bullet"/>
      <w:lvlText w:val="•"/>
      <w:lvlJc w:val="left"/>
      <w:pPr>
        <w:ind w:left="6244" w:hanging="11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748" w:hanging="11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253" w:hanging="11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57" w:hanging="11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262" w:hanging="11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66" w:hanging="11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71" w:hanging="1137"/>
      </w:pPr>
      <w:rPr>
        <w:rFonts w:hint="default"/>
      </w:rPr>
    </w:lvl>
  </w:abstractNum>
  <w:num w:numId="29">
    <w:abstractNumId w:val="28"/>
  </w:num>
  <w:num w:numId="27">
    <w:abstractNumId w:val="26"/>
  </w:num>
  <w:num w:numId="24">
    <w:abstractNumId w:val="23"/>
  </w:num>
  <w:num w:numId="19">
    <w:abstractNumId w:val="18"/>
  </w:num>
  <w:num w:numId="18">
    <w:abstractNumId w:val="17"/>
  </w:num>
  <w:num w:numId="3">
    <w:abstractNumId w:val="2"/>
  </w:num>
  <w:num w:numId="32">
    <w:abstractNumId w:val="31"/>
  </w:num>
  <w:num w:numId="31">
    <w:abstractNumId w:val="30"/>
  </w:num>
  <w:num w:numId="30">
    <w:abstractNumId w:val="29"/>
  </w:num>
  <w:num w:numId="28">
    <w:abstractNumId w:val="27"/>
  </w:num>
  <w:num w:numId="26">
    <w:abstractNumId w:val="25"/>
  </w:num>
  <w:num w:numId="25">
    <w:abstractNumId w:val="24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684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684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83"/>
      <w:ind w:left="684" w:hanging="51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images.apple.com/legal/privacy/transparency/requests-2015-H2-en.pdf" TargetMode="External"/><Relationship Id="rId7" Type="http://schemas.openxmlformats.org/officeDocument/2006/relationships/hyperlink" Target="http://www.mozilla.org/en-US/about/policy/transparency/jan-dec-2015/" TargetMode="External"/><Relationship Id="rId8" Type="http://schemas.openxmlformats.org/officeDocument/2006/relationships/hyperlink" Target="http://www.twilio.com/marketing/bundles/legal/resources/Twilio-Transparency-Report-Second-Half-2015.pdf" TargetMode="External"/><Relationship Id="rId9" Type="http://schemas.openxmlformats.org/officeDocument/2006/relationships/footer" Target="footer2.xml"/><Relationship Id="rId10" Type="http://schemas.openxmlformats.org/officeDocument/2006/relationships/hyperlink" Target="mailto:myanick@sbwllp.com" TargetMode="External"/><Relationship Id="rId11" Type="http://schemas.openxmlformats.org/officeDocument/2006/relationships/hyperlink" Target="mailto:yanick@sbwllp.com" TargetMode="External"/><Relationship Id="rId12" Type="http://schemas.openxmlformats.org/officeDocument/2006/relationships/hyperlink" Target="mailto:marc@zwillgen.com" TargetMode="External"/><Relationship Id="rId13" Type="http://schemas.openxmlformats.org/officeDocument/2006/relationships/hyperlink" Target="mailto:arc@zwillgen.com" TargetMode="External"/><Relationship Id="rId14" Type="http://schemas.openxmlformats.org/officeDocument/2006/relationships/hyperlink" Target="mailto:jake@zwillgen.com" TargetMode="External"/><Relationship Id="rId15" Type="http://schemas.openxmlformats.org/officeDocument/2006/relationships/hyperlink" Target="mailto:nury@zwillgen.com" TargetMode="External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footer" Target="footer5.xml"/><Relationship Id="rId19" Type="http://schemas.openxmlformats.org/officeDocument/2006/relationships/footer" Target="footer6.xml"/><Relationship Id="rId20" Type="http://schemas.openxmlformats.org/officeDocument/2006/relationships/footer" Target="footer7.xml"/><Relationship Id="rId21" Type="http://schemas.openxmlformats.org/officeDocument/2006/relationships/hyperlink" Target="http://epic.org/blog/2015/02/ECPA-missing-notice-" TargetMode="External"/><Relationship Id="rId22" Type="http://schemas.openxmlformats.org/officeDocument/2006/relationships/hyperlink" Target="http://ec.europa.eu/justice/data-protection/international-transfers/transfer/index_en.htm" TargetMode="External"/><Relationship Id="rId23" Type="http://schemas.openxmlformats.org/officeDocument/2006/relationships/footer" Target="footer8.xml"/><Relationship Id="rId24" Type="http://schemas.openxmlformats.org/officeDocument/2006/relationships/hyperlink" Target="http://www.washingtonpost.com/world/national-security/judge-criticizes-secrecy-rules-" TargetMode="External"/><Relationship Id="rId25" Type="http://schemas.openxmlformats.org/officeDocument/2006/relationships/hyperlink" Target="http://www.digital4th.org/wpcontent/uploads/2016/05/ECPA-Provider-Emergency-" TargetMode="External"/><Relationship Id="rId26" Type="http://schemas.openxmlformats.org/officeDocument/2006/relationships/hyperlink" Target="http://www.privacyshield.gov/article?id=1-NOTICE" TargetMode="External"/><Relationship Id="rId27" Type="http://schemas.openxmlformats.org/officeDocument/2006/relationships/hyperlink" Target="http://ec.europa.eu/justice/data-protection/international-transfers/eu-us-" TargetMode="External"/><Relationship Id="rId28" Type="http://schemas.openxmlformats.org/officeDocument/2006/relationships/footer" Target="footer9.xml"/><Relationship Id="rId29" Type="http://schemas.openxmlformats.org/officeDocument/2006/relationships/hyperlink" Target="http://epic.org/blog/2015/02/ECPA-missing-notice-requirement.html%3B" TargetMode="External"/><Relationship Id="rId30" Type="http://schemas.openxmlformats.org/officeDocument/2006/relationships/hyperlink" Target="http://www.washingtonpost.com/world/national-security/judge-criticizes-secrecy-rules-surrounding-fbi-requests-" TargetMode="External"/><Relationship Id="rId31" Type="http://schemas.openxmlformats.org/officeDocument/2006/relationships/hyperlink" Target="http://www.digital4th.org/wp-content/uploads/2016/05/ECPA-" TargetMode="External"/><Relationship Id="rId32" Type="http://schemas.openxmlformats.org/officeDocument/2006/relationships/footer" Target="footer10.xml"/><Relationship Id="rId33" Type="http://schemas.openxmlformats.org/officeDocument/2006/relationships/hyperlink" Target="http://ec.europa.eu/justice/data-protection/international-transfers/eu-us-privacy-shield/index_en.htm%3B" TargetMode="External"/><Relationship Id="rId34" Type="http://schemas.openxmlformats.org/officeDocument/2006/relationships/hyperlink" Target="http://ec.europa.eu/justice/data-protection/international-" TargetMode="External"/><Relationship Id="rId3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2019-02-13T16:03:07Z</dcterms:created>
  <dcterms:modified xsi:type="dcterms:W3CDTF">2019-02-13T16:03:07Z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2019-02-13T00:00:00Z</vt:filetime>
  </property>
</Properties>
</file>