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25"/>
        </w:rPr>
      </w:pPr>
    </w:p>
    <w:p>
      <w:pPr>
        <w:spacing w:before="107"/>
        <w:ind w:left="0" w:right="108" w:firstLine="0"/>
        <w:jc w:val="right"/>
        <w:rPr>
          <w:rFonts w:ascii="Minion Pro"/>
          <w:sz w:val="19"/>
        </w:rPr>
      </w:pPr>
      <w:r>
        <w:rPr/>
        <w:pict>
          <v:shapetype id="_x0000_t202" o:spt="202" coordsize="21600,21600" path="m,l,21600r21600,l21600,xe">
            <v:stroke joinstyle="miter"/>
            <v:path gradientshapeok="t" o:connecttype="rect"/>
          </v:shapetype>
          <v:shape style="position:absolute;margin-left:72pt;margin-top:-15.557049pt;width:474.15pt;height:460.1pt;mso-position-horizontal-relative:page;mso-position-vertical-relative:paragraph;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8"/>
                    <w:gridCol w:w="3960"/>
                  </w:tblGrid>
                  <w:tr>
                    <w:trPr>
                      <w:trHeight w:val="681" w:hRule="atLeast"/>
                    </w:trPr>
                    <w:tc>
                      <w:tcPr>
                        <w:tcW w:w="5508" w:type="dxa"/>
                      </w:tcPr>
                      <w:p>
                        <w:pPr>
                          <w:pStyle w:val="TableParagraph"/>
                          <w:spacing w:line="281" w:lineRule="exact" w:before="119"/>
                          <w:rPr>
                            <w:sz w:val="24"/>
                          </w:rPr>
                        </w:pPr>
                        <w:r>
                          <w:rPr>
                            <w:sz w:val="24"/>
                          </w:rPr>
                          <w:t>DISTRICT COURT, ADAMS COUNTY, COLORADO</w:t>
                        </w:r>
                      </w:p>
                      <w:p>
                        <w:pPr>
                          <w:pStyle w:val="TableParagraph"/>
                          <w:spacing w:line="260" w:lineRule="exact"/>
                          <w:rPr>
                            <w:sz w:val="24"/>
                          </w:rPr>
                        </w:pPr>
                        <w:r>
                          <w:rPr>
                            <w:sz w:val="24"/>
                          </w:rPr>
                          <w:t>1100 Judicial Center Drive, Brighton, CO 80601</w:t>
                        </w:r>
                      </w:p>
                    </w:tc>
                    <w:tc>
                      <w:tcPr>
                        <w:tcW w:w="3960" w:type="dxa"/>
                        <w:vMerge w:val="restart"/>
                        <w:tcBorders>
                          <w:bottom w:val="nil"/>
                        </w:tcBorders>
                      </w:tcPr>
                      <w:p>
                        <w:pPr>
                          <w:pStyle w:val="TableParagraph"/>
                          <w:spacing w:before="1"/>
                          <w:ind w:left="0"/>
                          <w:rPr>
                            <w:sz w:val="36"/>
                          </w:rPr>
                        </w:pPr>
                      </w:p>
                      <w:p>
                        <w:pPr>
                          <w:pStyle w:val="TableParagraph"/>
                          <w:spacing w:line="220" w:lineRule="auto"/>
                          <w:ind w:left="1237" w:right="-41"/>
                          <w:rPr>
                            <w:rFonts w:ascii="Minion Pro"/>
                            <w:sz w:val="19"/>
                          </w:rPr>
                        </w:pPr>
                        <w:r>
                          <w:rPr>
                            <w:rFonts w:ascii="Minion Pro"/>
                            <w:color w:val="0000FF"/>
                            <w:spacing w:val="-6"/>
                            <w:w w:val="105"/>
                            <w:sz w:val="19"/>
                          </w:rPr>
                          <w:t>DATE</w:t>
                        </w:r>
                        <w:r>
                          <w:rPr>
                            <w:rFonts w:ascii="Minion Pro"/>
                            <w:color w:val="0000FF"/>
                            <w:spacing w:val="-11"/>
                            <w:w w:val="105"/>
                            <w:sz w:val="19"/>
                          </w:rPr>
                          <w:t> </w:t>
                        </w:r>
                        <w:r>
                          <w:rPr>
                            <w:rFonts w:ascii="Minion Pro"/>
                            <w:color w:val="0000FF"/>
                            <w:w w:val="105"/>
                            <w:sz w:val="19"/>
                          </w:rPr>
                          <w:t>FILED:</w:t>
                        </w:r>
                        <w:r>
                          <w:rPr>
                            <w:rFonts w:ascii="Minion Pro"/>
                            <w:color w:val="0000FF"/>
                            <w:spacing w:val="-11"/>
                            <w:w w:val="105"/>
                            <w:sz w:val="19"/>
                          </w:rPr>
                          <w:t> </w:t>
                        </w:r>
                        <w:r>
                          <w:rPr>
                            <w:rFonts w:ascii="Minion Pro"/>
                            <w:color w:val="0000FF"/>
                            <w:w w:val="105"/>
                            <w:sz w:val="19"/>
                          </w:rPr>
                          <w:t>January</w:t>
                        </w:r>
                        <w:r>
                          <w:rPr>
                            <w:rFonts w:ascii="Minion Pro"/>
                            <w:color w:val="0000FF"/>
                            <w:spacing w:val="-11"/>
                            <w:w w:val="105"/>
                            <w:sz w:val="19"/>
                          </w:rPr>
                          <w:t> </w:t>
                        </w:r>
                        <w:r>
                          <w:rPr>
                            <w:rFonts w:ascii="Minion Pro"/>
                            <w:color w:val="0000FF"/>
                            <w:w w:val="105"/>
                            <w:sz w:val="19"/>
                          </w:rPr>
                          <w:t>18,</w:t>
                        </w:r>
                        <w:r>
                          <w:rPr>
                            <w:rFonts w:ascii="Minion Pro"/>
                            <w:color w:val="0000FF"/>
                            <w:spacing w:val="-11"/>
                            <w:w w:val="105"/>
                            <w:sz w:val="19"/>
                          </w:rPr>
                          <w:t> </w:t>
                        </w:r>
                        <w:r>
                          <w:rPr>
                            <w:rFonts w:ascii="Minion Pro"/>
                            <w:color w:val="0000FF"/>
                            <w:w w:val="105"/>
                            <w:sz w:val="19"/>
                          </w:rPr>
                          <w:t>2016</w:t>
                        </w:r>
                        <w:r>
                          <w:rPr>
                            <w:rFonts w:ascii="Minion Pro"/>
                            <w:color w:val="0000FF"/>
                            <w:spacing w:val="-11"/>
                            <w:w w:val="105"/>
                            <w:sz w:val="19"/>
                          </w:rPr>
                          <w:t> </w:t>
                        </w:r>
                        <w:r>
                          <w:rPr>
                            <w:rFonts w:ascii="Minion Pro"/>
                            <w:color w:val="0000FF"/>
                            <w:w w:val="105"/>
                            <w:sz w:val="19"/>
                          </w:rPr>
                          <w:t>5:3 FILING ID: C2548E97B1C04 CASE NUMBER:</w:t>
                        </w:r>
                        <w:r>
                          <w:rPr>
                            <w:rFonts w:ascii="Minion Pro"/>
                            <w:color w:val="0000FF"/>
                            <w:spacing w:val="-18"/>
                            <w:w w:val="105"/>
                            <w:sz w:val="19"/>
                          </w:rPr>
                          <w:t> </w:t>
                        </w:r>
                        <w:r>
                          <w:rPr>
                            <w:rFonts w:ascii="Minion Pro"/>
                            <w:color w:val="0000FF"/>
                            <w:w w:val="105"/>
                            <w:sz w:val="19"/>
                          </w:rPr>
                          <w:t>2015CV31808</w:t>
                        </w:r>
                      </w:p>
                    </w:tc>
                  </w:tr>
                  <w:tr>
                    <w:trPr>
                      <w:trHeight w:val="1084" w:hRule="atLeast"/>
                    </w:trPr>
                    <w:tc>
                      <w:tcPr>
                        <w:tcW w:w="5508" w:type="dxa"/>
                        <w:tcBorders>
                          <w:bottom w:val="nil"/>
                        </w:tcBorders>
                      </w:tcPr>
                      <w:p>
                        <w:pPr>
                          <w:pStyle w:val="TableParagraph"/>
                          <w:spacing w:before="119"/>
                          <w:ind w:right="977"/>
                          <w:jc w:val="both"/>
                          <w:rPr>
                            <w:b/>
                            <w:sz w:val="24"/>
                          </w:rPr>
                        </w:pPr>
                        <w:r>
                          <w:rPr>
                            <w:b/>
                            <w:sz w:val="24"/>
                          </w:rPr>
                          <w:t>PLAINTIFF: AMERICAN FAMILY</w:t>
                        </w:r>
                        <w:r>
                          <w:rPr>
                            <w:b/>
                            <w:spacing w:val="-37"/>
                            <w:sz w:val="24"/>
                          </w:rPr>
                          <w:t> </w:t>
                        </w:r>
                        <w:r>
                          <w:rPr>
                            <w:b/>
                            <w:sz w:val="24"/>
                          </w:rPr>
                          <w:t>MUTUAL INSURANCE</w:t>
                        </w:r>
                        <w:r>
                          <w:rPr>
                            <w:b/>
                            <w:spacing w:val="-14"/>
                            <w:sz w:val="24"/>
                          </w:rPr>
                          <w:t> </w:t>
                        </w:r>
                        <w:r>
                          <w:rPr>
                            <w:b/>
                            <w:sz w:val="24"/>
                          </w:rPr>
                          <w:t>COMPANY,</w:t>
                        </w:r>
                        <w:r>
                          <w:rPr>
                            <w:b/>
                            <w:spacing w:val="-14"/>
                            <w:sz w:val="24"/>
                          </w:rPr>
                          <w:t> </w:t>
                        </w:r>
                        <w:r>
                          <w:rPr>
                            <w:b/>
                            <w:sz w:val="24"/>
                          </w:rPr>
                          <w:t>AS</w:t>
                        </w:r>
                        <w:r>
                          <w:rPr>
                            <w:b/>
                            <w:spacing w:val="-13"/>
                            <w:sz w:val="24"/>
                          </w:rPr>
                          <w:t> </w:t>
                        </w:r>
                        <w:r>
                          <w:rPr>
                            <w:b/>
                            <w:sz w:val="24"/>
                          </w:rPr>
                          <w:t>SUBROGEE</w:t>
                        </w:r>
                        <w:r>
                          <w:rPr>
                            <w:b/>
                            <w:spacing w:val="-13"/>
                            <w:sz w:val="24"/>
                          </w:rPr>
                          <w:t> </w:t>
                        </w:r>
                        <w:r>
                          <w:rPr>
                            <w:b/>
                            <w:sz w:val="24"/>
                          </w:rPr>
                          <w:t>OF KATHRYN</w:t>
                        </w:r>
                        <w:r>
                          <w:rPr>
                            <w:b/>
                            <w:spacing w:val="-11"/>
                            <w:sz w:val="24"/>
                          </w:rPr>
                          <w:t> </w:t>
                        </w:r>
                        <w:r>
                          <w:rPr>
                            <w:b/>
                            <w:sz w:val="24"/>
                          </w:rPr>
                          <w:t>WINDT</w:t>
                        </w:r>
                      </w:p>
                    </w:tc>
                    <w:tc>
                      <w:tcPr>
                        <w:tcW w:w="3960" w:type="dxa"/>
                        <w:vMerge/>
                        <w:tcBorders>
                          <w:top w:val="nil"/>
                          <w:bottom w:val="nil"/>
                        </w:tcBorders>
                      </w:tcPr>
                      <w:p>
                        <w:pPr>
                          <w:rPr>
                            <w:sz w:val="2"/>
                            <w:szCs w:val="2"/>
                          </w:rPr>
                        </w:pPr>
                      </w:p>
                    </w:tc>
                  </w:tr>
                  <w:tr>
                    <w:trPr>
                      <w:trHeight w:val="520" w:hRule="atLeast"/>
                    </w:trPr>
                    <w:tc>
                      <w:tcPr>
                        <w:tcW w:w="5508" w:type="dxa"/>
                        <w:tcBorders>
                          <w:top w:val="nil"/>
                          <w:bottom w:val="nil"/>
                        </w:tcBorders>
                      </w:tcPr>
                      <w:p>
                        <w:pPr>
                          <w:pStyle w:val="TableParagraph"/>
                          <w:spacing w:before="119"/>
                          <w:rPr>
                            <w:b/>
                            <w:sz w:val="24"/>
                          </w:rPr>
                        </w:pPr>
                        <w:r>
                          <w:rPr>
                            <w:b/>
                            <w:sz w:val="24"/>
                          </w:rPr>
                          <w:t>V.</w:t>
                        </w:r>
                      </w:p>
                    </w:tc>
                    <w:tc>
                      <w:tcPr>
                        <w:tcW w:w="3960" w:type="dxa"/>
                        <w:tcBorders>
                          <w:top w:val="nil"/>
                          <w:bottom w:val="nil"/>
                        </w:tcBorders>
                      </w:tcPr>
                      <w:p>
                        <w:pPr>
                          <w:pStyle w:val="TableParagraph"/>
                          <w:ind w:left="0"/>
                          <w:rPr>
                            <w:rFonts w:ascii="Times New Roman"/>
                            <w:sz w:val="22"/>
                          </w:rPr>
                        </w:pPr>
                      </w:p>
                    </w:tc>
                  </w:tr>
                  <w:tr>
                    <w:trPr>
                      <w:trHeight w:val="802" w:hRule="atLeast"/>
                    </w:trPr>
                    <w:tc>
                      <w:tcPr>
                        <w:tcW w:w="5508" w:type="dxa"/>
                        <w:tcBorders>
                          <w:top w:val="nil"/>
                          <w:bottom w:val="nil"/>
                        </w:tcBorders>
                      </w:tcPr>
                      <w:p>
                        <w:pPr>
                          <w:pStyle w:val="TableParagraph"/>
                          <w:spacing w:before="119"/>
                          <w:ind w:right="433"/>
                          <w:rPr>
                            <w:b/>
                            <w:sz w:val="24"/>
                          </w:rPr>
                        </w:pPr>
                        <w:r>
                          <w:rPr>
                            <w:b/>
                            <w:sz w:val="24"/>
                          </w:rPr>
                          <w:t>DEFENDANTS: JVONNE BECERRIL &amp; AURELIO MEZA-CUEVAS</w:t>
                        </w:r>
                      </w:p>
                    </w:tc>
                    <w:tc>
                      <w:tcPr>
                        <w:tcW w:w="3960" w:type="dxa"/>
                        <w:tcBorders>
                          <w:top w:val="nil"/>
                          <w:bottom w:val="nil"/>
                        </w:tcBorders>
                      </w:tcPr>
                      <w:p>
                        <w:pPr>
                          <w:pStyle w:val="TableParagraph"/>
                          <w:numPr>
                            <w:ilvl w:val="0"/>
                            <w:numId w:val="1"/>
                          </w:numPr>
                          <w:tabs>
                            <w:tab w:pos="1084" w:val="left" w:leader="none"/>
                            <w:tab w:pos="1085" w:val="left" w:leader="none"/>
                          </w:tabs>
                          <w:spacing w:line="240" w:lineRule="auto" w:before="235" w:after="0"/>
                          <w:ind w:left="1084" w:right="0" w:hanging="321"/>
                          <w:jc w:val="left"/>
                          <w:rPr>
                            <w:rFonts w:ascii="Wingdings" w:hAnsi="Wingdings"/>
                            <w:sz w:val="24"/>
                          </w:rPr>
                        </w:pPr>
                        <w:r>
                          <w:rPr>
                            <w:sz w:val="24"/>
                          </w:rPr>
                          <w:t>COURT USE ONLY</w:t>
                        </w:r>
                        <w:r>
                          <w:rPr>
                            <w:spacing w:val="50"/>
                            <w:sz w:val="24"/>
                          </w:rPr>
                          <w:t> </w:t>
                        </w:r>
                        <w:r>
                          <w:rPr>
                            <w:rFonts w:ascii="Wingdings" w:hAnsi="Wingdings"/>
                            <w:sz w:val="24"/>
                          </w:rPr>
                          <w:t></w:t>
                        </w:r>
                      </w:p>
                    </w:tc>
                  </w:tr>
                  <w:tr>
                    <w:trPr>
                      <w:trHeight w:val="521" w:hRule="atLeast"/>
                    </w:trPr>
                    <w:tc>
                      <w:tcPr>
                        <w:tcW w:w="5508" w:type="dxa"/>
                        <w:tcBorders>
                          <w:top w:val="nil"/>
                          <w:bottom w:val="nil"/>
                        </w:tcBorders>
                      </w:tcPr>
                      <w:p>
                        <w:pPr>
                          <w:pStyle w:val="TableParagraph"/>
                          <w:spacing w:before="121"/>
                          <w:rPr>
                            <w:b/>
                            <w:sz w:val="24"/>
                          </w:rPr>
                        </w:pPr>
                        <w:r>
                          <w:rPr>
                            <w:b/>
                            <w:sz w:val="24"/>
                          </w:rPr>
                          <w:t>&amp;</w:t>
                        </w:r>
                      </w:p>
                    </w:tc>
                    <w:tc>
                      <w:tcPr>
                        <w:tcW w:w="3960" w:type="dxa"/>
                        <w:tcBorders>
                          <w:top w:val="nil"/>
                          <w:bottom w:val="nil"/>
                        </w:tcBorders>
                      </w:tcPr>
                      <w:p>
                        <w:pPr>
                          <w:pStyle w:val="TableParagraph"/>
                          <w:ind w:left="0"/>
                          <w:rPr>
                            <w:rFonts w:ascii="Times New Roman"/>
                            <w:sz w:val="22"/>
                          </w:rPr>
                        </w:pPr>
                      </w:p>
                    </w:tc>
                  </w:tr>
                  <w:tr>
                    <w:trPr>
                      <w:trHeight w:val="801" w:hRule="atLeast"/>
                    </w:trPr>
                    <w:tc>
                      <w:tcPr>
                        <w:tcW w:w="5508" w:type="dxa"/>
                        <w:tcBorders>
                          <w:top w:val="nil"/>
                          <w:bottom w:val="nil"/>
                        </w:tcBorders>
                      </w:tcPr>
                      <w:p>
                        <w:pPr>
                          <w:pStyle w:val="TableParagraph"/>
                          <w:spacing w:before="119"/>
                          <w:rPr>
                            <w:b/>
                            <w:sz w:val="24"/>
                          </w:rPr>
                        </w:pPr>
                        <w:r>
                          <w:rPr>
                            <w:b/>
                            <w:sz w:val="24"/>
                          </w:rPr>
                          <w:t>DEFENDANTS:/THIRD PARTY PLAINTIFFS: JVONNE BECERRIL &amp; AURELIO MEZA-CUEVAS</w:t>
                        </w:r>
                      </w:p>
                    </w:tc>
                    <w:tc>
                      <w:tcPr>
                        <w:tcW w:w="3960" w:type="dxa"/>
                        <w:tcBorders>
                          <w:top w:val="nil"/>
                          <w:bottom w:val="nil"/>
                        </w:tcBorders>
                      </w:tcPr>
                      <w:p>
                        <w:pPr>
                          <w:pStyle w:val="TableParagraph"/>
                          <w:ind w:left="0"/>
                          <w:rPr>
                            <w:rFonts w:ascii="Times New Roman"/>
                            <w:sz w:val="22"/>
                          </w:rPr>
                        </w:pPr>
                      </w:p>
                    </w:tc>
                  </w:tr>
                  <w:tr>
                    <w:trPr>
                      <w:trHeight w:val="521" w:hRule="atLeast"/>
                    </w:trPr>
                    <w:tc>
                      <w:tcPr>
                        <w:tcW w:w="5508" w:type="dxa"/>
                        <w:tcBorders>
                          <w:top w:val="nil"/>
                          <w:bottom w:val="nil"/>
                        </w:tcBorders>
                      </w:tcPr>
                      <w:p>
                        <w:pPr>
                          <w:pStyle w:val="TableParagraph"/>
                          <w:spacing w:before="119"/>
                          <w:rPr>
                            <w:b/>
                            <w:sz w:val="24"/>
                          </w:rPr>
                        </w:pPr>
                        <w:r>
                          <w:rPr>
                            <w:b/>
                            <w:sz w:val="24"/>
                          </w:rPr>
                          <w:t>V.</w:t>
                        </w:r>
                      </w:p>
                    </w:tc>
                    <w:tc>
                      <w:tcPr>
                        <w:tcW w:w="3960" w:type="dxa"/>
                        <w:tcBorders>
                          <w:top w:val="nil"/>
                          <w:bottom w:val="nil"/>
                        </w:tcBorders>
                      </w:tcPr>
                      <w:p>
                        <w:pPr>
                          <w:pStyle w:val="TableParagraph"/>
                          <w:ind w:left="0"/>
                          <w:rPr>
                            <w:rFonts w:ascii="Times New Roman"/>
                            <w:sz w:val="22"/>
                          </w:rPr>
                        </w:pPr>
                      </w:p>
                    </w:tc>
                  </w:tr>
                  <w:tr>
                    <w:trPr>
                      <w:trHeight w:val="1203" w:hRule="atLeast"/>
                    </w:trPr>
                    <w:tc>
                      <w:tcPr>
                        <w:tcW w:w="5508" w:type="dxa"/>
                        <w:tcBorders>
                          <w:top w:val="nil"/>
                        </w:tcBorders>
                      </w:tcPr>
                      <w:p>
                        <w:pPr>
                          <w:pStyle w:val="TableParagraph"/>
                          <w:spacing w:before="121"/>
                          <w:ind w:right="365"/>
                          <w:rPr>
                            <w:b/>
                            <w:sz w:val="24"/>
                          </w:rPr>
                        </w:pPr>
                        <w:r>
                          <w:rPr>
                            <w:b/>
                            <w:sz w:val="24"/>
                          </w:rPr>
                          <w:t>THIRD PARTY DEFENDANT/COUNTERCLAIMANT: KATHRYN WINDT</w:t>
                        </w:r>
                      </w:p>
                    </w:tc>
                    <w:tc>
                      <w:tcPr>
                        <w:tcW w:w="3960" w:type="dxa"/>
                        <w:tcBorders>
                          <w:top w:val="nil"/>
                        </w:tcBorders>
                      </w:tcPr>
                      <w:p>
                        <w:pPr>
                          <w:pStyle w:val="TableParagraph"/>
                          <w:ind w:left="0"/>
                          <w:rPr>
                            <w:rFonts w:ascii="Times New Roman"/>
                            <w:sz w:val="22"/>
                          </w:rPr>
                        </w:pPr>
                      </w:p>
                    </w:tc>
                  </w:tr>
                  <w:tr>
                    <w:trPr>
                      <w:trHeight w:val="2209" w:hRule="atLeast"/>
                    </w:trPr>
                    <w:tc>
                      <w:tcPr>
                        <w:tcW w:w="5508" w:type="dxa"/>
                      </w:tcPr>
                      <w:p>
                        <w:pPr>
                          <w:pStyle w:val="TableParagraph"/>
                          <w:tabs>
                            <w:tab w:pos="1547" w:val="left" w:leader="none"/>
                          </w:tabs>
                          <w:spacing w:line="281" w:lineRule="exact" w:before="122"/>
                          <w:rPr>
                            <w:b/>
                            <w:sz w:val="24"/>
                          </w:rPr>
                        </w:pPr>
                        <w:r>
                          <w:rPr>
                            <w:sz w:val="24"/>
                          </w:rPr>
                          <w:t>Name:</w:t>
                          <w:tab/>
                        </w:r>
                        <w:r>
                          <w:rPr>
                            <w:b/>
                            <w:sz w:val="24"/>
                          </w:rPr>
                          <w:t>C</w:t>
                        </w:r>
                        <w:r>
                          <w:rPr>
                            <w:b/>
                            <w:sz w:val="19"/>
                          </w:rPr>
                          <w:t>OOK </w:t>
                        </w:r>
                        <w:r>
                          <w:rPr>
                            <w:b/>
                            <w:sz w:val="24"/>
                          </w:rPr>
                          <w:t>&amp; P</w:t>
                        </w:r>
                        <w:r>
                          <w:rPr>
                            <w:b/>
                            <w:sz w:val="19"/>
                          </w:rPr>
                          <w:t>AGANO</w:t>
                        </w:r>
                        <w:r>
                          <w:rPr>
                            <w:b/>
                            <w:sz w:val="24"/>
                          </w:rPr>
                          <w:t>,</w:t>
                        </w:r>
                        <w:r>
                          <w:rPr>
                            <w:b/>
                            <w:spacing w:val="-23"/>
                            <w:sz w:val="24"/>
                          </w:rPr>
                          <w:t> </w:t>
                        </w:r>
                        <w:r>
                          <w:rPr>
                            <w:b/>
                            <w:sz w:val="24"/>
                          </w:rPr>
                          <w:t>P.C.</w:t>
                        </w:r>
                      </w:p>
                      <w:p>
                        <w:pPr>
                          <w:pStyle w:val="TableParagraph"/>
                          <w:tabs>
                            <w:tab w:pos="1547" w:val="left" w:leader="none"/>
                          </w:tabs>
                          <w:ind w:left="1547" w:right="162" w:hanging="1440"/>
                          <w:rPr>
                            <w:sz w:val="24"/>
                          </w:rPr>
                        </w:pPr>
                        <w:r>
                          <w:rPr>
                            <w:sz w:val="24"/>
                          </w:rPr>
                          <w:t>Address:</w:t>
                          <w:tab/>
                          <w:t>2590 Trailridge Drive East, Suite</w:t>
                        </w:r>
                        <w:r>
                          <w:rPr>
                            <w:spacing w:val="-14"/>
                            <w:sz w:val="24"/>
                          </w:rPr>
                          <w:t> </w:t>
                        </w:r>
                        <w:r>
                          <w:rPr>
                            <w:sz w:val="24"/>
                          </w:rPr>
                          <w:t>202 Lafayette, Colorado</w:t>
                        </w:r>
                        <w:r>
                          <w:rPr>
                            <w:spacing w:val="51"/>
                            <w:sz w:val="24"/>
                          </w:rPr>
                          <w:t> </w:t>
                        </w:r>
                        <w:r>
                          <w:rPr>
                            <w:sz w:val="24"/>
                          </w:rPr>
                          <w:t>80026</w:t>
                        </w:r>
                      </w:p>
                      <w:p>
                        <w:pPr>
                          <w:pStyle w:val="TableParagraph"/>
                          <w:tabs>
                            <w:tab w:pos="1547" w:val="left" w:leader="none"/>
                          </w:tabs>
                          <w:spacing w:line="280" w:lineRule="exact"/>
                          <w:rPr>
                            <w:sz w:val="24"/>
                          </w:rPr>
                        </w:pPr>
                        <w:r>
                          <w:rPr>
                            <w:sz w:val="24"/>
                          </w:rPr>
                          <w:t>Telephone:</w:t>
                          <w:tab/>
                          <w:t>303-543-1000</w:t>
                        </w:r>
                      </w:p>
                      <w:p>
                        <w:pPr>
                          <w:pStyle w:val="TableParagraph"/>
                          <w:tabs>
                            <w:tab w:pos="1547" w:val="left" w:leader="none"/>
                          </w:tabs>
                          <w:spacing w:line="281" w:lineRule="exact"/>
                          <w:rPr>
                            <w:sz w:val="24"/>
                          </w:rPr>
                        </w:pPr>
                        <w:r>
                          <w:rPr>
                            <w:sz w:val="24"/>
                          </w:rPr>
                          <w:t>Facsimile:</w:t>
                          <w:tab/>
                          <w:t>303-543-8582</w:t>
                        </w:r>
                      </w:p>
                      <w:p>
                        <w:pPr>
                          <w:pStyle w:val="TableParagraph"/>
                          <w:tabs>
                            <w:tab w:pos="1547" w:val="left" w:leader="none"/>
                          </w:tabs>
                          <w:spacing w:line="281" w:lineRule="exact" w:before="1"/>
                          <w:rPr>
                            <w:sz w:val="24"/>
                          </w:rPr>
                        </w:pPr>
                        <w:r>
                          <w:rPr>
                            <w:sz w:val="24"/>
                          </w:rPr>
                          <w:t>Atty.</w:t>
                        </w:r>
                        <w:r>
                          <w:rPr>
                            <w:spacing w:val="-1"/>
                            <w:sz w:val="24"/>
                          </w:rPr>
                          <w:t> </w:t>
                        </w:r>
                        <w:r>
                          <w:rPr>
                            <w:sz w:val="24"/>
                          </w:rPr>
                          <w:t>Reg#:</w:t>
                          <w:tab/>
                          <w:t>Stephen H. Cook:</w:t>
                        </w:r>
                        <w:r>
                          <w:rPr>
                            <w:spacing w:val="49"/>
                            <w:sz w:val="24"/>
                          </w:rPr>
                          <w:t> </w:t>
                        </w:r>
                        <w:r>
                          <w:rPr>
                            <w:sz w:val="24"/>
                          </w:rPr>
                          <w:t>6692</w:t>
                        </w:r>
                      </w:p>
                      <w:p>
                        <w:pPr>
                          <w:pStyle w:val="TableParagraph"/>
                          <w:spacing w:line="281" w:lineRule="exact"/>
                          <w:ind w:left="1547"/>
                          <w:rPr>
                            <w:sz w:val="24"/>
                          </w:rPr>
                        </w:pPr>
                        <w:r>
                          <w:rPr>
                            <w:sz w:val="24"/>
                          </w:rPr>
                          <w:t>James L. Pagano: 39508</w:t>
                        </w:r>
                      </w:p>
                    </w:tc>
                    <w:tc>
                      <w:tcPr>
                        <w:tcW w:w="3960" w:type="dxa"/>
                      </w:tcPr>
                      <w:p>
                        <w:pPr>
                          <w:pStyle w:val="TableParagraph"/>
                          <w:spacing w:before="1"/>
                          <w:ind w:left="0"/>
                          <w:rPr>
                            <w:sz w:val="24"/>
                          </w:rPr>
                        </w:pPr>
                      </w:p>
                      <w:p>
                        <w:pPr>
                          <w:pStyle w:val="TableParagraph"/>
                          <w:rPr>
                            <w:sz w:val="24"/>
                          </w:rPr>
                        </w:pPr>
                        <w:r>
                          <w:rPr>
                            <w:sz w:val="24"/>
                          </w:rPr>
                          <w:t>Case No. 2015CV31808</w:t>
                        </w:r>
                      </w:p>
                      <w:p>
                        <w:pPr>
                          <w:pStyle w:val="TableParagraph"/>
                          <w:spacing w:before="11"/>
                          <w:ind w:left="0"/>
                          <w:rPr>
                            <w:sz w:val="23"/>
                          </w:rPr>
                        </w:pPr>
                      </w:p>
                      <w:p>
                        <w:pPr>
                          <w:pStyle w:val="TableParagraph"/>
                          <w:rPr>
                            <w:sz w:val="24"/>
                          </w:rPr>
                        </w:pPr>
                        <w:r>
                          <w:rPr>
                            <w:sz w:val="24"/>
                          </w:rPr>
                          <w:t>Ctrm:</w:t>
                        </w:r>
                      </w:p>
                    </w:tc>
                  </w:tr>
                  <w:tr>
                    <w:trPr>
                      <w:trHeight w:val="803" w:hRule="atLeast"/>
                    </w:trPr>
                    <w:tc>
                      <w:tcPr>
                        <w:tcW w:w="9468" w:type="dxa"/>
                        <w:gridSpan w:val="2"/>
                      </w:tcPr>
                      <w:p>
                        <w:pPr>
                          <w:pStyle w:val="TableParagraph"/>
                          <w:spacing w:before="119"/>
                          <w:ind w:left="2358" w:right="174" w:hanging="2160"/>
                          <w:rPr>
                            <w:b/>
                            <w:sz w:val="19"/>
                          </w:rPr>
                        </w:pPr>
                        <w:r>
                          <w:rPr>
                            <w:b/>
                            <w:sz w:val="24"/>
                          </w:rPr>
                          <w:t>K</w:t>
                        </w:r>
                        <w:r>
                          <w:rPr>
                            <w:b/>
                            <w:sz w:val="19"/>
                          </w:rPr>
                          <w:t>ATHRYN </w:t>
                        </w:r>
                        <w:r>
                          <w:rPr>
                            <w:b/>
                            <w:sz w:val="24"/>
                          </w:rPr>
                          <w:t>W</w:t>
                        </w:r>
                        <w:r>
                          <w:rPr>
                            <w:b/>
                            <w:sz w:val="19"/>
                          </w:rPr>
                          <w:t>INDT</w:t>
                        </w:r>
                        <w:r>
                          <w:rPr>
                            <w:b/>
                            <w:sz w:val="24"/>
                          </w:rPr>
                          <w:t>’</w:t>
                        </w:r>
                        <w:r>
                          <w:rPr>
                            <w:b/>
                            <w:sz w:val="19"/>
                          </w:rPr>
                          <w:t>S </w:t>
                        </w:r>
                        <w:r>
                          <w:rPr>
                            <w:b/>
                            <w:sz w:val="24"/>
                          </w:rPr>
                          <w:t>U</w:t>
                        </w:r>
                        <w:r>
                          <w:rPr>
                            <w:b/>
                            <w:sz w:val="19"/>
                          </w:rPr>
                          <w:t>NOPPOSED </w:t>
                        </w:r>
                        <w:r>
                          <w:rPr>
                            <w:b/>
                            <w:sz w:val="24"/>
                          </w:rPr>
                          <w:t>M</w:t>
                        </w:r>
                        <w:r>
                          <w:rPr>
                            <w:b/>
                            <w:sz w:val="19"/>
                          </w:rPr>
                          <w:t>OTION FOR </w:t>
                        </w:r>
                        <w:r>
                          <w:rPr>
                            <w:b/>
                            <w:sz w:val="24"/>
                          </w:rPr>
                          <w:t>L</w:t>
                        </w:r>
                        <w:r>
                          <w:rPr>
                            <w:b/>
                            <w:sz w:val="19"/>
                          </w:rPr>
                          <w:t>EAVE TO </w:t>
                        </w:r>
                        <w:r>
                          <w:rPr>
                            <w:b/>
                            <w:sz w:val="24"/>
                          </w:rPr>
                          <w:t>A</w:t>
                        </w:r>
                        <w:r>
                          <w:rPr>
                            <w:b/>
                            <w:sz w:val="19"/>
                          </w:rPr>
                          <w:t>MEND </w:t>
                        </w:r>
                        <w:r>
                          <w:rPr>
                            <w:b/>
                            <w:sz w:val="24"/>
                          </w:rPr>
                          <w:t>R</w:t>
                        </w:r>
                        <w:r>
                          <w:rPr>
                            <w:b/>
                            <w:sz w:val="19"/>
                          </w:rPr>
                          <w:t>ESPONSIVE </w:t>
                        </w:r>
                        <w:r>
                          <w:rPr>
                            <w:b/>
                            <w:sz w:val="24"/>
                          </w:rPr>
                          <w:t>P</w:t>
                        </w:r>
                        <w:r>
                          <w:rPr>
                            <w:b/>
                            <w:sz w:val="19"/>
                          </w:rPr>
                          <w:t>LEADING TO </w:t>
                        </w:r>
                        <w:r>
                          <w:rPr>
                            <w:b/>
                            <w:sz w:val="24"/>
                          </w:rPr>
                          <w:t>A</w:t>
                        </w:r>
                        <w:r>
                          <w:rPr>
                            <w:b/>
                            <w:sz w:val="19"/>
                          </w:rPr>
                          <w:t>SSERT </w:t>
                        </w:r>
                        <w:r>
                          <w:rPr>
                            <w:b/>
                            <w:sz w:val="24"/>
                          </w:rPr>
                          <w:t>C</w:t>
                        </w:r>
                        <w:r>
                          <w:rPr>
                            <w:b/>
                            <w:sz w:val="19"/>
                          </w:rPr>
                          <w:t>OUNTERCLAIM </w:t>
                        </w:r>
                        <w:r>
                          <w:rPr>
                            <w:b/>
                            <w:sz w:val="24"/>
                          </w:rPr>
                          <w:t>A</w:t>
                        </w:r>
                        <w:r>
                          <w:rPr>
                            <w:b/>
                            <w:sz w:val="19"/>
                          </w:rPr>
                          <w:t>GAINST </w:t>
                        </w:r>
                        <w:r>
                          <w:rPr>
                            <w:b/>
                            <w:sz w:val="24"/>
                          </w:rPr>
                          <w:t>T</w:t>
                        </w:r>
                        <w:r>
                          <w:rPr>
                            <w:b/>
                            <w:sz w:val="19"/>
                          </w:rPr>
                          <w:t>HIRD </w:t>
                        </w:r>
                        <w:r>
                          <w:rPr>
                            <w:b/>
                            <w:sz w:val="24"/>
                          </w:rPr>
                          <w:t>P</w:t>
                        </w:r>
                        <w:r>
                          <w:rPr>
                            <w:b/>
                            <w:sz w:val="19"/>
                          </w:rPr>
                          <w:t>ARTY </w:t>
                        </w:r>
                        <w:r>
                          <w:rPr>
                            <w:b/>
                            <w:sz w:val="24"/>
                          </w:rPr>
                          <w:t>P</w:t>
                        </w:r>
                        <w:r>
                          <w:rPr>
                            <w:b/>
                            <w:sz w:val="19"/>
                          </w:rPr>
                          <w:t>LAINTIFFS</w:t>
                        </w:r>
                      </w:p>
                    </w:tc>
                  </w:tr>
                </w:tbl>
                <w:p>
                  <w:pPr>
                    <w:pStyle w:val="BodyText"/>
                  </w:pPr>
                </w:p>
              </w:txbxContent>
            </v:textbox>
            <w10:wrap type="none"/>
          </v:shape>
        </w:pict>
      </w:r>
      <w:r>
        <w:rPr>
          <w:rFonts w:ascii="Minion Pro"/>
          <w:color w:val="0000FF"/>
          <w:w w:val="105"/>
          <w:sz w:val="19"/>
        </w:rPr>
        <w:t>9 PM</w: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12"/>
        <w:rPr>
          <w:rFonts w:ascii="Minion Pro"/>
          <w:sz w:val="28"/>
        </w:rPr>
      </w:pPr>
    </w:p>
    <w:p>
      <w:pPr>
        <w:pStyle w:val="BodyText"/>
        <w:spacing w:line="480" w:lineRule="auto"/>
        <w:ind w:left="120" w:right="1062" w:firstLine="720"/>
      </w:pPr>
      <w:r>
        <w:rPr/>
        <w:t>Third Party Defendant, Kathryn Windt, through counsel, moves this Court for an Order allowing her leave to amend her responsive pleading to assert a counterclaim against Jvonne Becerril and Aurelio Meza-Cuevas through the filing of her Counterclaim Complaint. As grounds, Mrs. Windt states the following:</w:t>
      </w:r>
    </w:p>
    <w:p>
      <w:pPr>
        <w:spacing w:after="0" w:line="480" w:lineRule="auto"/>
        <w:sectPr>
          <w:type w:val="continuous"/>
          <w:pgSz w:w="12240" w:h="15840"/>
          <w:pgMar w:top="1500" w:bottom="280" w:left="1320" w:right="780"/>
        </w:sectPr>
      </w:pPr>
    </w:p>
    <w:p>
      <w:pPr>
        <w:pStyle w:val="BodyText"/>
        <w:spacing w:before="5"/>
        <w:rPr>
          <w:sz w:val="9"/>
        </w:rPr>
      </w:pPr>
    </w:p>
    <w:p>
      <w:pPr>
        <w:spacing w:before="100"/>
        <w:ind w:left="3370" w:right="3912" w:firstLine="0"/>
        <w:jc w:val="center"/>
        <w:rPr>
          <w:b/>
          <w:sz w:val="19"/>
        </w:rPr>
      </w:pPr>
      <w:r>
        <w:rPr>
          <w:b/>
          <w:sz w:val="24"/>
        </w:rPr>
        <w:t>C</w:t>
      </w:r>
      <w:r>
        <w:rPr>
          <w:b/>
          <w:sz w:val="19"/>
        </w:rPr>
        <w:t>ERTIFICATE OF </w:t>
      </w:r>
      <w:r>
        <w:rPr>
          <w:b/>
          <w:sz w:val="24"/>
        </w:rPr>
        <w:t>C</w:t>
      </w:r>
      <w:r>
        <w:rPr>
          <w:b/>
          <w:sz w:val="19"/>
        </w:rPr>
        <w:t>ONFERRAL</w:t>
      </w:r>
    </w:p>
    <w:p>
      <w:pPr>
        <w:pStyle w:val="BodyText"/>
        <w:spacing w:before="11"/>
        <w:rPr>
          <w:b/>
          <w:sz w:val="23"/>
        </w:rPr>
      </w:pPr>
    </w:p>
    <w:p>
      <w:pPr>
        <w:pStyle w:val="BodyText"/>
        <w:spacing w:line="480" w:lineRule="auto"/>
        <w:ind w:left="120" w:right="701" w:firstLine="720"/>
      </w:pPr>
      <w:r>
        <w:rPr/>
        <w:t>On January 18, 2016, undersigned counsel conferred with Mr. Jeffrey Ruebel, counsel for Ms. Becerril and Mr. Meza-Cueva regarding the relief sought herein and the grounds. Mr. Ruebel stated that his clients are not opposed to the relief sought. Thus, this motion is UNOPPOSED.</w:t>
      </w:r>
    </w:p>
    <w:p>
      <w:pPr>
        <w:spacing w:before="0"/>
        <w:ind w:left="3369" w:right="3912" w:firstLine="0"/>
        <w:jc w:val="center"/>
        <w:rPr>
          <w:b/>
          <w:sz w:val="19"/>
        </w:rPr>
      </w:pPr>
      <w:r>
        <w:rPr>
          <w:b/>
          <w:sz w:val="24"/>
        </w:rPr>
        <w:t>F</w:t>
      </w:r>
      <w:r>
        <w:rPr>
          <w:b/>
          <w:sz w:val="19"/>
        </w:rPr>
        <w:t>ACTUAL </w:t>
      </w:r>
      <w:r>
        <w:rPr>
          <w:b/>
          <w:sz w:val="24"/>
        </w:rPr>
        <w:t>B</w:t>
      </w:r>
      <w:r>
        <w:rPr>
          <w:b/>
          <w:sz w:val="19"/>
        </w:rPr>
        <w:t>ACKGROUND</w:t>
      </w:r>
    </w:p>
    <w:p>
      <w:pPr>
        <w:pStyle w:val="BodyText"/>
        <w:spacing w:before="11"/>
        <w:rPr>
          <w:b/>
          <w:sz w:val="23"/>
        </w:rPr>
      </w:pPr>
    </w:p>
    <w:p>
      <w:pPr>
        <w:pStyle w:val="ListParagraph"/>
        <w:numPr>
          <w:ilvl w:val="0"/>
          <w:numId w:val="2"/>
        </w:numPr>
        <w:tabs>
          <w:tab w:pos="840" w:val="left" w:leader="none"/>
        </w:tabs>
        <w:spacing w:line="480" w:lineRule="auto" w:before="0" w:after="0"/>
        <w:ind w:left="120" w:right="1186" w:firstLine="360"/>
        <w:jc w:val="left"/>
        <w:rPr>
          <w:sz w:val="24"/>
        </w:rPr>
      </w:pPr>
      <w:r>
        <w:rPr>
          <w:sz w:val="24"/>
        </w:rPr>
        <w:t>On October 3, 2014, Mrs. Windt was involved in a motor vehicle collision with a vehicle being driven by Ms. Becerril.</w:t>
      </w:r>
    </w:p>
    <w:p>
      <w:pPr>
        <w:pStyle w:val="ListParagraph"/>
        <w:numPr>
          <w:ilvl w:val="0"/>
          <w:numId w:val="2"/>
        </w:numPr>
        <w:tabs>
          <w:tab w:pos="840" w:val="left" w:leader="none"/>
        </w:tabs>
        <w:spacing w:line="240" w:lineRule="auto" w:before="0" w:after="0"/>
        <w:ind w:left="840" w:right="0" w:hanging="360"/>
        <w:jc w:val="left"/>
        <w:rPr>
          <w:sz w:val="24"/>
        </w:rPr>
      </w:pPr>
      <w:r>
        <w:rPr>
          <w:sz w:val="24"/>
        </w:rPr>
        <w:t>Mrs. Windt was injured in the</w:t>
      </w:r>
      <w:r>
        <w:rPr>
          <w:spacing w:val="-3"/>
          <w:sz w:val="24"/>
        </w:rPr>
        <w:t> </w:t>
      </w:r>
      <w:r>
        <w:rPr>
          <w:sz w:val="24"/>
        </w:rPr>
        <w:t>collision.</w:t>
      </w:r>
    </w:p>
    <w:p>
      <w:pPr>
        <w:pStyle w:val="BodyText"/>
        <w:spacing w:before="1"/>
      </w:pPr>
    </w:p>
    <w:p>
      <w:pPr>
        <w:pStyle w:val="ListParagraph"/>
        <w:numPr>
          <w:ilvl w:val="0"/>
          <w:numId w:val="2"/>
        </w:numPr>
        <w:tabs>
          <w:tab w:pos="840" w:val="left" w:leader="none"/>
        </w:tabs>
        <w:spacing w:line="240" w:lineRule="auto" w:before="0" w:after="0"/>
        <w:ind w:left="840" w:right="0" w:hanging="360"/>
        <w:jc w:val="left"/>
        <w:rPr>
          <w:sz w:val="24"/>
        </w:rPr>
      </w:pPr>
      <w:r>
        <w:rPr>
          <w:sz w:val="24"/>
        </w:rPr>
        <w:t>Mrs. Windt’s vehicle is insured by American</w:t>
      </w:r>
      <w:r>
        <w:rPr>
          <w:spacing w:val="-5"/>
          <w:sz w:val="24"/>
        </w:rPr>
        <w:t> </w:t>
      </w:r>
      <w:r>
        <w:rPr>
          <w:sz w:val="24"/>
        </w:rPr>
        <w:t>Family.</w:t>
      </w:r>
    </w:p>
    <w:p>
      <w:pPr>
        <w:pStyle w:val="BodyText"/>
        <w:spacing w:before="11"/>
        <w:rPr>
          <w:sz w:val="23"/>
        </w:rPr>
      </w:pPr>
    </w:p>
    <w:p>
      <w:pPr>
        <w:pStyle w:val="ListParagraph"/>
        <w:numPr>
          <w:ilvl w:val="0"/>
          <w:numId w:val="2"/>
        </w:numPr>
        <w:tabs>
          <w:tab w:pos="840" w:val="left" w:leader="none"/>
        </w:tabs>
        <w:spacing w:line="480" w:lineRule="auto" w:before="0" w:after="0"/>
        <w:ind w:left="120" w:right="875" w:firstLine="360"/>
        <w:jc w:val="left"/>
        <w:rPr>
          <w:sz w:val="24"/>
        </w:rPr>
      </w:pPr>
      <w:r>
        <w:rPr>
          <w:sz w:val="24"/>
        </w:rPr>
        <w:t>Ms. Becerril caused the collision by failing to comply with traffic signals and failing to yield the right of way to Mrs.</w:t>
      </w:r>
      <w:r>
        <w:rPr>
          <w:spacing w:val="-2"/>
          <w:sz w:val="24"/>
        </w:rPr>
        <w:t> </w:t>
      </w:r>
      <w:r>
        <w:rPr>
          <w:sz w:val="24"/>
        </w:rPr>
        <w:t>Windt.</w:t>
      </w:r>
    </w:p>
    <w:p>
      <w:pPr>
        <w:pStyle w:val="ListParagraph"/>
        <w:numPr>
          <w:ilvl w:val="0"/>
          <w:numId w:val="2"/>
        </w:numPr>
        <w:tabs>
          <w:tab w:pos="840" w:val="left" w:leader="none"/>
        </w:tabs>
        <w:spacing w:line="240" w:lineRule="auto" w:before="0" w:after="0"/>
        <w:ind w:left="840" w:right="0" w:hanging="360"/>
        <w:jc w:val="left"/>
        <w:rPr>
          <w:sz w:val="24"/>
        </w:rPr>
      </w:pPr>
      <w:r>
        <w:rPr>
          <w:sz w:val="24"/>
        </w:rPr>
        <w:t>Ms. Becerril was an unlicensed driver, at the time of the</w:t>
      </w:r>
      <w:r>
        <w:rPr>
          <w:spacing w:val="-7"/>
          <w:sz w:val="24"/>
        </w:rPr>
        <w:t> </w:t>
      </w:r>
      <w:r>
        <w:rPr>
          <w:sz w:val="24"/>
        </w:rPr>
        <w:t>collision.</w:t>
      </w:r>
    </w:p>
    <w:p>
      <w:pPr>
        <w:pStyle w:val="BodyText"/>
        <w:spacing w:before="1"/>
      </w:pPr>
    </w:p>
    <w:p>
      <w:pPr>
        <w:pStyle w:val="ListParagraph"/>
        <w:numPr>
          <w:ilvl w:val="0"/>
          <w:numId w:val="2"/>
        </w:numPr>
        <w:tabs>
          <w:tab w:pos="840" w:val="left" w:leader="none"/>
        </w:tabs>
        <w:spacing w:line="240" w:lineRule="auto" w:before="0" w:after="0"/>
        <w:ind w:left="840" w:right="0" w:hanging="360"/>
        <w:jc w:val="left"/>
        <w:rPr>
          <w:sz w:val="24"/>
        </w:rPr>
      </w:pPr>
      <w:r>
        <w:rPr>
          <w:sz w:val="24"/>
        </w:rPr>
        <w:t>The vehicle that was being driven by Ms. Becerril is owned by Mr.</w:t>
      </w:r>
      <w:r>
        <w:rPr>
          <w:spacing w:val="-15"/>
          <w:sz w:val="24"/>
        </w:rPr>
        <w:t> </w:t>
      </w:r>
      <w:r>
        <w:rPr>
          <w:sz w:val="24"/>
        </w:rPr>
        <w:t>Meza-Cueva.</w:t>
      </w:r>
    </w:p>
    <w:p>
      <w:pPr>
        <w:pStyle w:val="BodyText"/>
        <w:spacing w:before="11"/>
        <w:rPr>
          <w:sz w:val="23"/>
        </w:rPr>
      </w:pPr>
    </w:p>
    <w:p>
      <w:pPr>
        <w:spacing w:before="0"/>
        <w:ind w:left="3374" w:right="3912" w:firstLine="0"/>
        <w:jc w:val="center"/>
        <w:rPr>
          <w:b/>
          <w:sz w:val="19"/>
        </w:rPr>
      </w:pPr>
      <w:r>
        <w:rPr>
          <w:b/>
          <w:sz w:val="24"/>
        </w:rPr>
        <w:t>P</w:t>
      </w:r>
      <w:r>
        <w:rPr>
          <w:b/>
          <w:sz w:val="19"/>
        </w:rPr>
        <w:t>ROCEDURAL </w:t>
      </w:r>
      <w:r>
        <w:rPr>
          <w:b/>
          <w:sz w:val="24"/>
        </w:rPr>
        <w:t>B</w:t>
      </w:r>
      <w:r>
        <w:rPr>
          <w:b/>
          <w:sz w:val="19"/>
        </w:rPr>
        <w:t>ACKGROUND</w:t>
      </w:r>
    </w:p>
    <w:p>
      <w:pPr>
        <w:pStyle w:val="BodyText"/>
        <w:spacing w:before="1"/>
        <w:rPr>
          <w:b/>
        </w:rPr>
      </w:pPr>
    </w:p>
    <w:p>
      <w:pPr>
        <w:pStyle w:val="ListParagraph"/>
        <w:numPr>
          <w:ilvl w:val="0"/>
          <w:numId w:val="2"/>
        </w:numPr>
        <w:tabs>
          <w:tab w:pos="840" w:val="left" w:leader="none"/>
        </w:tabs>
        <w:spacing w:line="480" w:lineRule="auto" w:before="0" w:after="0"/>
        <w:ind w:left="120" w:right="710" w:firstLine="360"/>
        <w:jc w:val="left"/>
        <w:rPr>
          <w:sz w:val="24"/>
        </w:rPr>
      </w:pPr>
      <w:r>
        <w:rPr>
          <w:sz w:val="24"/>
        </w:rPr>
        <w:t>On November 6, 2015, American Family, as subrogees to Mrs. Windt, filed a Complaint against Ms. Becerril and Mr. Meza-Cueva (hereinafter Defendants). The Complaint sought recovery of benefits paid on behalf of Mrs. Windt by American Family. This would include property damages and potentially medical payment benefits. American Family’s Complaint does not seek to recover for Mrs. Windt personal injury</w:t>
      </w:r>
      <w:r>
        <w:rPr>
          <w:spacing w:val="-16"/>
          <w:sz w:val="24"/>
        </w:rPr>
        <w:t> </w:t>
      </w:r>
      <w:r>
        <w:rPr>
          <w:sz w:val="24"/>
        </w:rPr>
        <w:t>losses.</w:t>
      </w:r>
    </w:p>
    <w:p>
      <w:pPr>
        <w:pStyle w:val="ListParagraph"/>
        <w:numPr>
          <w:ilvl w:val="0"/>
          <w:numId w:val="2"/>
        </w:numPr>
        <w:tabs>
          <w:tab w:pos="840" w:val="left" w:leader="none"/>
        </w:tabs>
        <w:spacing w:line="480" w:lineRule="auto" w:before="0" w:after="0"/>
        <w:ind w:left="120" w:right="882" w:firstLine="360"/>
        <w:jc w:val="left"/>
        <w:rPr>
          <w:sz w:val="24"/>
        </w:rPr>
      </w:pPr>
      <w:r>
        <w:rPr>
          <w:sz w:val="24"/>
        </w:rPr>
        <w:t>On December 23, 2015, Defendants filed their Answer to American Family’s Complaint. Therein, they asserted a Third-Party Complaint against Mrs. Windt. The third party complaint seeks recovery from Mrs. Windt for the personal injuries of</w:t>
      </w:r>
      <w:r>
        <w:rPr>
          <w:spacing w:val="-29"/>
          <w:sz w:val="24"/>
        </w:rPr>
        <w:t> </w:t>
      </w:r>
      <w:r>
        <w:rPr>
          <w:sz w:val="24"/>
        </w:rPr>
        <w:t>Defendants.</w:t>
      </w:r>
    </w:p>
    <w:p>
      <w:pPr>
        <w:spacing w:after="0" w:line="480" w:lineRule="auto"/>
        <w:jc w:val="left"/>
        <w:rPr>
          <w:sz w:val="24"/>
        </w:rPr>
        <w:sectPr>
          <w:footerReference w:type="default" r:id="rId5"/>
          <w:pgSz w:w="12240" w:h="15840"/>
          <w:pgMar w:footer="1024" w:header="0" w:top="1500" w:bottom="1220" w:left="1320" w:right="780"/>
          <w:pgNumType w:start="2"/>
        </w:sectPr>
      </w:pPr>
    </w:p>
    <w:p>
      <w:pPr>
        <w:pStyle w:val="BodyText"/>
        <w:spacing w:before="5"/>
        <w:rPr>
          <w:sz w:val="9"/>
        </w:rPr>
      </w:pPr>
    </w:p>
    <w:p>
      <w:pPr>
        <w:pStyle w:val="ListParagraph"/>
        <w:numPr>
          <w:ilvl w:val="0"/>
          <w:numId w:val="2"/>
        </w:numPr>
        <w:tabs>
          <w:tab w:pos="840" w:val="left" w:leader="none"/>
        </w:tabs>
        <w:spacing w:line="480" w:lineRule="auto" w:before="100" w:after="0"/>
        <w:ind w:left="120" w:right="942" w:firstLine="360"/>
        <w:jc w:val="left"/>
        <w:rPr>
          <w:sz w:val="24"/>
        </w:rPr>
      </w:pPr>
      <w:r>
        <w:rPr>
          <w:sz w:val="24"/>
        </w:rPr>
        <w:t>On January 15, 2016, American Family filed its Answer to Defendants’ Third Party Complaint.</w:t>
      </w:r>
    </w:p>
    <w:p>
      <w:pPr>
        <w:pStyle w:val="ListParagraph"/>
        <w:numPr>
          <w:ilvl w:val="0"/>
          <w:numId w:val="2"/>
        </w:numPr>
        <w:tabs>
          <w:tab w:pos="840" w:val="left" w:leader="none"/>
        </w:tabs>
        <w:spacing w:line="480" w:lineRule="auto" w:before="0" w:after="0"/>
        <w:ind w:left="120" w:right="1193" w:firstLine="360"/>
        <w:jc w:val="left"/>
        <w:rPr>
          <w:sz w:val="24"/>
        </w:rPr>
      </w:pPr>
      <w:r>
        <w:rPr>
          <w:sz w:val="24"/>
        </w:rPr>
        <w:t>Mrs. Windt now seeks leave to assert her counterclaims against Defendants, for recovery of personal injury</w:t>
      </w:r>
      <w:r>
        <w:rPr>
          <w:spacing w:val="-5"/>
          <w:sz w:val="24"/>
        </w:rPr>
        <w:t> </w:t>
      </w:r>
      <w:r>
        <w:rPr>
          <w:sz w:val="24"/>
        </w:rPr>
        <w:t>losses.</w:t>
      </w:r>
    </w:p>
    <w:p>
      <w:pPr>
        <w:spacing w:before="0"/>
        <w:ind w:left="2063" w:right="0" w:firstLine="0"/>
        <w:jc w:val="left"/>
        <w:rPr>
          <w:b/>
          <w:sz w:val="19"/>
        </w:rPr>
      </w:pPr>
      <w:r>
        <w:rPr>
          <w:b/>
          <w:sz w:val="24"/>
        </w:rPr>
        <w:t>S</w:t>
      </w:r>
      <w:r>
        <w:rPr>
          <w:b/>
          <w:sz w:val="19"/>
        </w:rPr>
        <w:t>TANDARD OF </w:t>
      </w:r>
      <w:r>
        <w:rPr>
          <w:b/>
          <w:sz w:val="24"/>
        </w:rPr>
        <w:t>R</w:t>
      </w:r>
      <w:r>
        <w:rPr>
          <w:b/>
          <w:sz w:val="19"/>
        </w:rPr>
        <w:t>EVIEW </w:t>
      </w:r>
      <w:r>
        <w:rPr>
          <w:b/>
          <w:sz w:val="24"/>
        </w:rPr>
        <w:t>F</w:t>
      </w:r>
      <w:r>
        <w:rPr>
          <w:b/>
          <w:sz w:val="19"/>
        </w:rPr>
        <w:t>OR </w:t>
      </w:r>
      <w:r>
        <w:rPr>
          <w:b/>
          <w:sz w:val="24"/>
        </w:rPr>
        <w:t>M</w:t>
      </w:r>
      <w:r>
        <w:rPr>
          <w:b/>
          <w:sz w:val="19"/>
        </w:rPr>
        <w:t>OTION </w:t>
      </w:r>
      <w:r>
        <w:rPr>
          <w:b/>
          <w:sz w:val="24"/>
        </w:rPr>
        <w:t>F</w:t>
      </w:r>
      <w:r>
        <w:rPr>
          <w:b/>
          <w:sz w:val="19"/>
        </w:rPr>
        <w:t>OR </w:t>
      </w:r>
      <w:r>
        <w:rPr>
          <w:b/>
          <w:sz w:val="24"/>
        </w:rPr>
        <w:t>L</w:t>
      </w:r>
      <w:r>
        <w:rPr>
          <w:b/>
          <w:sz w:val="19"/>
        </w:rPr>
        <w:t>EAVE </w:t>
      </w:r>
      <w:r>
        <w:rPr>
          <w:b/>
          <w:sz w:val="24"/>
        </w:rPr>
        <w:t>T</w:t>
      </w:r>
      <w:r>
        <w:rPr>
          <w:b/>
          <w:sz w:val="19"/>
        </w:rPr>
        <w:t>O </w:t>
      </w:r>
      <w:r>
        <w:rPr>
          <w:b/>
          <w:sz w:val="24"/>
        </w:rPr>
        <w:t>A</w:t>
      </w:r>
      <w:r>
        <w:rPr>
          <w:b/>
          <w:sz w:val="19"/>
        </w:rPr>
        <w:t>MEND</w:t>
      </w:r>
    </w:p>
    <w:p>
      <w:pPr>
        <w:pStyle w:val="BodyText"/>
        <w:spacing w:before="11"/>
        <w:rPr>
          <w:b/>
          <w:sz w:val="23"/>
        </w:rPr>
      </w:pPr>
    </w:p>
    <w:p>
      <w:pPr>
        <w:pStyle w:val="BodyText"/>
        <w:spacing w:line="480" w:lineRule="auto"/>
        <w:ind w:left="120" w:right="701" w:firstLine="720"/>
      </w:pPr>
      <w:r>
        <w:rPr/>
        <w:t>The granting of leave to amend pleadings is within the discretion of the trial court. </w:t>
      </w:r>
      <w:r>
        <w:rPr>
          <w:i/>
        </w:rPr>
        <w:t>Polk v. Denver District Court, </w:t>
      </w:r>
      <w:r>
        <w:rPr/>
        <w:t>849 P.2d 23, 25 (Colo. 1993). C.R.C.P. 15(a) provides in part that “a party may amend the pleading only by leave of court or by written consent of the adverse party; and leave shall be freely given when justice so requires.” The phrase “when justice so requires,” under Rule 15(a) is liberally construed, and courts are encouraged to look favorably upon requests to amend. </w:t>
      </w:r>
      <w:r>
        <w:rPr>
          <w:i/>
        </w:rPr>
        <w:t>Benton v. Adams</w:t>
      </w:r>
      <w:r>
        <w:rPr/>
        <w:t>, 56 P.3d 81, 85–86 (Colo. 2002); </w:t>
      </w:r>
      <w:r>
        <w:rPr>
          <w:i/>
        </w:rPr>
        <w:t>Polk</w:t>
      </w:r>
      <w:r>
        <w:rPr/>
        <w:t>, 849 P.2d at 25; </w:t>
      </w:r>
      <w:r>
        <w:rPr>
          <w:i/>
        </w:rPr>
        <w:t>Eagle River Mobile Home Park, Ltd. V. District Court</w:t>
      </w:r>
      <w:r>
        <w:rPr/>
        <w:t>, 647 P.2d 660 (Colo. 1982). The “rationale behind the rule is that a substantive right should never be sacrificed to mere form.” </w:t>
      </w:r>
      <w:r>
        <w:rPr>
          <w:i/>
        </w:rPr>
        <w:t>Van Schaack v. Phipps</w:t>
      </w:r>
      <w:r>
        <w:rPr/>
        <w:t>, 38 Colo. App. 140, 558 P.2d 581, 586 (1976). If the underlying facts or circumstances relied on by the moving party may be a proper</w:t>
      </w:r>
      <w:r>
        <w:rPr>
          <w:spacing w:val="-3"/>
        </w:rPr>
        <w:t> </w:t>
      </w:r>
      <w:r>
        <w:rPr/>
        <w:t>subject</w:t>
      </w:r>
      <w:r>
        <w:rPr>
          <w:spacing w:val="-2"/>
        </w:rPr>
        <w:t> </w:t>
      </w:r>
      <w:r>
        <w:rPr/>
        <w:t>of</w:t>
      </w:r>
      <w:r>
        <w:rPr>
          <w:spacing w:val="-2"/>
        </w:rPr>
        <w:t> </w:t>
      </w:r>
      <w:r>
        <w:rPr/>
        <w:t>relief,</w:t>
      </w:r>
      <w:r>
        <w:rPr>
          <w:spacing w:val="-4"/>
        </w:rPr>
        <w:t> </w:t>
      </w:r>
      <w:r>
        <w:rPr/>
        <w:t>they</w:t>
      </w:r>
      <w:r>
        <w:rPr>
          <w:spacing w:val="-2"/>
        </w:rPr>
        <w:t> </w:t>
      </w:r>
      <w:r>
        <w:rPr/>
        <w:t>ought</w:t>
      </w:r>
      <w:r>
        <w:rPr>
          <w:spacing w:val="-2"/>
        </w:rPr>
        <w:t> </w:t>
      </w:r>
      <w:r>
        <w:rPr/>
        <w:t>to</w:t>
      </w:r>
      <w:r>
        <w:rPr>
          <w:spacing w:val="-2"/>
        </w:rPr>
        <w:t> </w:t>
      </w:r>
      <w:r>
        <w:rPr/>
        <w:t>be</w:t>
      </w:r>
      <w:r>
        <w:rPr>
          <w:spacing w:val="-2"/>
        </w:rPr>
        <w:t> </w:t>
      </w:r>
      <w:r>
        <w:rPr/>
        <w:t>afforded</w:t>
      </w:r>
      <w:r>
        <w:rPr>
          <w:spacing w:val="-3"/>
        </w:rPr>
        <w:t> </w:t>
      </w:r>
      <w:r>
        <w:rPr/>
        <w:t>an</w:t>
      </w:r>
      <w:r>
        <w:rPr>
          <w:spacing w:val="-2"/>
        </w:rPr>
        <w:t> </w:t>
      </w:r>
      <w:r>
        <w:rPr/>
        <w:t>opportunity</w:t>
      </w:r>
      <w:r>
        <w:rPr>
          <w:spacing w:val="-3"/>
        </w:rPr>
        <w:t> </w:t>
      </w:r>
      <w:r>
        <w:rPr/>
        <w:t>to</w:t>
      </w:r>
      <w:r>
        <w:rPr>
          <w:spacing w:val="-3"/>
        </w:rPr>
        <w:t> </w:t>
      </w:r>
      <w:r>
        <w:rPr/>
        <w:t>test</w:t>
      </w:r>
      <w:r>
        <w:rPr>
          <w:spacing w:val="-5"/>
        </w:rPr>
        <w:t> </w:t>
      </w:r>
      <w:r>
        <w:rPr/>
        <w:t>their</w:t>
      </w:r>
      <w:r>
        <w:rPr>
          <w:spacing w:val="-2"/>
        </w:rPr>
        <w:t> </w:t>
      </w:r>
      <w:r>
        <w:rPr/>
        <w:t>claims</w:t>
      </w:r>
      <w:r>
        <w:rPr>
          <w:spacing w:val="-2"/>
        </w:rPr>
        <w:t> </w:t>
      </w:r>
      <w:r>
        <w:rPr/>
        <w:t>on</w:t>
      </w:r>
      <w:r>
        <w:rPr>
          <w:spacing w:val="-1"/>
        </w:rPr>
        <w:t> </w:t>
      </w:r>
      <w:r>
        <w:rPr/>
        <w:t>the merits. </w:t>
      </w:r>
      <w:r>
        <w:rPr>
          <w:i/>
        </w:rPr>
        <w:t>Polk, </w:t>
      </w:r>
      <w:r>
        <w:rPr/>
        <w:t>849 P.2d at 25 (</w:t>
      </w:r>
      <w:r>
        <w:rPr>
          <w:i/>
        </w:rPr>
        <w:t>citing Varner v. Denver District Court</w:t>
      </w:r>
      <w:r>
        <w:rPr/>
        <w:t>, 618 P.2d 1388, 1390 (Colo. 1980)). Mrs. Windt seeks leave to amend her responsive pleading to the Third Party Complaint by filing a Counterclaim Complaint for personal injuries. It may be that</w:t>
      </w:r>
      <w:r>
        <w:rPr>
          <w:spacing w:val="-24"/>
        </w:rPr>
        <w:t> </w:t>
      </w:r>
      <w:r>
        <w:rPr/>
        <w:t>Mrs.</w:t>
      </w:r>
    </w:p>
    <w:p>
      <w:pPr>
        <w:pStyle w:val="BodyText"/>
        <w:spacing w:line="480" w:lineRule="auto"/>
        <w:ind w:left="120" w:right="670"/>
      </w:pPr>
      <w:r>
        <w:rPr/>
        <w:t>Windt’s counterclaim is a compulsory counterclaim pursuant to the procedural rules. If that is the case, then if she does not make her claims now, she will lose them; thus the interests of justice are served by allowing her leave to assert her claims against Defendants. If her claims are not compulsory, then the interests of judicial efficiency and justice</w:t>
      </w:r>
      <w:r>
        <w:rPr>
          <w:spacing w:val="-26"/>
        </w:rPr>
        <w:t> </w:t>
      </w:r>
      <w:r>
        <w:rPr/>
        <w:t>are</w:t>
      </w:r>
    </w:p>
    <w:p>
      <w:pPr>
        <w:spacing w:after="0" w:line="480" w:lineRule="auto"/>
        <w:sectPr>
          <w:pgSz w:w="12240" w:h="15840"/>
          <w:pgMar w:header="0" w:footer="1024" w:top="1500" w:bottom="1220" w:left="1320" w:right="780"/>
        </w:sectPr>
      </w:pPr>
    </w:p>
    <w:p>
      <w:pPr>
        <w:pStyle w:val="BodyText"/>
        <w:spacing w:before="5"/>
        <w:rPr>
          <w:sz w:val="9"/>
        </w:rPr>
      </w:pPr>
    </w:p>
    <w:p>
      <w:pPr>
        <w:pStyle w:val="BodyText"/>
        <w:spacing w:line="480" w:lineRule="auto" w:before="100"/>
        <w:ind w:left="120" w:right="1240"/>
      </w:pPr>
      <w:r>
        <w:rPr/>
        <w:t>served by allowing her to assert her claims in this action, to avoid a duplicative lateral proceeding.</w:t>
      </w:r>
    </w:p>
    <w:p>
      <w:pPr>
        <w:spacing w:before="200"/>
        <w:ind w:left="3871" w:right="0" w:firstLine="0"/>
        <w:jc w:val="left"/>
        <w:rPr>
          <w:b/>
          <w:sz w:val="19"/>
        </w:rPr>
      </w:pPr>
      <w:r>
        <w:rPr>
          <w:b/>
          <w:sz w:val="24"/>
        </w:rPr>
        <w:t>M</w:t>
      </w:r>
      <w:r>
        <w:rPr>
          <w:b/>
          <w:sz w:val="19"/>
        </w:rPr>
        <w:t>OTION </w:t>
      </w:r>
      <w:r>
        <w:rPr>
          <w:b/>
          <w:sz w:val="24"/>
        </w:rPr>
        <w:t>F</w:t>
      </w:r>
      <w:r>
        <w:rPr>
          <w:b/>
          <w:sz w:val="19"/>
        </w:rPr>
        <w:t>OR </w:t>
      </w:r>
      <w:r>
        <w:rPr>
          <w:b/>
          <w:sz w:val="24"/>
        </w:rPr>
        <w:t>L</w:t>
      </w:r>
      <w:r>
        <w:rPr>
          <w:b/>
          <w:sz w:val="19"/>
        </w:rPr>
        <w:t>EAVE</w:t>
      </w:r>
    </w:p>
    <w:p>
      <w:pPr>
        <w:pStyle w:val="BodyText"/>
        <w:spacing w:before="1"/>
        <w:rPr>
          <w:b/>
          <w:sz w:val="41"/>
        </w:rPr>
      </w:pPr>
    </w:p>
    <w:p>
      <w:pPr>
        <w:pStyle w:val="BodyText"/>
        <w:spacing w:line="480" w:lineRule="auto"/>
        <w:ind w:left="120" w:right="701" w:firstLine="720"/>
      </w:pPr>
      <w:r>
        <w:rPr/>
        <w:t>Mrs. Windt seeks leave to assert her counterclaim for personal injuries. There is a dispute as to liability. Defendants have alleged that Ms. Becerril had a green light as she approached the intersection where the collision occurred. Defendants’ Answer, Jury Demand and Third Party Complaint Against Kathryn Windt, ¶39. Mrs. Windt alleges that she had a green light as she proceeded through the intersection. Complaint, ¶9.</w:t>
      </w:r>
    </w:p>
    <w:p>
      <w:pPr>
        <w:pStyle w:val="BodyText"/>
        <w:spacing w:line="480" w:lineRule="auto" w:before="198"/>
        <w:ind w:left="120" w:right="691" w:firstLine="720"/>
      </w:pPr>
      <w:r>
        <w:rPr/>
        <w:t>Mrs. Windt alleged claims of negligence and negligence </w:t>
      </w:r>
      <w:r>
        <w:rPr>
          <w:i/>
        </w:rPr>
        <w:t>per se </w:t>
      </w:r>
      <w:r>
        <w:rPr/>
        <w:t>against Defendant Becerril. Complaint, p. 2-3. Mrs. Windt alleged a claim of negligent entrustment against Defendant Meza-Cuevas. Mrs. Windt’s Counterclaim Complaint is attached hereto.  It alleges the same causes of action. A proposed order granting Mrs. Windt leave to assert her counterclaims is attached</w:t>
      </w:r>
      <w:r>
        <w:rPr>
          <w:spacing w:val="-4"/>
        </w:rPr>
        <w:t> </w:t>
      </w:r>
      <w:r>
        <w:rPr/>
        <w:t>hereto.</w:t>
      </w:r>
    </w:p>
    <w:p>
      <w:pPr>
        <w:pStyle w:val="BodyText"/>
        <w:spacing w:line="480" w:lineRule="auto" w:before="201"/>
        <w:ind w:left="119" w:right="777" w:firstLine="720"/>
      </w:pPr>
      <w:r>
        <w:rPr/>
        <w:t>Amendments may be denied only upon a showing of prejudice to the Court or the non-moving party. </w:t>
      </w:r>
      <w:r>
        <w:rPr>
          <w:i/>
        </w:rPr>
        <w:t>K-R Funds, Inc. v. Fox, </w:t>
      </w:r>
      <w:r>
        <w:rPr/>
        <w:t>640 P.2d 257 (Colo. App. 1981). Here, the Court will not be prejudiced by the amendments as no trial has been set and this case became at- issue only one business day ago. There should be no prejudice to the Defendant particularly since this motion is unopposed and there has been no discovery conducted to date and disclosures have not yet been exchanged. There should further be no prejudice against Defendants given that the causes of action alleged against Defendants by Mrs.</w:t>
      </w:r>
    </w:p>
    <w:p>
      <w:pPr>
        <w:spacing w:after="0" w:line="480" w:lineRule="auto"/>
        <w:sectPr>
          <w:pgSz w:w="12240" w:h="15840"/>
          <w:pgMar w:header="0" w:footer="1024" w:top="1500" w:bottom="1220" w:left="1320" w:right="780"/>
        </w:sectPr>
      </w:pPr>
    </w:p>
    <w:p>
      <w:pPr>
        <w:pStyle w:val="BodyText"/>
        <w:spacing w:before="5"/>
        <w:rPr>
          <w:sz w:val="9"/>
        </w:rPr>
      </w:pPr>
    </w:p>
    <w:p>
      <w:pPr>
        <w:pStyle w:val="BodyText"/>
        <w:spacing w:line="480" w:lineRule="auto" w:before="100"/>
        <w:ind w:left="120" w:right="701"/>
      </w:pPr>
      <w:r>
        <w:rPr/>
        <w:t>Windt are the same claims asserted in American Family’s Complaint. The only addition is a claim for personal injury losses by Mrs. Windt.</w:t>
      </w:r>
    </w:p>
    <w:p>
      <w:pPr>
        <w:pStyle w:val="BodyText"/>
        <w:spacing w:line="480" w:lineRule="auto" w:before="200"/>
        <w:ind w:left="120" w:right="816" w:firstLine="720"/>
        <w:jc w:val="both"/>
      </w:pPr>
      <w:r>
        <w:rPr/>
        <w:t>W</w:t>
      </w:r>
      <w:r>
        <w:rPr>
          <w:sz w:val="19"/>
        </w:rPr>
        <w:t>HEREFORE</w:t>
      </w:r>
      <w:r>
        <w:rPr/>
        <w:t>,</w:t>
      </w:r>
      <w:r>
        <w:rPr>
          <w:spacing w:val="-40"/>
        </w:rPr>
        <w:t> </w:t>
      </w:r>
      <w:r>
        <w:rPr/>
        <w:t>for the above reasons, Kathryn Windt requests that the Court grant her leave to file her Counterclaim Complaint</w:t>
      </w:r>
      <w:r>
        <w:rPr>
          <w:i/>
        </w:rPr>
        <w:t>, </w:t>
      </w:r>
      <w:r>
        <w:rPr/>
        <w:t>which includes a claim for personal injuries, and accept the Counterclaim Complaint as filed and served as of the date of the Order granting her motion for</w:t>
      </w:r>
      <w:r>
        <w:rPr>
          <w:spacing w:val="-3"/>
        </w:rPr>
        <w:t> </w:t>
      </w:r>
      <w:r>
        <w:rPr/>
        <w:t>leave.</w:t>
      </w:r>
    </w:p>
    <w:p>
      <w:pPr>
        <w:pStyle w:val="BodyText"/>
        <w:spacing w:before="199"/>
        <w:ind w:left="840"/>
      </w:pPr>
      <w:r>
        <w:rPr/>
        <w:t>D</w:t>
      </w:r>
      <w:r>
        <w:rPr>
          <w:sz w:val="19"/>
        </w:rPr>
        <w:t>ATED</w:t>
      </w:r>
      <w:r>
        <w:rPr/>
        <w:t>: January 18, 2016.</w:t>
      </w:r>
    </w:p>
    <w:p>
      <w:pPr>
        <w:pStyle w:val="BodyText"/>
        <w:spacing w:before="1"/>
        <w:rPr>
          <w:sz w:val="41"/>
        </w:rPr>
      </w:pPr>
    </w:p>
    <w:p>
      <w:pPr>
        <w:spacing w:before="0"/>
        <w:ind w:left="5160" w:right="0" w:firstLine="0"/>
        <w:jc w:val="left"/>
        <w:rPr>
          <w:b/>
          <w:sz w:val="24"/>
        </w:rPr>
      </w:pPr>
      <w:r>
        <w:rPr>
          <w:b/>
          <w:sz w:val="24"/>
        </w:rPr>
        <w:t>C</w:t>
      </w:r>
      <w:r>
        <w:rPr>
          <w:b/>
          <w:sz w:val="19"/>
        </w:rPr>
        <w:t>OOK </w:t>
      </w:r>
      <w:r>
        <w:rPr>
          <w:b/>
          <w:sz w:val="24"/>
        </w:rPr>
        <w:t>&amp; P</w:t>
      </w:r>
      <w:r>
        <w:rPr>
          <w:b/>
          <w:sz w:val="19"/>
        </w:rPr>
        <w:t>AGANO</w:t>
      </w:r>
      <w:r>
        <w:rPr>
          <w:b/>
          <w:sz w:val="24"/>
        </w:rPr>
        <w:t>, P.C.</w:t>
      </w:r>
    </w:p>
    <w:p>
      <w:pPr>
        <w:spacing w:before="242"/>
        <w:ind w:left="5160" w:right="0" w:firstLine="0"/>
        <w:jc w:val="left"/>
        <w:rPr>
          <w:i/>
          <w:sz w:val="20"/>
        </w:rPr>
      </w:pPr>
      <w:r>
        <w:rPr>
          <w:i/>
          <w:sz w:val="20"/>
        </w:rPr>
        <w:t>Signature on file at C</w:t>
      </w:r>
      <w:r>
        <w:rPr>
          <w:i/>
          <w:sz w:val="16"/>
        </w:rPr>
        <w:t>OOK </w:t>
      </w:r>
      <w:r>
        <w:rPr>
          <w:i/>
          <w:sz w:val="20"/>
        </w:rPr>
        <w:t>&amp; P</w:t>
      </w:r>
      <w:r>
        <w:rPr>
          <w:i/>
          <w:sz w:val="16"/>
        </w:rPr>
        <w:t>AGANO</w:t>
      </w:r>
      <w:r>
        <w:rPr>
          <w:i/>
          <w:sz w:val="20"/>
        </w:rPr>
        <w:t>, P.C.</w:t>
      </w:r>
    </w:p>
    <w:p>
      <w:pPr>
        <w:pStyle w:val="BodyText"/>
        <w:rPr>
          <w:i/>
        </w:rPr>
      </w:pPr>
    </w:p>
    <w:p>
      <w:pPr>
        <w:tabs>
          <w:tab w:pos="9479" w:val="left" w:leader="none"/>
        </w:tabs>
        <w:spacing w:line="281" w:lineRule="exact" w:before="0"/>
        <w:ind w:left="5160" w:right="0" w:firstLine="0"/>
        <w:jc w:val="left"/>
        <w:rPr>
          <w:i/>
          <w:sz w:val="24"/>
        </w:rPr>
      </w:pPr>
      <w:r>
        <w:rPr>
          <w:spacing w:val="-3"/>
          <w:sz w:val="24"/>
          <w:u w:val="single"/>
        </w:rPr>
        <w:t>/s/</w:t>
      </w:r>
      <w:r>
        <w:rPr>
          <w:i/>
          <w:spacing w:val="-3"/>
          <w:sz w:val="24"/>
          <w:u w:val="single"/>
        </w:rPr>
        <w:t>James </w:t>
      </w:r>
      <w:r>
        <w:rPr>
          <w:i/>
          <w:sz w:val="24"/>
          <w:u w:val="single"/>
        </w:rPr>
        <w:t>L.</w:t>
      </w:r>
      <w:r>
        <w:rPr>
          <w:i/>
          <w:spacing w:val="-13"/>
          <w:sz w:val="24"/>
          <w:u w:val="single"/>
        </w:rPr>
        <w:t> </w:t>
      </w:r>
      <w:r>
        <w:rPr>
          <w:i/>
          <w:spacing w:val="-3"/>
          <w:sz w:val="24"/>
          <w:u w:val="single"/>
        </w:rPr>
        <w:t>Pagano</w:t>
        <w:tab/>
      </w:r>
    </w:p>
    <w:p>
      <w:pPr>
        <w:pStyle w:val="BodyText"/>
        <w:spacing w:line="281" w:lineRule="exact"/>
        <w:ind w:left="5160"/>
      </w:pPr>
      <w:r>
        <w:rPr/>
        <w:t>James L. Pagano</w:t>
      </w:r>
    </w:p>
    <w:p>
      <w:pPr>
        <w:pStyle w:val="BodyText"/>
        <w:rPr>
          <w:sz w:val="28"/>
        </w:rPr>
      </w:pPr>
    </w:p>
    <w:p>
      <w:pPr>
        <w:pStyle w:val="BodyText"/>
        <w:spacing w:before="2"/>
        <w:rPr>
          <w:sz w:val="40"/>
        </w:rPr>
      </w:pPr>
    </w:p>
    <w:p>
      <w:pPr>
        <w:spacing w:before="0"/>
        <w:ind w:left="3374" w:right="3912" w:firstLine="0"/>
        <w:jc w:val="center"/>
        <w:rPr>
          <w:b/>
          <w:sz w:val="24"/>
        </w:rPr>
      </w:pPr>
      <w:bookmarkStart w:name="CERTIFICATE OF SERVICE" w:id="1"/>
      <w:bookmarkEnd w:id="1"/>
      <w:r>
        <w:rPr/>
      </w:r>
      <w:r>
        <w:rPr>
          <w:b/>
          <w:sz w:val="24"/>
        </w:rPr>
        <w:t>CERTIFICATE OF SERVICE</w:t>
      </w:r>
    </w:p>
    <w:p>
      <w:pPr>
        <w:pStyle w:val="BodyText"/>
        <w:spacing w:before="1"/>
        <w:rPr>
          <w:b/>
        </w:rPr>
      </w:pPr>
    </w:p>
    <w:p>
      <w:pPr>
        <w:pStyle w:val="BodyText"/>
        <w:ind w:left="480" w:right="1062" w:firstLine="360"/>
      </w:pPr>
      <w:r>
        <w:rPr/>
        <w:t>I hereby certify that a true and correct copy of the foregoing was served on January 18, 2016, via </w:t>
      </w:r>
      <w:r>
        <w:rPr>
          <w:i/>
        </w:rPr>
        <w:t>ICCES </w:t>
      </w:r>
      <w:r>
        <w:rPr/>
        <w:t>to the following:</w:t>
      </w:r>
    </w:p>
    <w:p>
      <w:pPr>
        <w:pStyle w:val="BodyText"/>
        <w:spacing w:before="10"/>
        <w:rPr>
          <w:sz w:val="23"/>
        </w:rPr>
      </w:pPr>
    </w:p>
    <w:tbl>
      <w:tblPr>
        <w:tblW w:w="0" w:type="auto"/>
        <w:jc w:val="left"/>
        <w:tblInd w:w="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7"/>
        <w:gridCol w:w="4009"/>
      </w:tblGrid>
      <w:tr>
        <w:trPr>
          <w:trHeight w:val="2251" w:hRule="atLeast"/>
        </w:trPr>
        <w:tc>
          <w:tcPr>
            <w:tcW w:w="4137" w:type="dxa"/>
          </w:tcPr>
          <w:p>
            <w:pPr>
              <w:pStyle w:val="TableParagraph"/>
              <w:ind w:left="200"/>
              <w:rPr>
                <w:sz w:val="24"/>
              </w:rPr>
            </w:pPr>
            <w:r>
              <w:rPr>
                <w:sz w:val="24"/>
              </w:rPr>
              <w:t>David Perry</w:t>
            </w:r>
          </w:p>
          <w:p>
            <w:pPr>
              <w:pStyle w:val="TableParagraph"/>
              <w:spacing w:before="2"/>
              <w:ind w:left="200" w:right="569"/>
              <w:rPr>
                <w:sz w:val="24"/>
              </w:rPr>
            </w:pPr>
            <w:r>
              <w:rPr>
                <w:sz w:val="24"/>
              </w:rPr>
              <w:t>Law Office of David B. Perry, LLC 7200 East Dry Creek, F203 Centennial, CO 80112</w:t>
            </w:r>
          </w:p>
          <w:p>
            <w:pPr>
              <w:pStyle w:val="TableParagraph"/>
              <w:spacing w:before="11"/>
              <w:ind w:left="0"/>
              <w:rPr>
                <w:sz w:val="23"/>
              </w:rPr>
            </w:pPr>
          </w:p>
          <w:p>
            <w:pPr>
              <w:pStyle w:val="TableParagraph"/>
              <w:ind w:left="200" w:right="2413"/>
              <w:rPr>
                <w:sz w:val="24"/>
              </w:rPr>
            </w:pPr>
            <w:r>
              <w:rPr>
                <w:sz w:val="24"/>
              </w:rPr>
              <w:t>Dylan Lewis PO Box 3328</w:t>
            </w:r>
          </w:p>
          <w:p>
            <w:pPr>
              <w:pStyle w:val="TableParagraph"/>
              <w:spacing w:line="260" w:lineRule="exact"/>
              <w:ind w:left="200"/>
              <w:rPr>
                <w:sz w:val="24"/>
              </w:rPr>
            </w:pPr>
            <w:r>
              <w:rPr>
                <w:sz w:val="24"/>
              </w:rPr>
              <w:t>Englewood, CO 80155-3328</w:t>
            </w:r>
          </w:p>
        </w:tc>
        <w:tc>
          <w:tcPr>
            <w:tcW w:w="4009" w:type="dxa"/>
          </w:tcPr>
          <w:p>
            <w:pPr>
              <w:pStyle w:val="TableParagraph"/>
              <w:ind w:left="589"/>
              <w:rPr>
                <w:sz w:val="24"/>
              </w:rPr>
            </w:pPr>
            <w:r>
              <w:rPr>
                <w:sz w:val="24"/>
              </w:rPr>
              <w:t>Jeffrey Ruebel</w:t>
            </w:r>
          </w:p>
          <w:p>
            <w:pPr>
              <w:pStyle w:val="TableParagraph"/>
              <w:spacing w:line="281" w:lineRule="exact" w:before="2"/>
              <w:ind w:left="589"/>
              <w:rPr>
                <w:sz w:val="24"/>
              </w:rPr>
            </w:pPr>
            <w:r>
              <w:rPr>
                <w:sz w:val="24"/>
              </w:rPr>
              <w:t>R</w:t>
            </w:r>
            <w:r>
              <w:rPr>
                <w:sz w:val="19"/>
              </w:rPr>
              <w:t>UEBEL </w:t>
            </w:r>
            <w:r>
              <w:rPr>
                <w:sz w:val="24"/>
              </w:rPr>
              <w:t>&amp; Q</w:t>
            </w:r>
            <w:r>
              <w:rPr>
                <w:sz w:val="19"/>
              </w:rPr>
              <w:t>UILLEN</w:t>
            </w:r>
            <w:r>
              <w:rPr>
                <w:sz w:val="24"/>
              </w:rPr>
              <w:t>, LLC</w:t>
            </w:r>
          </w:p>
          <w:p>
            <w:pPr>
              <w:pStyle w:val="TableParagraph"/>
              <w:spacing w:line="281" w:lineRule="exact"/>
              <w:ind w:left="589"/>
              <w:rPr>
                <w:sz w:val="24"/>
              </w:rPr>
            </w:pPr>
            <w:r>
              <w:rPr>
                <w:sz w:val="24"/>
              </w:rPr>
              <w:t>8501 Turnpike Drive, Suite 106</w:t>
            </w:r>
          </w:p>
          <w:p>
            <w:pPr>
              <w:pStyle w:val="TableParagraph"/>
              <w:spacing w:line="281" w:lineRule="exact"/>
              <w:ind w:left="589"/>
              <w:rPr>
                <w:sz w:val="24"/>
              </w:rPr>
            </w:pPr>
            <w:r>
              <w:rPr>
                <w:sz w:val="24"/>
              </w:rPr>
              <w:t>Westminster, CO 80031</w:t>
            </w:r>
          </w:p>
        </w:tc>
      </w:tr>
    </w:tbl>
    <w:p>
      <w:pPr>
        <w:pStyle w:val="BodyText"/>
        <w:rPr>
          <w:sz w:val="28"/>
        </w:rPr>
      </w:pPr>
    </w:p>
    <w:p>
      <w:pPr>
        <w:pStyle w:val="BodyText"/>
        <w:spacing w:before="10"/>
        <w:rPr>
          <w:sz w:val="31"/>
        </w:rPr>
      </w:pPr>
    </w:p>
    <w:p>
      <w:pPr>
        <w:spacing w:before="0"/>
        <w:ind w:left="5160" w:right="0" w:firstLine="0"/>
        <w:jc w:val="left"/>
        <w:rPr>
          <w:i/>
          <w:sz w:val="20"/>
        </w:rPr>
      </w:pPr>
      <w:r>
        <w:rPr>
          <w:i/>
          <w:sz w:val="20"/>
        </w:rPr>
        <w:t>Signature on file at C</w:t>
      </w:r>
      <w:r>
        <w:rPr>
          <w:i/>
          <w:sz w:val="16"/>
        </w:rPr>
        <w:t>OOK </w:t>
      </w:r>
      <w:r>
        <w:rPr>
          <w:i/>
          <w:sz w:val="20"/>
        </w:rPr>
        <w:t>&amp; P</w:t>
      </w:r>
      <w:r>
        <w:rPr>
          <w:i/>
          <w:sz w:val="16"/>
        </w:rPr>
        <w:t>AGANO</w:t>
      </w:r>
      <w:r>
        <w:rPr>
          <w:i/>
          <w:sz w:val="20"/>
        </w:rPr>
        <w:t>, P.C.</w:t>
      </w:r>
    </w:p>
    <w:p>
      <w:pPr>
        <w:pStyle w:val="BodyText"/>
        <w:rPr>
          <w:i/>
          <w:sz w:val="22"/>
        </w:rPr>
      </w:pPr>
    </w:p>
    <w:p>
      <w:pPr>
        <w:pStyle w:val="BodyText"/>
        <w:spacing w:before="2"/>
        <w:rPr>
          <w:i/>
          <w:sz w:val="26"/>
        </w:rPr>
      </w:pPr>
    </w:p>
    <w:p>
      <w:pPr>
        <w:spacing w:line="281" w:lineRule="exact" w:before="1"/>
        <w:ind w:left="5160" w:right="0" w:firstLine="0"/>
        <w:jc w:val="left"/>
        <w:rPr>
          <w:i/>
          <w:sz w:val="24"/>
        </w:rPr>
      </w:pPr>
      <w:r>
        <w:rPr>
          <w:i/>
          <w:sz w:val="24"/>
          <w:u w:val="single"/>
        </w:rPr>
        <w:t>/s/ Ashley Neumann </w:t>
      </w:r>
    </w:p>
    <w:p>
      <w:pPr>
        <w:pStyle w:val="BodyText"/>
        <w:spacing w:line="281" w:lineRule="exact"/>
        <w:ind w:left="5160"/>
      </w:pPr>
      <w:r>
        <w:rPr/>
        <w:t>Ashley Neumann</w:t>
      </w:r>
    </w:p>
    <w:sectPr>
      <w:pgSz w:w="12240" w:h="15840"/>
      <w:pgMar w:header="0" w:footer="1024" w:top="1500" w:bottom="1220" w:left="13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nion Pro">
    <w:altName w:val="Minion Pro"/>
    <w:charset w:val="0"/>
    <w:family w:val="roman"/>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39990pt;margin-top:729.802124pt;width:9.550pt;height:14.25pt;mso-position-horizontal-relative:page;mso-position-vertical-relative:page;z-index:-6304" type="#_x0000_t202" filled="false" stroked="false">
          <v:textbox inset="0,0,0,0">
            <w:txbxContent>
              <w:p>
                <w:pPr>
                  <w:spacing w:before="11"/>
                  <w:ind w:left="40" w:right="0" w:firstLine="0"/>
                  <w:jc w:val="left"/>
                  <w:rPr>
                    <w:rFonts w:ascii="Times New Roman"/>
                    <w:sz w:val="22"/>
                  </w:rPr>
                </w:pPr>
                <w:r>
                  <w:rPr/>
                  <w:fldChar w:fldCharType="begin"/>
                </w:r>
                <w:r>
                  <w:rPr>
                    <w:rFonts w:ascii="Times New Roman"/>
                    <w:w w:val="100"/>
                    <w:sz w:val="2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0" w:hanging="360"/>
        <w:jc w:val="left"/>
      </w:pPr>
      <w:rPr>
        <w:rFonts w:hint="default" w:ascii="Cambria" w:hAnsi="Cambria" w:eastAsia="Cambria" w:cs="Cambria"/>
        <w:spacing w:val="-2"/>
        <w:w w:val="100"/>
        <w:sz w:val="24"/>
        <w:szCs w:val="24"/>
        <w:lang w:val="en-us" w:eastAsia="en-us" w:bidi="en-us"/>
      </w:rPr>
    </w:lvl>
    <w:lvl w:ilvl="1">
      <w:start w:val="0"/>
      <w:numFmt w:val="bullet"/>
      <w:lvlText w:val="•"/>
      <w:lvlJc w:val="left"/>
      <w:pPr>
        <w:ind w:left="480" w:hanging="360"/>
      </w:pPr>
      <w:rPr>
        <w:rFonts w:hint="default"/>
        <w:lang w:val="en-us" w:eastAsia="en-us" w:bidi="en-us"/>
      </w:rPr>
    </w:lvl>
    <w:lvl w:ilvl="2">
      <w:start w:val="0"/>
      <w:numFmt w:val="bullet"/>
      <w:lvlText w:val="•"/>
      <w:lvlJc w:val="left"/>
      <w:pPr>
        <w:ind w:left="1553" w:hanging="360"/>
      </w:pPr>
      <w:rPr>
        <w:rFonts w:hint="default"/>
        <w:lang w:val="en-us" w:eastAsia="en-us" w:bidi="en-us"/>
      </w:rPr>
    </w:lvl>
    <w:lvl w:ilvl="3">
      <w:start w:val="0"/>
      <w:numFmt w:val="bullet"/>
      <w:lvlText w:val="•"/>
      <w:lvlJc w:val="left"/>
      <w:pPr>
        <w:ind w:left="2626" w:hanging="360"/>
      </w:pPr>
      <w:rPr>
        <w:rFonts w:hint="default"/>
        <w:lang w:val="en-us" w:eastAsia="en-us" w:bidi="en-us"/>
      </w:rPr>
    </w:lvl>
    <w:lvl w:ilvl="4">
      <w:start w:val="0"/>
      <w:numFmt w:val="bullet"/>
      <w:lvlText w:val="•"/>
      <w:lvlJc w:val="left"/>
      <w:pPr>
        <w:ind w:left="3700" w:hanging="360"/>
      </w:pPr>
      <w:rPr>
        <w:rFonts w:hint="default"/>
        <w:lang w:val="en-us" w:eastAsia="en-us" w:bidi="en-us"/>
      </w:rPr>
    </w:lvl>
    <w:lvl w:ilvl="5">
      <w:start w:val="0"/>
      <w:numFmt w:val="bullet"/>
      <w:lvlText w:val="•"/>
      <w:lvlJc w:val="left"/>
      <w:pPr>
        <w:ind w:left="4773" w:hanging="360"/>
      </w:pPr>
      <w:rPr>
        <w:rFonts w:hint="default"/>
        <w:lang w:val="en-us" w:eastAsia="en-us" w:bidi="en-us"/>
      </w:rPr>
    </w:lvl>
    <w:lvl w:ilvl="6">
      <w:start w:val="0"/>
      <w:numFmt w:val="bullet"/>
      <w:lvlText w:val="•"/>
      <w:lvlJc w:val="left"/>
      <w:pPr>
        <w:ind w:left="5846" w:hanging="360"/>
      </w:pPr>
      <w:rPr>
        <w:rFonts w:hint="default"/>
        <w:lang w:val="en-us" w:eastAsia="en-us" w:bidi="en-us"/>
      </w:rPr>
    </w:lvl>
    <w:lvl w:ilvl="7">
      <w:start w:val="0"/>
      <w:numFmt w:val="bullet"/>
      <w:lvlText w:val="•"/>
      <w:lvlJc w:val="left"/>
      <w:pPr>
        <w:ind w:left="6920" w:hanging="360"/>
      </w:pPr>
      <w:rPr>
        <w:rFonts w:hint="default"/>
        <w:lang w:val="en-us" w:eastAsia="en-us" w:bidi="en-us"/>
      </w:rPr>
    </w:lvl>
    <w:lvl w:ilvl="8">
      <w:start w:val="0"/>
      <w:numFmt w:val="bullet"/>
      <w:lvlText w:val="•"/>
      <w:lvlJc w:val="left"/>
      <w:pPr>
        <w:ind w:left="7993" w:hanging="360"/>
      </w:pPr>
      <w:rPr>
        <w:rFonts w:hint="default"/>
        <w:lang w:val="en-us" w:eastAsia="en-us" w:bidi="en-us"/>
      </w:rPr>
    </w:lvl>
  </w:abstractNum>
  <w:abstractNum w:abstractNumId="0">
    <w:multiLevelType w:val="hybridMultilevel"/>
    <w:lvl w:ilvl="0">
      <w:start w:val="0"/>
      <w:numFmt w:val="bullet"/>
      <w:lvlText w:val=""/>
      <w:lvlJc w:val="left"/>
      <w:pPr>
        <w:ind w:left="1084" w:hanging="322"/>
      </w:pPr>
      <w:rPr>
        <w:rFonts w:hint="default" w:ascii="Wingdings" w:hAnsi="Wingdings" w:eastAsia="Wingdings" w:cs="Wingdings"/>
        <w:w w:val="100"/>
        <w:sz w:val="24"/>
        <w:szCs w:val="24"/>
        <w:lang w:val="en-us" w:eastAsia="en-us" w:bidi="en-us"/>
      </w:rPr>
    </w:lvl>
    <w:lvl w:ilvl="1">
      <w:start w:val="0"/>
      <w:numFmt w:val="bullet"/>
      <w:lvlText w:val="•"/>
      <w:lvlJc w:val="left"/>
      <w:pPr>
        <w:ind w:left="1367" w:hanging="322"/>
      </w:pPr>
      <w:rPr>
        <w:rFonts w:hint="default"/>
        <w:lang w:val="en-us" w:eastAsia="en-us" w:bidi="en-us"/>
      </w:rPr>
    </w:lvl>
    <w:lvl w:ilvl="2">
      <w:start w:val="0"/>
      <w:numFmt w:val="bullet"/>
      <w:lvlText w:val="•"/>
      <w:lvlJc w:val="left"/>
      <w:pPr>
        <w:ind w:left="1654" w:hanging="322"/>
      </w:pPr>
      <w:rPr>
        <w:rFonts w:hint="default"/>
        <w:lang w:val="en-us" w:eastAsia="en-us" w:bidi="en-us"/>
      </w:rPr>
    </w:lvl>
    <w:lvl w:ilvl="3">
      <w:start w:val="0"/>
      <w:numFmt w:val="bullet"/>
      <w:lvlText w:val="•"/>
      <w:lvlJc w:val="left"/>
      <w:pPr>
        <w:ind w:left="1941" w:hanging="322"/>
      </w:pPr>
      <w:rPr>
        <w:rFonts w:hint="default"/>
        <w:lang w:val="en-us" w:eastAsia="en-us" w:bidi="en-us"/>
      </w:rPr>
    </w:lvl>
    <w:lvl w:ilvl="4">
      <w:start w:val="0"/>
      <w:numFmt w:val="bullet"/>
      <w:lvlText w:val="•"/>
      <w:lvlJc w:val="left"/>
      <w:pPr>
        <w:ind w:left="2228" w:hanging="322"/>
      </w:pPr>
      <w:rPr>
        <w:rFonts w:hint="default"/>
        <w:lang w:val="en-us" w:eastAsia="en-us" w:bidi="en-us"/>
      </w:rPr>
    </w:lvl>
    <w:lvl w:ilvl="5">
      <w:start w:val="0"/>
      <w:numFmt w:val="bullet"/>
      <w:lvlText w:val="•"/>
      <w:lvlJc w:val="left"/>
      <w:pPr>
        <w:ind w:left="2515" w:hanging="322"/>
      </w:pPr>
      <w:rPr>
        <w:rFonts w:hint="default"/>
        <w:lang w:val="en-us" w:eastAsia="en-us" w:bidi="en-us"/>
      </w:rPr>
    </w:lvl>
    <w:lvl w:ilvl="6">
      <w:start w:val="0"/>
      <w:numFmt w:val="bullet"/>
      <w:lvlText w:val="•"/>
      <w:lvlJc w:val="left"/>
      <w:pPr>
        <w:ind w:left="2802" w:hanging="322"/>
      </w:pPr>
      <w:rPr>
        <w:rFonts w:hint="default"/>
        <w:lang w:val="en-us" w:eastAsia="en-us" w:bidi="en-us"/>
      </w:rPr>
    </w:lvl>
    <w:lvl w:ilvl="7">
      <w:start w:val="0"/>
      <w:numFmt w:val="bullet"/>
      <w:lvlText w:val="•"/>
      <w:lvlJc w:val="left"/>
      <w:pPr>
        <w:ind w:left="3089" w:hanging="322"/>
      </w:pPr>
      <w:rPr>
        <w:rFonts w:hint="default"/>
        <w:lang w:val="en-us" w:eastAsia="en-us" w:bidi="en-us"/>
      </w:rPr>
    </w:lvl>
    <w:lvl w:ilvl="8">
      <w:start w:val="0"/>
      <w:numFmt w:val="bullet"/>
      <w:lvlText w:val="•"/>
      <w:lvlJc w:val="left"/>
      <w:pPr>
        <w:ind w:left="3376" w:hanging="322"/>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4"/>
      <w:szCs w:val="24"/>
      <w:lang w:val="en-us" w:eastAsia="en-us" w:bidi="en-us"/>
    </w:rPr>
  </w:style>
  <w:style w:styleId="ListParagraph" w:type="paragraph">
    <w:name w:val="List Paragraph"/>
    <w:basedOn w:val="Normal"/>
    <w:uiPriority w:val="1"/>
    <w:qFormat/>
    <w:pPr>
      <w:ind w:left="120" w:firstLine="360"/>
    </w:pPr>
    <w:rPr>
      <w:rFonts w:ascii="Cambria" w:hAnsi="Cambria" w:eastAsia="Cambria" w:cs="Cambria"/>
      <w:lang w:val="en-us" w:eastAsia="en-us" w:bidi="en-us"/>
    </w:rPr>
  </w:style>
  <w:style w:styleId="TableParagraph" w:type="paragraph">
    <w:name w:val="Table Paragraph"/>
    <w:basedOn w:val="Normal"/>
    <w:uiPriority w:val="1"/>
    <w:qFormat/>
    <w:pPr>
      <w:ind w:left="107"/>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Neumann</dc:creator>
  <dcterms:created xsi:type="dcterms:W3CDTF">2019-03-22T15:59:00Z</dcterms:created>
  <dcterms:modified xsi:type="dcterms:W3CDTF">2019-03-22T15:59:00Z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Acrobat PDFMaker 15 for Word</vt:lpwstr>
  </property>
  <property fmtid="{D5CDD505-2E9C-101B-9397-08002B2CF9AE}" pid="4" name="LastSaved">
    <vt:filetime>2019-03-22T00:00:00Z</vt:filetime>
  </property>
</Properties>
</file>