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40"/>
        <w:ind w:left="2236" w:right="1244" w:hanging="329"/>
        <w:rPr>
          <w:u w:val="none"/>
        </w:rPr>
      </w:pPr>
      <w:r>
        <w:rPr>
          <w:u w:val="none"/>
        </w:rPr>
        <w:t>IN THE UNITED STATES DISTRICT COURT FOR THE DISTRICT OF NEW MEXICO</w:t>
      </w:r>
    </w:p>
    <w:p>
      <w:pPr>
        <w:pStyle w:val="BodyText"/>
        <w:rPr>
          <w:b/>
        </w:rPr>
      </w:pPr>
    </w:p>
    <w:p>
      <w:pPr>
        <w:pStyle w:val="BodyText"/>
        <w:spacing w:before="9"/>
        <w:rPr>
          <w:b/>
          <w:sz w:val="27"/>
        </w:rPr>
      </w:pPr>
    </w:p>
    <w:p>
      <w:pPr>
        <w:pStyle w:val="BodyText"/>
        <w:ind w:left="100"/>
      </w:pPr>
      <w:r>
        <w:rPr/>
        <w:t>UNITED STATES OF AMERICA,</w:t>
      </w:r>
    </w:p>
    <w:p>
      <w:pPr>
        <w:pStyle w:val="BodyText"/>
        <w:spacing w:before="11"/>
        <w:rPr>
          <w:sz w:val="27"/>
        </w:rPr>
      </w:pPr>
    </w:p>
    <w:p>
      <w:pPr>
        <w:pStyle w:val="BodyText"/>
        <w:tabs>
          <w:tab w:pos="6579" w:val="left" w:leader="none"/>
        </w:tabs>
        <w:ind w:left="1540"/>
      </w:pPr>
      <w:r>
        <w:rPr/>
        <w:t>Plaintiff,</w:t>
        <w:tab/>
        <w:t>No. CR 16-2688</w:t>
      </w:r>
      <w:r>
        <w:rPr>
          <w:spacing w:val="-6"/>
        </w:rPr>
        <w:t> </w:t>
      </w:r>
      <w:r>
        <w:rPr>
          <w:spacing w:val="-3"/>
        </w:rPr>
        <w:t>MV</w:t>
      </w:r>
    </w:p>
    <w:p>
      <w:pPr>
        <w:pStyle w:val="BodyText"/>
        <w:spacing w:before="10"/>
        <w:rPr>
          <w:sz w:val="27"/>
        </w:rPr>
      </w:pPr>
    </w:p>
    <w:p>
      <w:pPr>
        <w:pStyle w:val="BodyText"/>
        <w:spacing w:before="1"/>
        <w:ind w:left="100"/>
      </w:pPr>
      <w:r>
        <w:rPr/>
        <w:t>Vs.</w:t>
      </w:r>
    </w:p>
    <w:p>
      <w:pPr>
        <w:pStyle w:val="BodyText"/>
        <w:spacing w:before="10"/>
        <w:rPr>
          <w:sz w:val="27"/>
        </w:rPr>
      </w:pPr>
    </w:p>
    <w:p>
      <w:pPr>
        <w:pStyle w:val="BodyText"/>
        <w:ind w:left="100"/>
      </w:pPr>
      <w:r>
        <w:rPr/>
        <w:t>CLAUDIA VILLA-MUNOZ,</w:t>
      </w:r>
    </w:p>
    <w:p>
      <w:pPr>
        <w:pStyle w:val="BodyText"/>
        <w:spacing w:before="11"/>
        <w:rPr>
          <w:sz w:val="27"/>
        </w:rPr>
      </w:pPr>
    </w:p>
    <w:p>
      <w:pPr>
        <w:pStyle w:val="BodyText"/>
        <w:ind w:left="1540"/>
      </w:pPr>
      <w:r>
        <w:rPr/>
        <w:t>Defendant</w:t>
      </w:r>
    </w:p>
    <w:p>
      <w:pPr>
        <w:pStyle w:val="BodyText"/>
        <w:spacing w:before="6"/>
        <w:rPr>
          <w:sz w:val="23"/>
        </w:rPr>
      </w:pPr>
    </w:p>
    <w:p>
      <w:pPr>
        <w:pStyle w:val="Heading1"/>
        <w:spacing w:before="51"/>
        <w:ind w:right="559"/>
        <w:jc w:val="center"/>
        <w:rPr>
          <w:u w:val="none"/>
        </w:rPr>
      </w:pPr>
      <w:r>
        <w:rPr>
          <w:u w:val="single"/>
        </w:rPr>
        <w:t>DEFENDANT’S OPPOSED MOTION TO DISCLOSE ANY PRIOR</w:t>
      </w:r>
      <w:r>
        <w:rPr>
          <w:u w:val="none"/>
        </w:rPr>
        <w:t> </w:t>
      </w:r>
      <w:r>
        <w:rPr>
          <w:u w:val="single"/>
        </w:rPr>
        <w:t>INFORMATION IN THE POSSESSION OF</w:t>
      </w:r>
    </w:p>
    <w:p>
      <w:pPr>
        <w:spacing w:before="0"/>
        <w:ind w:left="1227" w:right="1144" w:firstLine="0"/>
        <w:jc w:val="center"/>
        <w:rPr>
          <w:b/>
          <w:sz w:val="28"/>
        </w:rPr>
      </w:pPr>
      <w:r>
        <w:rPr>
          <w:b/>
          <w:sz w:val="28"/>
          <w:u w:val="single"/>
        </w:rPr>
        <w:t>THE BERNALILLO COUNTY SHERIFF’S OFFICE</w:t>
      </w:r>
      <w:r>
        <w:rPr>
          <w:b/>
          <w:spacing w:val="-52"/>
          <w:sz w:val="28"/>
          <w:u w:val="single"/>
        </w:rPr>
        <w:t> </w:t>
      </w:r>
      <w:r>
        <w:rPr>
          <w:b/>
          <w:sz w:val="28"/>
          <w:u w:val="single"/>
        </w:rPr>
        <w:t>AND</w:t>
      </w:r>
      <w:r>
        <w:rPr>
          <w:b/>
          <w:sz w:val="28"/>
        </w:rPr>
        <w:t> </w:t>
      </w:r>
      <w:r>
        <w:rPr>
          <w:b/>
          <w:sz w:val="28"/>
          <w:u w:val="single"/>
        </w:rPr>
        <w:t>THE DEPARTMENT OF HOMELAND SECURITY</w:t>
      </w:r>
      <w:r>
        <w:rPr>
          <w:b/>
          <w:spacing w:val="-1"/>
          <w:sz w:val="28"/>
          <w:u w:val="single"/>
        </w:rPr>
        <w:t> </w:t>
      </w:r>
    </w:p>
    <w:p>
      <w:pPr>
        <w:pStyle w:val="BodyText"/>
        <w:spacing w:before="9"/>
        <w:rPr>
          <w:b/>
          <w:sz w:val="27"/>
        </w:rPr>
      </w:pPr>
    </w:p>
    <w:p>
      <w:pPr>
        <w:pStyle w:val="BodyText"/>
        <w:spacing w:line="480" w:lineRule="auto" w:before="1"/>
        <w:ind w:left="100" w:right="135" w:firstLine="720"/>
      </w:pPr>
      <w:r>
        <w:rPr/>
        <w:t>COMES NOW the Defendant Claudia Villa-Munoz (by and through </w:t>
      </w:r>
      <w:r>
        <w:rPr>
          <w:spacing w:val="-3"/>
        </w:rPr>
        <w:t>her </w:t>
      </w:r>
      <w:r>
        <w:rPr/>
        <w:t>counsel of record Assistant Federal Public Defender Brian A. Pori), </w:t>
      </w:r>
      <w:r>
        <w:rPr>
          <w:spacing w:val="-3"/>
        </w:rPr>
        <w:t>and </w:t>
      </w:r>
      <w:r>
        <w:rPr/>
        <w:t>pursuant to the Fifth and Sixth Amendments of the United States Constitution, to respectfully request that this Honorable Court enter an Order directing the Government to disclose any information concerning Ms. Villa which was in the possession of the Albuquerque Office of the Department of Homeland Security or the</w:t>
      </w:r>
      <w:r>
        <w:rPr>
          <w:spacing w:val="-8"/>
        </w:rPr>
        <w:t> </w:t>
      </w:r>
      <w:r>
        <w:rPr/>
        <w:t>Bernalillo</w:t>
      </w:r>
      <w:r>
        <w:rPr>
          <w:spacing w:val="-5"/>
        </w:rPr>
        <w:t> </w:t>
      </w:r>
      <w:r>
        <w:rPr/>
        <w:t>County</w:t>
      </w:r>
      <w:r>
        <w:rPr>
          <w:spacing w:val="-9"/>
        </w:rPr>
        <w:t> </w:t>
      </w:r>
      <w:r>
        <w:rPr/>
        <w:t>Sheriff’s</w:t>
      </w:r>
      <w:r>
        <w:rPr>
          <w:spacing w:val="-4"/>
        </w:rPr>
        <w:t> </w:t>
      </w:r>
      <w:r>
        <w:rPr/>
        <w:t>Office</w:t>
      </w:r>
      <w:r>
        <w:rPr>
          <w:spacing w:val="-5"/>
        </w:rPr>
        <w:t> </w:t>
      </w:r>
      <w:r>
        <w:rPr/>
        <w:t>prior</w:t>
      </w:r>
      <w:r>
        <w:rPr>
          <w:spacing w:val="-4"/>
        </w:rPr>
        <w:t> </w:t>
      </w:r>
      <w:r>
        <w:rPr/>
        <w:t>to</w:t>
      </w:r>
      <w:r>
        <w:rPr>
          <w:spacing w:val="-4"/>
        </w:rPr>
        <w:t> </w:t>
      </w:r>
      <w:r>
        <w:rPr/>
        <w:t>the</w:t>
      </w:r>
      <w:r>
        <w:rPr>
          <w:spacing w:val="-10"/>
        </w:rPr>
        <w:t> </w:t>
      </w:r>
      <w:r>
        <w:rPr/>
        <w:t>traffic</w:t>
      </w:r>
      <w:r>
        <w:rPr>
          <w:spacing w:val="-7"/>
        </w:rPr>
        <w:t> </w:t>
      </w:r>
      <w:r>
        <w:rPr/>
        <w:t>stop</w:t>
      </w:r>
      <w:r>
        <w:rPr>
          <w:spacing w:val="-4"/>
        </w:rPr>
        <w:t> </w:t>
      </w:r>
      <w:r>
        <w:rPr/>
        <w:t>of</w:t>
      </w:r>
      <w:r>
        <w:rPr>
          <w:spacing w:val="-4"/>
        </w:rPr>
        <w:t> </w:t>
      </w:r>
      <w:r>
        <w:rPr/>
        <w:t>Ms.</w:t>
      </w:r>
      <w:r>
        <w:rPr>
          <w:spacing w:val="-5"/>
        </w:rPr>
        <w:t> </w:t>
      </w:r>
      <w:r>
        <w:rPr/>
        <w:t>Villa</w:t>
      </w:r>
      <w:r>
        <w:rPr>
          <w:spacing w:val="-10"/>
        </w:rPr>
        <w:t> </w:t>
      </w:r>
      <w:r>
        <w:rPr/>
        <w:t>on</w:t>
      </w:r>
      <w:r>
        <w:rPr>
          <w:spacing w:val="-4"/>
        </w:rPr>
        <w:t> </w:t>
      </w:r>
      <w:r>
        <w:rPr/>
        <w:t>April 6, 2016. Ms. Villa also respectfully requests that the Government be ordered to disclose</w:t>
      </w:r>
      <w:r>
        <w:rPr>
          <w:spacing w:val="-11"/>
        </w:rPr>
        <w:t> </w:t>
      </w:r>
      <w:r>
        <w:rPr/>
        <w:t>all</w:t>
      </w:r>
      <w:r>
        <w:rPr>
          <w:spacing w:val="-6"/>
        </w:rPr>
        <w:t> </w:t>
      </w:r>
      <w:r>
        <w:rPr/>
        <w:t>relevant</w:t>
      </w:r>
      <w:r>
        <w:rPr>
          <w:spacing w:val="-7"/>
        </w:rPr>
        <w:t> </w:t>
      </w:r>
      <w:r>
        <w:rPr>
          <w:i/>
        </w:rPr>
        <w:t>Brady</w:t>
      </w:r>
      <w:r>
        <w:rPr>
          <w:i/>
          <w:spacing w:val="-10"/>
        </w:rPr>
        <w:t> </w:t>
      </w:r>
      <w:r>
        <w:rPr/>
        <w:t>information,</w:t>
      </w:r>
      <w:r>
        <w:rPr>
          <w:spacing w:val="-6"/>
        </w:rPr>
        <w:t> </w:t>
      </w:r>
      <w:r>
        <w:rPr/>
        <w:t>including</w:t>
      </w:r>
      <w:r>
        <w:rPr>
          <w:spacing w:val="-6"/>
        </w:rPr>
        <w:t> </w:t>
      </w:r>
      <w:r>
        <w:rPr/>
        <w:t>any</w:t>
      </w:r>
      <w:r>
        <w:rPr>
          <w:spacing w:val="-9"/>
        </w:rPr>
        <w:t> </w:t>
      </w:r>
      <w:r>
        <w:rPr>
          <w:spacing w:val="-3"/>
        </w:rPr>
        <w:t>impeachment</w:t>
      </w:r>
      <w:r>
        <w:rPr>
          <w:spacing w:val="-6"/>
        </w:rPr>
        <w:t> </w:t>
      </w:r>
      <w:r>
        <w:rPr/>
        <w:t>material</w:t>
      </w:r>
      <w:r>
        <w:rPr>
          <w:spacing w:val="-6"/>
        </w:rPr>
        <w:t> </w:t>
      </w:r>
      <w:r>
        <w:rPr/>
        <w:t>and</w:t>
      </w:r>
    </w:p>
    <w:p>
      <w:pPr>
        <w:spacing w:after="0" w:line="480" w:lineRule="auto"/>
        <w:sectPr>
          <w:footerReference w:type="default" r:id="rId5"/>
          <w:type w:val="continuous"/>
          <w:pgSz w:w="12240" w:h="15840"/>
          <w:pgMar w:footer="1011" w:top="1400" w:bottom="1200" w:left="1340" w:right="1420"/>
          <w:pgNumType w:start="1"/>
        </w:sectPr>
      </w:pPr>
    </w:p>
    <w:p>
      <w:pPr>
        <w:pStyle w:val="BodyText"/>
        <w:spacing w:line="480" w:lineRule="auto" w:before="40"/>
        <w:ind w:left="100" w:right="596"/>
      </w:pPr>
      <w:r>
        <w:rPr/>
        <w:t>other information concerning the reasons for the traffic stop. In support of this Opposed Motion, counsel for Ms. Villa states:</w:t>
      </w:r>
    </w:p>
    <w:p>
      <w:pPr>
        <w:pStyle w:val="ListParagraph"/>
        <w:numPr>
          <w:ilvl w:val="0"/>
          <w:numId w:val="1"/>
        </w:numPr>
        <w:tabs>
          <w:tab w:pos="1539" w:val="left" w:leader="none"/>
          <w:tab w:pos="1540" w:val="left" w:leader="none"/>
        </w:tabs>
        <w:spacing w:line="480" w:lineRule="auto" w:before="0" w:after="0"/>
        <w:ind w:left="100" w:right="173" w:firstLine="720"/>
        <w:jc w:val="left"/>
        <w:rPr>
          <w:sz w:val="28"/>
        </w:rPr>
      </w:pPr>
      <w:r>
        <w:rPr>
          <w:sz w:val="28"/>
        </w:rPr>
        <w:t>Defendant Claudia Villa-Munoz has been charged in </w:t>
      </w:r>
      <w:r>
        <w:rPr>
          <w:spacing w:val="-3"/>
          <w:sz w:val="28"/>
        </w:rPr>
        <w:t>an </w:t>
      </w:r>
      <w:r>
        <w:rPr>
          <w:sz w:val="28"/>
        </w:rPr>
        <w:t>Indictment, returned on June 14, 2016, with possession of a firearm by an undocumented immigrant (in violation of 18 U.S.C. §§ 922(g)(5) and 924(a)(2)) and with illegal re-entry after deportation (in violation of 8 U.S.C. § 1326, subd. </w:t>
      </w:r>
      <w:r>
        <w:rPr>
          <w:spacing w:val="-3"/>
          <w:sz w:val="28"/>
        </w:rPr>
        <w:t>(a) </w:t>
      </w:r>
      <w:r>
        <w:rPr>
          <w:sz w:val="28"/>
        </w:rPr>
        <w:t>and (b).) Doc. 13.</w:t>
      </w:r>
    </w:p>
    <w:p>
      <w:pPr>
        <w:pStyle w:val="ListParagraph"/>
        <w:numPr>
          <w:ilvl w:val="0"/>
          <w:numId w:val="1"/>
        </w:numPr>
        <w:tabs>
          <w:tab w:pos="1539" w:val="left" w:leader="none"/>
          <w:tab w:pos="1540" w:val="left" w:leader="none"/>
        </w:tabs>
        <w:spacing w:line="480" w:lineRule="auto" w:before="0" w:after="0"/>
        <w:ind w:left="100" w:right="212" w:firstLine="720"/>
        <w:jc w:val="left"/>
        <w:rPr>
          <w:sz w:val="28"/>
        </w:rPr>
      </w:pPr>
      <w:r>
        <w:rPr>
          <w:sz w:val="28"/>
        </w:rPr>
        <w:t>The arrest in this </w:t>
      </w:r>
      <w:r>
        <w:rPr>
          <w:spacing w:val="-3"/>
          <w:sz w:val="28"/>
        </w:rPr>
        <w:t>case </w:t>
      </w:r>
      <w:r>
        <w:rPr>
          <w:sz w:val="28"/>
        </w:rPr>
        <w:t>arose out of a traffic stop of Ms. Munoz on April 6, 2016, purportedly for making </w:t>
      </w:r>
      <w:r>
        <w:rPr>
          <w:spacing w:val="-3"/>
          <w:sz w:val="28"/>
        </w:rPr>
        <w:t>an </w:t>
      </w:r>
      <w:r>
        <w:rPr>
          <w:sz w:val="28"/>
        </w:rPr>
        <w:t>unsafe lane change.</w:t>
      </w:r>
      <w:r>
        <w:rPr>
          <w:position w:val="11"/>
          <w:sz w:val="16"/>
        </w:rPr>
        <w:t>1 </w:t>
      </w:r>
      <w:r>
        <w:rPr>
          <w:sz w:val="28"/>
        </w:rPr>
        <w:t>The officer who stopped</w:t>
      </w:r>
      <w:r>
        <w:rPr>
          <w:spacing w:val="-6"/>
          <w:sz w:val="28"/>
        </w:rPr>
        <w:t> </w:t>
      </w:r>
      <w:r>
        <w:rPr>
          <w:sz w:val="28"/>
        </w:rPr>
        <w:t>Ms.</w:t>
      </w:r>
      <w:r>
        <w:rPr>
          <w:spacing w:val="-5"/>
          <w:sz w:val="28"/>
        </w:rPr>
        <w:t> </w:t>
      </w:r>
      <w:r>
        <w:rPr>
          <w:sz w:val="28"/>
        </w:rPr>
        <w:t>Villa</w:t>
      </w:r>
      <w:r>
        <w:rPr>
          <w:spacing w:val="-12"/>
          <w:sz w:val="28"/>
        </w:rPr>
        <w:t> </w:t>
      </w:r>
      <w:r>
        <w:rPr>
          <w:sz w:val="28"/>
        </w:rPr>
        <w:t>was</w:t>
      </w:r>
      <w:r>
        <w:rPr>
          <w:spacing w:val="-7"/>
          <w:sz w:val="28"/>
        </w:rPr>
        <w:t> </w:t>
      </w:r>
      <w:r>
        <w:rPr>
          <w:sz w:val="28"/>
        </w:rPr>
        <w:t>a</w:t>
      </w:r>
      <w:r>
        <w:rPr>
          <w:spacing w:val="-7"/>
          <w:sz w:val="28"/>
        </w:rPr>
        <w:t> </w:t>
      </w:r>
      <w:r>
        <w:rPr>
          <w:sz w:val="28"/>
        </w:rPr>
        <w:t>Bernalillo</w:t>
      </w:r>
      <w:r>
        <w:rPr>
          <w:spacing w:val="-5"/>
          <w:sz w:val="28"/>
        </w:rPr>
        <w:t> </w:t>
      </w:r>
      <w:r>
        <w:rPr>
          <w:sz w:val="28"/>
        </w:rPr>
        <w:t>County</w:t>
      </w:r>
      <w:r>
        <w:rPr>
          <w:spacing w:val="-10"/>
          <w:sz w:val="28"/>
        </w:rPr>
        <w:t> </w:t>
      </w:r>
      <w:r>
        <w:rPr>
          <w:sz w:val="28"/>
        </w:rPr>
        <w:t>Sheriff’s</w:t>
      </w:r>
      <w:r>
        <w:rPr>
          <w:spacing w:val="-5"/>
          <w:sz w:val="28"/>
        </w:rPr>
        <w:t> </w:t>
      </w:r>
      <w:r>
        <w:rPr>
          <w:sz w:val="28"/>
        </w:rPr>
        <w:t>Deputy</w:t>
      </w:r>
      <w:r>
        <w:rPr>
          <w:spacing w:val="-10"/>
          <w:sz w:val="28"/>
        </w:rPr>
        <w:t> </w:t>
      </w:r>
      <w:r>
        <w:rPr>
          <w:sz w:val="28"/>
        </w:rPr>
        <w:t>K-9</w:t>
      </w:r>
      <w:r>
        <w:rPr>
          <w:spacing w:val="-5"/>
          <w:sz w:val="28"/>
        </w:rPr>
        <w:t> </w:t>
      </w:r>
      <w:r>
        <w:rPr>
          <w:sz w:val="28"/>
        </w:rPr>
        <w:t>Officer</w:t>
      </w:r>
      <w:r>
        <w:rPr>
          <w:spacing w:val="-6"/>
          <w:sz w:val="28"/>
        </w:rPr>
        <w:t> </w:t>
      </w:r>
      <w:r>
        <w:rPr>
          <w:sz w:val="28"/>
        </w:rPr>
        <w:t>who</w:t>
      </w:r>
      <w:r>
        <w:rPr>
          <w:spacing w:val="-5"/>
          <w:sz w:val="28"/>
        </w:rPr>
        <w:t> </w:t>
      </w:r>
      <w:r>
        <w:rPr>
          <w:sz w:val="28"/>
        </w:rPr>
        <w:t>was working</w:t>
      </w:r>
      <w:r>
        <w:rPr>
          <w:spacing w:val="-7"/>
          <w:sz w:val="28"/>
        </w:rPr>
        <w:t> </w:t>
      </w:r>
      <w:r>
        <w:rPr>
          <w:spacing w:val="-3"/>
          <w:sz w:val="28"/>
        </w:rPr>
        <w:t>as</w:t>
      </w:r>
      <w:r>
        <w:rPr>
          <w:spacing w:val="-7"/>
          <w:sz w:val="28"/>
        </w:rPr>
        <w:t> </w:t>
      </w:r>
      <w:r>
        <w:rPr>
          <w:sz w:val="28"/>
        </w:rPr>
        <w:t>a</w:t>
      </w:r>
      <w:r>
        <w:rPr>
          <w:spacing w:val="-8"/>
          <w:sz w:val="28"/>
        </w:rPr>
        <w:t> </w:t>
      </w:r>
      <w:r>
        <w:rPr>
          <w:sz w:val="28"/>
        </w:rPr>
        <w:t>Task</w:t>
      </w:r>
      <w:r>
        <w:rPr>
          <w:spacing w:val="-7"/>
          <w:sz w:val="28"/>
        </w:rPr>
        <w:t> </w:t>
      </w:r>
      <w:r>
        <w:rPr>
          <w:sz w:val="28"/>
        </w:rPr>
        <w:t>Force</w:t>
      </w:r>
      <w:r>
        <w:rPr>
          <w:spacing w:val="-7"/>
          <w:sz w:val="28"/>
        </w:rPr>
        <w:t> </w:t>
      </w:r>
      <w:r>
        <w:rPr>
          <w:sz w:val="28"/>
        </w:rPr>
        <w:t>Agent</w:t>
      </w:r>
      <w:r>
        <w:rPr>
          <w:spacing w:val="-7"/>
          <w:sz w:val="28"/>
        </w:rPr>
        <w:t> </w:t>
      </w:r>
      <w:r>
        <w:rPr>
          <w:sz w:val="28"/>
        </w:rPr>
        <w:t>assigned</w:t>
      </w:r>
      <w:r>
        <w:rPr>
          <w:spacing w:val="-6"/>
          <w:sz w:val="28"/>
        </w:rPr>
        <w:t> </w:t>
      </w:r>
      <w:r>
        <w:rPr>
          <w:sz w:val="28"/>
        </w:rPr>
        <w:t>to</w:t>
      </w:r>
      <w:r>
        <w:rPr>
          <w:spacing w:val="-7"/>
          <w:sz w:val="28"/>
        </w:rPr>
        <w:t> </w:t>
      </w:r>
      <w:r>
        <w:rPr>
          <w:sz w:val="28"/>
        </w:rPr>
        <w:t>the</w:t>
      </w:r>
      <w:r>
        <w:rPr>
          <w:spacing w:val="-13"/>
          <w:sz w:val="28"/>
        </w:rPr>
        <w:t> </w:t>
      </w:r>
      <w:r>
        <w:rPr>
          <w:sz w:val="28"/>
        </w:rPr>
        <w:t>Department</w:t>
      </w:r>
      <w:r>
        <w:rPr>
          <w:spacing w:val="-6"/>
          <w:sz w:val="28"/>
        </w:rPr>
        <w:t> </w:t>
      </w:r>
      <w:r>
        <w:rPr>
          <w:sz w:val="28"/>
        </w:rPr>
        <w:t>of</w:t>
      </w:r>
      <w:r>
        <w:rPr>
          <w:spacing w:val="-7"/>
          <w:sz w:val="28"/>
        </w:rPr>
        <w:t> </w:t>
      </w:r>
      <w:r>
        <w:rPr>
          <w:sz w:val="28"/>
        </w:rPr>
        <w:t>Homeland</w:t>
      </w:r>
      <w:r>
        <w:rPr>
          <w:spacing w:val="-6"/>
          <w:sz w:val="28"/>
        </w:rPr>
        <w:t> </w:t>
      </w:r>
      <w:r>
        <w:rPr>
          <w:sz w:val="28"/>
        </w:rPr>
        <w:t>Security. During the course of the stop, other officers from the Sheriff’s Department and Homeland Security arrived on the</w:t>
      </w:r>
      <w:r>
        <w:rPr>
          <w:spacing w:val="-20"/>
          <w:sz w:val="28"/>
        </w:rPr>
        <w:t> </w:t>
      </w:r>
      <w:r>
        <w:rPr>
          <w:sz w:val="28"/>
        </w:rPr>
        <w:t>scene.</w:t>
      </w:r>
    </w:p>
    <w:p>
      <w:pPr>
        <w:pStyle w:val="ListParagraph"/>
        <w:numPr>
          <w:ilvl w:val="0"/>
          <w:numId w:val="1"/>
        </w:numPr>
        <w:tabs>
          <w:tab w:pos="1539" w:val="left" w:leader="none"/>
          <w:tab w:pos="1540" w:val="left" w:leader="none"/>
        </w:tabs>
        <w:spacing w:line="318" w:lineRule="exact" w:before="0" w:after="0"/>
        <w:ind w:left="1540" w:right="0" w:hanging="720"/>
        <w:jc w:val="left"/>
        <w:rPr>
          <w:sz w:val="28"/>
        </w:rPr>
      </w:pPr>
      <w:r>
        <w:rPr>
          <w:sz w:val="28"/>
        </w:rPr>
        <w:t>The</w:t>
      </w:r>
      <w:r>
        <w:rPr>
          <w:spacing w:val="-7"/>
          <w:sz w:val="28"/>
        </w:rPr>
        <w:t> </w:t>
      </w:r>
      <w:r>
        <w:rPr>
          <w:sz w:val="28"/>
        </w:rPr>
        <w:t>traffic</w:t>
      </w:r>
      <w:r>
        <w:rPr>
          <w:spacing w:val="-5"/>
          <w:sz w:val="28"/>
        </w:rPr>
        <w:t> </w:t>
      </w:r>
      <w:r>
        <w:rPr>
          <w:sz w:val="28"/>
        </w:rPr>
        <w:t>stop</w:t>
      </w:r>
      <w:r>
        <w:rPr>
          <w:spacing w:val="-4"/>
          <w:sz w:val="28"/>
        </w:rPr>
        <w:t> </w:t>
      </w:r>
      <w:r>
        <w:rPr>
          <w:sz w:val="28"/>
        </w:rPr>
        <w:t>of</w:t>
      </w:r>
      <w:r>
        <w:rPr>
          <w:spacing w:val="-4"/>
          <w:sz w:val="28"/>
        </w:rPr>
        <w:t> </w:t>
      </w:r>
      <w:r>
        <w:rPr>
          <w:sz w:val="28"/>
        </w:rPr>
        <w:t>Ms.</w:t>
      </w:r>
      <w:r>
        <w:rPr>
          <w:spacing w:val="-4"/>
          <w:sz w:val="28"/>
        </w:rPr>
        <w:t> </w:t>
      </w:r>
      <w:r>
        <w:rPr>
          <w:sz w:val="28"/>
        </w:rPr>
        <w:t>Villa</w:t>
      </w:r>
      <w:r>
        <w:rPr>
          <w:spacing w:val="-10"/>
          <w:sz w:val="28"/>
        </w:rPr>
        <w:t> </w:t>
      </w:r>
      <w:r>
        <w:rPr>
          <w:sz w:val="28"/>
        </w:rPr>
        <w:t>ultimately</w:t>
      </w:r>
      <w:r>
        <w:rPr>
          <w:spacing w:val="-8"/>
          <w:sz w:val="28"/>
        </w:rPr>
        <w:t> </w:t>
      </w:r>
      <w:r>
        <w:rPr>
          <w:sz w:val="28"/>
        </w:rPr>
        <w:t>led</w:t>
      </w:r>
      <w:r>
        <w:rPr>
          <w:spacing w:val="-4"/>
          <w:sz w:val="28"/>
        </w:rPr>
        <w:t> </w:t>
      </w:r>
      <w:r>
        <w:rPr>
          <w:sz w:val="28"/>
        </w:rPr>
        <w:t>to</w:t>
      </w:r>
      <w:r>
        <w:rPr>
          <w:spacing w:val="-4"/>
          <w:sz w:val="28"/>
        </w:rPr>
        <w:t> </w:t>
      </w:r>
      <w:r>
        <w:rPr>
          <w:sz w:val="28"/>
        </w:rPr>
        <w:t>a</w:t>
      </w:r>
      <w:r>
        <w:rPr>
          <w:spacing w:val="-8"/>
          <w:sz w:val="28"/>
        </w:rPr>
        <w:t> </w:t>
      </w:r>
      <w:r>
        <w:rPr>
          <w:sz w:val="28"/>
        </w:rPr>
        <w:t>search</w:t>
      </w:r>
      <w:r>
        <w:rPr>
          <w:spacing w:val="-5"/>
          <w:sz w:val="28"/>
        </w:rPr>
        <w:t> </w:t>
      </w:r>
      <w:r>
        <w:rPr>
          <w:sz w:val="28"/>
        </w:rPr>
        <w:t>of</w:t>
      </w:r>
      <w:r>
        <w:rPr>
          <w:spacing w:val="-4"/>
          <w:sz w:val="28"/>
        </w:rPr>
        <w:t> </w:t>
      </w:r>
      <w:r>
        <w:rPr>
          <w:sz w:val="28"/>
        </w:rPr>
        <w:t>her</w:t>
      </w:r>
      <w:r>
        <w:rPr>
          <w:spacing w:val="-4"/>
          <w:sz w:val="28"/>
        </w:rPr>
        <w:t> </w:t>
      </w:r>
      <w:r>
        <w:rPr>
          <w:sz w:val="28"/>
        </w:rPr>
        <w:t>vehicle.</w:t>
      </w:r>
    </w:p>
    <w:p>
      <w:pPr>
        <w:pStyle w:val="BodyText"/>
        <w:spacing w:before="5"/>
        <w:rPr>
          <w:sz w:val="27"/>
        </w:rPr>
      </w:pPr>
    </w:p>
    <w:p>
      <w:pPr>
        <w:pStyle w:val="BodyText"/>
        <w:spacing w:line="480" w:lineRule="auto"/>
        <w:ind w:left="100"/>
      </w:pPr>
      <w:r>
        <w:rPr/>
        <w:t>Before the search, the Deputy who made the stop initially asked Ms. Munoz if she was carrying any firearms in the vehicle. During the search, the Deputy repeatedly asked Ms. Villa where “</w:t>
      </w:r>
      <w:r>
        <w:rPr>
          <w:i/>
        </w:rPr>
        <w:t>it</w:t>
      </w:r>
      <w:r>
        <w:rPr/>
        <w:t>” was located and insisted that Ms. Villa knew what he</w:t>
      </w:r>
    </w:p>
    <w:p>
      <w:pPr>
        <w:pStyle w:val="BodyText"/>
        <w:rPr>
          <w:sz w:val="20"/>
        </w:rPr>
      </w:pPr>
    </w:p>
    <w:p>
      <w:pPr>
        <w:pStyle w:val="BodyText"/>
        <w:rPr>
          <w:sz w:val="20"/>
        </w:rPr>
      </w:pPr>
    </w:p>
    <w:p>
      <w:pPr>
        <w:pStyle w:val="BodyText"/>
        <w:rPr>
          <w:sz w:val="20"/>
        </w:rPr>
      </w:pPr>
    </w:p>
    <w:p>
      <w:pPr>
        <w:pStyle w:val="BodyText"/>
        <w:spacing w:before="2"/>
        <w:rPr>
          <w:sz w:val="22"/>
        </w:rPr>
      </w:pPr>
      <w:r>
        <w:rPr/>
        <w:pict>
          <v:line style="position:absolute;mso-position-horizontal-relative:page;mso-position-vertical-relative:paragraph;z-index:-1024;mso-wrap-distance-left:0;mso-wrap-distance-right:0" from="72pt,15.157968pt" to="215.88pt,15.157968pt" stroked="true" strokeweight=".84pt" strokecolor="#000000">
            <v:stroke dashstyle="solid"/>
            <w10:wrap type="topAndBottom"/>
          </v:line>
        </w:pict>
      </w:r>
    </w:p>
    <w:p>
      <w:pPr>
        <w:pStyle w:val="BodyText"/>
        <w:spacing w:before="11"/>
        <w:rPr>
          <w:sz w:val="10"/>
        </w:rPr>
      </w:pPr>
    </w:p>
    <w:p>
      <w:pPr>
        <w:spacing w:line="506" w:lineRule="auto" w:before="71"/>
        <w:ind w:left="100" w:right="0" w:firstLine="720"/>
        <w:jc w:val="left"/>
        <w:rPr>
          <w:sz w:val="22"/>
        </w:rPr>
      </w:pPr>
      <w:r>
        <w:rPr>
          <w:rFonts w:ascii="Calibri" w:hAnsi="Calibri"/>
          <w:position w:val="10"/>
          <w:sz w:val="12"/>
        </w:rPr>
        <w:t>1 </w:t>
      </w:r>
      <w:r>
        <w:rPr>
          <w:sz w:val="22"/>
        </w:rPr>
        <w:t>Because the stop was initiated by a Sheriff’s Deputy, there is no dash board camera recording of the stop.</w:t>
      </w:r>
    </w:p>
    <w:p>
      <w:pPr>
        <w:spacing w:after="0" w:line="506" w:lineRule="auto"/>
        <w:jc w:val="left"/>
        <w:rPr>
          <w:sz w:val="22"/>
        </w:rPr>
        <w:sectPr>
          <w:pgSz w:w="12240" w:h="15840"/>
          <w:pgMar w:header="0" w:footer="1011" w:top="1400" w:bottom="1200" w:left="1340" w:right="1420"/>
        </w:sectPr>
      </w:pPr>
    </w:p>
    <w:p>
      <w:pPr>
        <w:pStyle w:val="BodyText"/>
        <w:spacing w:line="480" w:lineRule="auto" w:before="40"/>
        <w:ind w:left="100" w:right="1040"/>
      </w:pPr>
      <w:r>
        <w:rPr/>
        <w:t>was talking about. After repeated badgering by multiple officers Ms. Villa ultimately admitted that there was, in fact, a firearm in the vehicle.</w:t>
      </w:r>
    </w:p>
    <w:p>
      <w:pPr>
        <w:pStyle w:val="ListParagraph"/>
        <w:numPr>
          <w:ilvl w:val="0"/>
          <w:numId w:val="1"/>
        </w:numPr>
        <w:tabs>
          <w:tab w:pos="1539" w:val="left" w:leader="none"/>
          <w:tab w:pos="1540" w:val="left" w:leader="none"/>
        </w:tabs>
        <w:spacing w:line="480" w:lineRule="auto" w:before="0" w:after="0"/>
        <w:ind w:left="100" w:right="281" w:firstLine="720"/>
        <w:jc w:val="left"/>
        <w:rPr>
          <w:sz w:val="16"/>
        </w:rPr>
      </w:pPr>
      <w:r>
        <w:rPr>
          <w:sz w:val="28"/>
        </w:rPr>
        <w:t>Under the totality of the circumstances, it appears that Sheriff’s Deputies and Agents of the Department of Homeland Security were somehow in possession of prior information that Ms. Villa was an undocumented immigrant who would be traveling through </w:t>
      </w:r>
      <w:r>
        <w:rPr>
          <w:spacing w:val="-4"/>
          <w:sz w:val="28"/>
        </w:rPr>
        <w:t>New </w:t>
      </w:r>
      <w:r>
        <w:rPr>
          <w:sz w:val="28"/>
        </w:rPr>
        <w:t>Mexico with a firearm. If so, this information</w:t>
      </w:r>
      <w:r>
        <w:rPr>
          <w:spacing w:val="-7"/>
          <w:sz w:val="28"/>
        </w:rPr>
        <w:t> </w:t>
      </w:r>
      <w:r>
        <w:rPr>
          <w:sz w:val="28"/>
        </w:rPr>
        <w:t>could</w:t>
      </w:r>
      <w:r>
        <w:rPr>
          <w:spacing w:val="-6"/>
          <w:sz w:val="28"/>
        </w:rPr>
        <w:t> </w:t>
      </w:r>
      <w:r>
        <w:rPr>
          <w:spacing w:val="-3"/>
          <w:sz w:val="28"/>
        </w:rPr>
        <w:t>impeach</w:t>
      </w:r>
      <w:r>
        <w:rPr>
          <w:spacing w:val="-6"/>
          <w:sz w:val="28"/>
        </w:rPr>
        <w:t> </w:t>
      </w:r>
      <w:r>
        <w:rPr>
          <w:sz w:val="28"/>
        </w:rPr>
        <w:t>the</w:t>
      </w:r>
      <w:r>
        <w:rPr>
          <w:spacing w:val="-10"/>
          <w:sz w:val="28"/>
        </w:rPr>
        <w:t> </w:t>
      </w:r>
      <w:r>
        <w:rPr>
          <w:sz w:val="28"/>
        </w:rPr>
        <w:t>Deputy’s</w:t>
      </w:r>
      <w:r>
        <w:rPr>
          <w:spacing w:val="-6"/>
          <w:sz w:val="28"/>
        </w:rPr>
        <w:t> </w:t>
      </w:r>
      <w:r>
        <w:rPr>
          <w:sz w:val="28"/>
        </w:rPr>
        <w:t>claim</w:t>
      </w:r>
      <w:r>
        <w:rPr>
          <w:spacing w:val="-10"/>
          <w:sz w:val="28"/>
        </w:rPr>
        <w:t> </w:t>
      </w:r>
      <w:r>
        <w:rPr>
          <w:sz w:val="28"/>
        </w:rPr>
        <w:t>that</w:t>
      </w:r>
      <w:r>
        <w:rPr>
          <w:spacing w:val="-8"/>
          <w:sz w:val="28"/>
        </w:rPr>
        <w:t> </w:t>
      </w:r>
      <w:r>
        <w:rPr>
          <w:sz w:val="28"/>
        </w:rPr>
        <w:t>the</w:t>
      </w:r>
      <w:r>
        <w:rPr>
          <w:spacing w:val="-9"/>
          <w:sz w:val="28"/>
        </w:rPr>
        <w:t> </w:t>
      </w:r>
      <w:r>
        <w:rPr>
          <w:sz w:val="28"/>
        </w:rPr>
        <w:t>traffic</w:t>
      </w:r>
      <w:r>
        <w:rPr>
          <w:spacing w:val="-7"/>
          <w:sz w:val="28"/>
        </w:rPr>
        <w:t> </w:t>
      </w:r>
      <w:r>
        <w:rPr>
          <w:sz w:val="28"/>
        </w:rPr>
        <w:t>stop</w:t>
      </w:r>
      <w:r>
        <w:rPr>
          <w:spacing w:val="-6"/>
          <w:sz w:val="28"/>
        </w:rPr>
        <w:t> </w:t>
      </w:r>
      <w:r>
        <w:rPr>
          <w:sz w:val="28"/>
        </w:rPr>
        <w:t>was</w:t>
      </w:r>
      <w:r>
        <w:rPr>
          <w:spacing w:val="-8"/>
          <w:sz w:val="28"/>
        </w:rPr>
        <w:t> </w:t>
      </w:r>
      <w:r>
        <w:rPr>
          <w:sz w:val="28"/>
        </w:rPr>
        <w:t>justified</w:t>
      </w:r>
      <w:r>
        <w:rPr>
          <w:spacing w:val="-6"/>
          <w:sz w:val="28"/>
        </w:rPr>
        <w:t> </w:t>
      </w:r>
      <w:r>
        <w:rPr>
          <w:sz w:val="28"/>
        </w:rPr>
        <w:t>at its</w:t>
      </w:r>
      <w:r>
        <w:rPr>
          <w:spacing w:val="-2"/>
          <w:sz w:val="28"/>
        </w:rPr>
        <w:t> </w:t>
      </w:r>
      <w:r>
        <w:rPr>
          <w:sz w:val="28"/>
        </w:rPr>
        <w:t>inception.</w:t>
      </w:r>
      <w:r>
        <w:rPr>
          <w:position w:val="11"/>
          <w:sz w:val="16"/>
        </w:rPr>
        <w:t>2</w:t>
      </w:r>
    </w:p>
    <w:p>
      <w:pPr>
        <w:pStyle w:val="ListParagraph"/>
        <w:numPr>
          <w:ilvl w:val="0"/>
          <w:numId w:val="2"/>
        </w:numPr>
        <w:tabs>
          <w:tab w:pos="1539" w:val="left" w:leader="none"/>
          <w:tab w:pos="1540" w:val="left" w:leader="none"/>
        </w:tabs>
        <w:spacing w:line="480" w:lineRule="auto" w:before="0" w:after="0"/>
        <w:ind w:left="100" w:right="118" w:firstLine="720"/>
        <w:jc w:val="left"/>
        <w:rPr>
          <w:sz w:val="28"/>
        </w:rPr>
      </w:pPr>
      <w:r>
        <w:rPr>
          <w:sz w:val="28"/>
        </w:rPr>
        <w:t>Ms. Villa contends that, like a request to disclose a confidential informant, disclosure of any information in the possession of the arresting Agencies prior to the traffic stop on April </w:t>
      </w:r>
      <w:r>
        <w:rPr>
          <w:spacing w:val="-3"/>
          <w:sz w:val="28"/>
        </w:rPr>
        <w:t>6</w:t>
      </w:r>
      <w:r>
        <w:rPr>
          <w:spacing w:val="-3"/>
          <w:position w:val="11"/>
          <w:sz w:val="16"/>
        </w:rPr>
        <w:t>th </w:t>
      </w:r>
      <w:r>
        <w:rPr>
          <w:sz w:val="28"/>
        </w:rPr>
        <w:t>could be relevant and tend to show that the stop was not, in </w:t>
      </w:r>
      <w:r>
        <w:rPr>
          <w:spacing w:val="-3"/>
          <w:sz w:val="28"/>
        </w:rPr>
        <w:t>fact, </w:t>
      </w:r>
      <w:r>
        <w:rPr>
          <w:sz w:val="28"/>
        </w:rPr>
        <w:t>supported by probable cause; therefore, disclosure of that information is essential to a fair determination of this </w:t>
      </w:r>
      <w:r>
        <w:rPr>
          <w:spacing w:val="-3"/>
          <w:sz w:val="28"/>
        </w:rPr>
        <w:t>cause. </w:t>
      </w:r>
      <w:r>
        <w:rPr>
          <w:i/>
          <w:sz w:val="28"/>
        </w:rPr>
        <w:t>Rovario </w:t>
      </w:r>
      <w:r>
        <w:rPr>
          <w:i/>
          <w:spacing w:val="-3"/>
          <w:sz w:val="28"/>
        </w:rPr>
        <w:t>v. </w:t>
      </w:r>
      <w:r>
        <w:rPr>
          <w:i/>
          <w:sz w:val="28"/>
        </w:rPr>
        <w:t>United </w:t>
      </w:r>
      <w:r>
        <w:rPr>
          <w:i/>
          <w:sz w:val="28"/>
        </w:rPr>
        <w:t>States, </w:t>
      </w:r>
      <w:r>
        <w:rPr>
          <w:sz w:val="28"/>
        </w:rPr>
        <w:t>353 U.S. 53, 61-62 (1957); </w:t>
      </w:r>
      <w:r>
        <w:rPr>
          <w:i/>
          <w:sz w:val="28"/>
        </w:rPr>
        <w:t>United States v. Gordon, </w:t>
      </w:r>
      <w:r>
        <w:rPr>
          <w:sz w:val="28"/>
        </w:rPr>
        <w:t>173 F.3d 761, 767-68 (10</w:t>
      </w:r>
      <w:r>
        <w:rPr>
          <w:position w:val="11"/>
          <w:sz w:val="16"/>
        </w:rPr>
        <w:t>th </w:t>
      </w:r>
      <w:r>
        <w:rPr>
          <w:sz w:val="28"/>
        </w:rPr>
        <w:t>Cir. 1999). In addition, </w:t>
      </w:r>
      <w:r>
        <w:rPr>
          <w:spacing w:val="-3"/>
          <w:sz w:val="28"/>
        </w:rPr>
        <w:t>Ms. </w:t>
      </w:r>
      <w:r>
        <w:rPr>
          <w:sz w:val="28"/>
        </w:rPr>
        <w:t>Villa submits that her right to prepare for a pending evidentiary hearing in this </w:t>
      </w:r>
      <w:r>
        <w:rPr>
          <w:spacing w:val="-4"/>
          <w:sz w:val="28"/>
        </w:rPr>
        <w:t>matter </w:t>
      </w:r>
      <w:r>
        <w:rPr>
          <w:sz w:val="28"/>
        </w:rPr>
        <w:t>and to establish with </w:t>
      </w:r>
      <w:r>
        <w:rPr>
          <w:spacing w:val="-3"/>
          <w:sz w:val="28"/>
        </w:rPr>
        <w:t>all </w:t>
      </w:r>
      <w:r>
        <w:rPr>
          <w:sz w:val="28"/>
        </w:rPr>
        <w:t>available evidence</w:t>
      </w:r>
      <w:r>
        <w:rPr>
          <w:spacing w:val="-6"/>
          <w:sz w:val="28"/>
        </w:rPr>
        <w:t> </w:t>
      </w:r>
      <w:r>
        <w:rPr>
          <w:sz w:val="28"/>
        </w:rPr>
        <w:t>that</w:t>
      </w:r>
      <w:r>
        <w:rPr>
          <w:spacing w:val="-5"/>
          <w:sz w:val="28"/>
        </w:rPr>
        <w:t> </w:t>
      </w:r>
      <w:r>
        <w:rPr>
          <w:sz w:val="28"/>
        </w:rPr>
        <w:t>the</w:t>
      </w:r>
      <w:r>
        <w:rPr>
          <w:spacing w:val="-9"/>
          <w:sz w:val="28"/>
        </w:rPr>
        <w:t> </w:t>
      </w:r>
      <w:r>
        <w:rPr>
          <w:sz w:val="28"/>
        </w:rPr>
        <w:t>stop</w:t>
      </w:r>
      <w:r>
        <w:rPr>
          <w:spacing w:val="-5"/>
          <w:sz w:val="28"/>
        </w:rPr>
        <w:t> </w:t>
      </w:r>
      <w:r>
        <w:rPr>
          <w:sz w:val="28"/>
        </w:rPr>
        <w:t>was</w:t>
      </w:r>
      <w:r>
        <w:rPr>
          <w:spacing w:val="-5"/>
          <w:sz w:val="28"/>
        </w:rPr>
        <w:t> </w:t>
      </w:r>
      <w:r>
        <w:rPr>
          <w:sz w:val="28"/>
        </w:rPr>
        <w:t>not</w:t>
      </w:r>
      <w:r>
        <w:rPr>
          <w:spacing w:val="-5"/>
          <w:sz w:val="28"/>
        </w:rPr>
        <w:t> </w:t>
      </w:r>
      <w:r>
        <w:rPr>
          <w:sz w:val="28"/>
        </w:rPr>
        <w:t>justified</w:t>
      </w:r>
      <w:r>
        <w:rPr>
          <w:spacing w:val="-5"/>
          <w:sz w:val="28"/>
        </w:rPr>
        <w:t> </w:t>
      </w:r>
      <w:r>
        <w:rPr>
          <w:sz w:val="28"/>
        </w:rPr>
        <w:t>at</w:t>
      </w:r>
      <w:r>
        <w:rPr>
          <w:spacing w:val="-5"/>
          <w:sz w:val="28"/>
        </w:rPr>
        <w:t> </w:t>
      </w:r>
      <w:r>
        <w:rPr>
          <w:sz w:val="28"/>
        </w:rPr>
        <w:t>its</w:t>
      </w:r>
      <w:r>
        <w:rPr>
          <w:spacing w:val="-5"/>
          <w:sz w:val="28"/>
        </w:rPr>
        <w:t> </w:t>
      </w:r>
      <w:r>
        <w:rPr>
          <w:sz w:val="28"/>
        </w:rPr>
        <w:t>inception</w:t>
      </w:r>
      <w:r>
        <w:rPr>
          <w:spacing w:val="-5"/>
          <w:sz w:val="28"/>
        </w:rPr>
        <w:t> </w:t>
      </w:r>
      <w:r>
        <w:rPr>
          <w:sz w:val="28"/>
        </w:rPr>
        <w:t>outweighs</w:t>
      </w:r>
      <w:r>
        <w:rPr>
          <w:spacing w:val="-5"/>
          <w:sz w:val="28"/>
        </w:rPr>
        <w:t> </w:t>
      </w:r>
      <w:r>
        <w:rPr>
          <w:sz w:val="28"/>
        </w:rPr>
        <w:t>any</w:t>
      </w:r>
      <w:r>
        <w:rPr>
          <w:spacing w:val="-7"/>
          <w:sz w:val="28"/>
        </w:rPr>
        <w:t> </w:t>
      </w:r>
      <w:r>
        <w:rPr>
          <w:sz w:val="28"/>
        </w:rPr>
        <w:t>interest</w:t>
      </w:r>
      <w:r>
        <w:rPr>
          <w:spacing w:val="-5"/>
          <w:sz w:val="28"/>
        </w:rPr>
        <w:t> </w:t>
      </w:r>
      <w:r>
        <w:rPr>
          <w:sz w:val="28"/>
        </w:rPr>
        <w:t>in</w:t>
      </w:r>
    </w:p>
    <w:p>
      <w:pPr>
        <w:pStyle w:val="BodyText"/>
        <w:rPr>
          <w:sz w:val="20"/>
        </w:rPr>
      </w:pPr>
    </w:p>
    <w:p>
      <w:pPr>
        <w:pStyle w:val="BodyText"/>
        <w:spacing w:before="2"/>
        <w:rPr>
          <w:sz w:val="17"/>
        </w:rPr>
      </w:pPr>
      <w:r>
        <w:rPr/>
        <w:pict>
          <v:line style="position:absolute;mso-position-horizontal-relative:page;mso-position-vertical-relative:paragraph;z-index:-1000;mso-wrap-distance-left:0;mso-wrap-distance-right:0" from="72pt,12.287461pt" to="215.88pt,12.287461pt" stroked="true" strokeweight=".84pt" strokecolor="#000000">
            <v:stroke dashstyle="solid"/>
            <w10:wrap type="topAndBottom"/>
          </v:line>
        </w:pict>
      </w:r>
    </w:p>
    <w:p>
      <w:pPr>
        <w:pStyle w:val="BodyText"/>
        <w:spacing w:before="11"/>
        <w:rPr>
          <w:sz w:val="10"/>
        </w:rPr>
      </w:pPr>
    </w:p>
    <w:p>
      <w:pPr>
        <w:spacing w:line="491" w:lineRule="auto" w:before="71"/>
        <w:ind w:left="100" w:right="559" w:firstLine="720"/>
        <w:jc w:val="both"/>
        <w:rPr>
          <w:sz w:val="22"/>
        </w:rPr>
      </w:pPr>
      <w:r>
        <w:rPr>
          <w:rFonts w:ascii="Calibri"/>
          <w:position w:val="10"/>
          <w:sz w:val="12"/>
        </w:rPr>
        <w:t>2</w:t>
      </w:r>
      <w:r>
        <w:rPr>
          <w:rFonts w:ascii="Calibri"/>
          <w:spacing w:val="12"/>
          <w:position w:val="10"/>
          <w:sz w:val="12"/>
        </w:rPr>
        <w:t> </w:t>
      </w:r>
      <w:r>
        <w:rPr>
          <w:sz w:val="22"/>
        </w:rPr>
        <w:t>Ms.</w:t>
      </w:r>
      <w:r>
        <w:rPr>
          <w:spacing w:val="-6"/>
          <w:sz w:val="22"/>
        </w:rPr>
        <w:t> </w:t>
      </w:r>
      <w:r>
        <w:rPr>
          <w:sz w:val="22"/>
        </w:rPr>
        <w:t>Villa</w:t>
      </w:r>
      <w:r>
        <w:rPr>
          <w:spacing w:val="-7"/>
          <w:sz w:val="22"/>
        </w:rPr>
        <w:t> </w:t>
      </w:r>
      <w:r>
        <w:rPr>
          <w:sz w:val="22"/>
        </w:rPr>
        <w:t>does</w:t>
      </w:r>
      <w:r>
        <w:rPr>
          <w:spacing w:val="-7"/>
          <w:sz w:val="22"/>
        </w:rPr>
        <w:t> </w:t>
      </w:r>
      <w:r>
        <w:rPr>
          <w:sz w:val="22"/>
        </w:rPr>
        <w:t>not</w:t>
      </w:r>
      <w:r>
        <w:rPr>
          <w:spacing w:val="-8"/>
          <w:sz w:val="22"/>
        </w:rPr>
        <w:t> </w:t>
      </w:r>
      <w:r>
        <w:rPr>
          <w:sz w:val="22"/>
        </w:rPr>
        <w:t>allege</w:t>
      </w:r>
      <w:r>
        <w:rPr>
          <w:spacing w:val="-8"/>
          <w:sz w:val="22"/>
        </w:rPr>
        <w:t> </w:t>
      </w:r>
      <w:r>
        <w:rPr>
          <w:sz w:val="22"/>
        </w:rPr>
        <w:t>that</w:t>
      </w:r>
      <w:r>
        <w:rPr>
          <w:spacing w:val="-7"/>
          <w:sz w:val="22"/>
        </w:rPr>
        <w:t> </w:t>
      </w:r>
      <w:r>
        <w:rPr>
          <w:sz w:val="22"/>
        </w:rPr>
        <w:t>the</w:t>
      </w:r>
      <w:r>
        <w:rPr>
          <w:spacing w:val="-6"/>
          <w:sz w:val="22"/>
        </w:rPr>
        <w:t> </w:t>
      </w:r>
      <w:r>
        <w:rPr>
          <w:sz w:val="22"/>
        </w:rPr>
        <w:t>stop</w:t>
      </w:r>
      <w:r>
        <w:rPr>
          <w:spacing w:val="-6"/>
          <w:sz w:val="22"/>
        </w:rPr>
        <w:t> </w:t>
      </w:r>
      <w:r>
        <w:rPr>
          <w:sz w:val="22"/>
        </w:rPr>
        <w:t>in</w:t>
      </w:r>
      <w:r>
        <w:rPr>
          <w:spacing w:val="-7"/>
          <w:sz w:val="22"/>
        </w:rPr>
        <w:t> </w:t>
      </w:r>
      <w:r>
        <w:rPr>
          <w:sz w:val="22"/>
        </w:rPr>
        <w:t>this</w:t>
      </w:r>
      <w:r>
        <w:rPr>
          <w:spacing w:val="-7"/>
          <w:sz w:val="22"/>
        </w:rPr>
        <w:t> </w:t>
      </w:r>
      <w:r>
        <w:rPr>
          <w:sz w:val="22"/>
        </w:rPr>
        <w:t>case</w:t>
      </w:r>
      <w:r>
        <w:rPr>
          <w:spacing w:val="-7"/>
          <w:sz w:val="22"/>
        </w:rPr>
        <w:t> </w:t>
      </w:r>
      <w:r>
        <w:rPr>
          <w:sz w:val="22"/>
        </w:rPr>
        <w:t>was</w:t>
      </w:r>
      <w:r>
        <w:rPr>
          <w:spacing w:val="-7"/>
          <w:sz w:val="22"/>
        </w:rPr>
        <w:t> </w:t>
      </w:r>
      <w:r>
        <w:rPr>
          <w:sz w:val="22"/>
        </w:rPr>
        <w:t>pretextual</w:t>
      </w:r>
      <w:r>
        <w:rPr>
          <w:spacing w:val="-8"/>
          <w:sz w:val="22"/>
        </w:rPr>
        <w:t> </w:t>
      </w:r>
      <w:r>
        <w:rPr>
          <w:sz w:val="22"/>
        </w:rPr>
        <w:t>but</w:t>
      </w:r>
      <w:r>
        <w:rPr>
          <w:spacing w:val="-5"/>
          <w:sz w:val="22"/>
        </w:rPr>
        <w:t> </w:t>
      </w:r>
      <w:r>
        <w:rPr>
          <w:sz w:val="22"/>
        </w:rPr>
        <w:t>instead</w:t>
      </w:r>
      <w:r>
        <w:rPr>
          <w:spacing w:val="-6"/>
          <w:sz w:val="22"/>
        </w:rPr>
        <w:t> </w:t>
      </w:r>
      <w:r>
        <w:rPr>
          <w:sz w:val="22"/>
        </w:rPr>
        <w:t>challenges</w:t>
      </w:r>
      <w:r>
        <w:rPr>
          <w:spacing w:val="-8"/>
          <w:sz w:val="22"/>
        </w:rPr>
        <w:t> </w:t>
      </w:r>
      <w:r>
        <w:rPr>
          <w:sz w:val="22"/>
        </w:rPr>
        <w:t>the probable cause for the traffic stop. As a result </w:t>
      </w:r>
      <w:r>
        <w:rPr>
          <w:i/>
          <w:sz w:val="22"/>
        </w:rPr>
        <w:t>Whren v. United States</w:t>
      </w:r>
      <w:r>
        <w:rPr>
          <w:sz w:val="22"/>
        </w:rPr>
        <w:t>, 517 U.S. 806 (1996) does not apply to this</w:t>
      </w:r>
      <w:r>
        <w:rPr>
          <w:spacing w:val="-12"/>
          <w:sz w:val="22"/>
        </w:rPr>
        <w:t> </w:t>
      </w:r>
      <w:r>
        <w:rPr>
          <w:sz w:val="22"/>
        </w:rPr>
        <w:t>case.</w:t>
      </w:r>
    </w:p>
    <w:p>
      <w:pPr>
        <w:spacing w:after="0" w:line="491" w:lineRule="auto"/>
        <w:jc w:val="both"/>
        <w:rPr>
          <w:sz w:val="22"/>
        </w:rPr>
        <w:sectPr>
          <w:pgSz w:w="12240" w:h="15840"/>
          <w:pgMar w:header="0" w:footer="1011" w:top="1400" w:bottom="1200" w:left="1340" w:right="1420"/>
        </w:sectPr>
      </w:pPr>
    </w:p>
    <w:p>
      <w:pPr>
        <w:pStyle w:val="BodyText"/>
        <w:spacing w:line="480" w:lineRule="auto" w:before="40"/>
        <w:ind w:left="100" w:right="19"/>
        <w:rPr>
          <w:sz w:val="16"/>
        </w:rPr>
      </w:pPr>
      <w:r>
        <w:rPr/>
        <w:t>shielding the arresting Agencies’ possession of any prior information which they had concerning Ms. Villa</w:t>
      </w:r>
      <w:r>
        <w:rPr>
          <w:i/>
        </w:rPr>
        <w:t>, </w:t>
      </w:r>
      <w:r>
        <w:rPr/>
        <w:t>353 U.S. at 62; </w:t>
      </w:r>
      <w:r>
        <w:rPr>
          <w:i/>
        </w:rPr>
        <w:t>U.S. v. Sinclair, </w:t>
      </w:r>
      <w:r>
        <w:rPr/>
        <w:t>109 F.3d 127, 1538 (10</w:t>
      </w:r>
      <w:r>
        <w:rPr>
          <w:position w:val="11"/>
          <w:sz w:val="16"/>
        </w:rPr>
        <w:t>th</w:t>
      </w:r>
    </w:p>
    <w:p>
      <w:pPr>
        <w:pStyle w:val="BodyText"/>
        <w:spacing w:line="320" w:lineRule="exact"/>
        <w:ind w:left="100"/>
      </w:pPr>
      <w:r>
        <w:rPr/>
        <w:t>Cir. 1997).</w:t>
      </w:r>
    </w:p>
    <w:p>
      <w:pPr>
        <w:pStyle w:val="BodyText"/>
        <w:spacing w:before="10"/>
        <w:rPr>
          <w:sz w:val="27"/>
        </w:rPr>
      </w:pPr>
    </w:p>
    <w:p>
      <w:pPr>
        <w:pStyle w:val="ListParagraph"/>
        <w:numPr>
          <w:ilvl w:val="0"/>
          <w:numId w:val="2"/>
        </w:numPr>
        <w:tabs>
          <w:tab w:pos="1539" w:val="left" w:leader="none"/>
          <w:tab w:pos="1540" w:val="left" w:leader="none"/>
        </w:tabs>
        <w:spacing w:line="480" w:lineRule="auto" w:before="1" w:after="0"/>
        <w:ind w:left="100" w:right="161" w:firstLine="720"/>
        <w:jc w:val="left"/>
        <w:rPr>
          <w:i/>
          <w:sz w:val="28"/>
        </w:rPr>
      </w:pPr>
      <w:r>
        <w:rPr>
          <w:sz w:val="28"/>
        </w:rPr>
        <w:t>In addition, the Government has an obligation to provide the defense with any material exculpatory evidence or </w:t>
      </w:r>
      <w:r>
        <w:rPr>
          <w:spacing w:val="-3"/>
          <w:sz w:val="28"/>
        </w:rPr>
        <w:t>impeachment </w:t>
      </w:r>
      <w:r>
        <w:rPr>
          <w:sz w:val="28"/>
        </w:rPr>
        <w:t>evidence. </w:t>
      </w:r>
      <w:r>
        <w:rPr>
          <w:i/>
          <w:sz w:val="28"/>
        </w:rPr>
        <w:t>Brady v. </w:t>
      </w:r>
      <w:r>
        <w:rPr>
          <w:i/>
          <w:sz w:val="28"/>
        </w:rPr>
        <w:t>Maryland,</w:t>
      </w:r>
      <w:r>
        <w:rPr>
          <w:i/>
          <w:spacing w:val="-6"/>
          <w:sz w:val="28"/>
        </w:rPr>
        <w:t> </w:t>
      </w:r>
      <w:r>
        <w:rPr>
          <w:sz w:val="28"/>
        </w:rPr>
        <w:t>373</w:t>
      </w:r>
      <w:r>
        <w:rPr>
          <w:spacing w:val="-4"/>
          <w:sz w:val="28"/>
        </w:rPr>
        <w:t> </w:t>
      </w:r>
      <w:r>
        <w:rPr>
          <w:sz w:val="28"/>
        </w:rPr>
        <w:t>U.S.</w:t>
      </w:r>
      <w:r>
        <w:rPr>
          <w:spacing w:val="-3"/>
          <w:sz w:val="28"/>
        </w:rPr>
        <w:t> </w:t>
      </w:r>
      <w:r>
        <w:rPr>
          <w:sz w:val="28"/>
        </w:rPr>
        <w:t>83</w:t>
      </w:r>
      <w:r>
        <w:rPr>
          <w:spacing w:val="-4"/>
          <w:sz w:val="28"/>
        </w:rPr>
        <w:t> </w:t>
      </w:r>
      <w:r>
        <w:rPr>
          <w:sz w:val="28"/>
        </w:rPr>
        <w:t>(1963);</w:t>
      </w:r>
      <w:r>
        <w:rPr>
          <w:spacing w:val="-9"/>
          <w:sz w:val="28"/>
        </w:rPr>
        <w:t> </w:t>
      </w:r>
      <w:r>
        <w:rPr>
          <w:i/>
          <w:sz w:val="28"/>
        </w:rPr>
        <w:t>Giglio</w:t>
      </w:r>
      <w:r>
        <w:rPr>
          <w:i/>
          <w:spacing w:val="-4"/>
          <w:sz w:val="28"/>
        </w:rPr>
        <w:t> v.</w:t>
      </w:r>
      <w:r>
        <w:rPr>
          <w:i/>
          <w:spacing w:val="-3"/>
          <w:sz w:val="28"/>
        </w:rPr>
        <w:t> </w:t>
      </w:r>
      <w:r>
        <w:rPr>
          <w:i/>
          <w:sz w:val="28"/>
        </w:rPr>
        <w:t>U.S.</w:t>
      </w:r>
      <w:r>
        <w:rPr>
          <w:i/>
          <w:spacing w:val="-6"/>
          <w:sz w:val="28"/>
        </w:rPr>
        <w:t> </w:t>
      </w:r>
      <w:r>
        <w:rPr>
          <w:sz w:val="28"/>
        </w:rPr>
        <w:t>405</w:t>
      </w:r>
      <w:r>
        <w:rPr>
          <w:spacing w:val="-4"/>
          <w:sz w:val="28"/>
        </w:rPr>
        <w:t> </w:t>
      </w:r>
      <w:r>
        <w:rPr>
          <w:sz w:val="28"/>
        </w:rPr>
        <w:t>U.S.</w:t>
      </w:r>
      <w:r>
        <w:rPr>
          <w:spacing w:val="-3"/>
          <w:sz w:val="28"/>
        </w:rPr>
        <w:t> </w:t>
      </w:r>
      <w:r>
        <w:rPr>
          <w:sz w:val="28"/>
        </w:rPr>
        <w:t>150</w:t>
      </w:r>
      <w:r>
        <w:rPr>
          <w:spacing w:val="-4"/>
          <w:sz w:val="28"/>
        </w:rPr>
        <w:t> </w:t>
      </w:r>
      <w:r>
        <w:rPr>
          <w:sz w:val="28"/>
        </w:rPr>
        <w:t>(1972)</w:t>
      </w:r>
      <w:r>
        <w:rPr>
          <w:i/>
          <w:sz w:val="28"/>
        </w:rPr>
        <w:t>;</w:t>
      </w:r>
      <w:r>
        <w:rPr>
          <w:i/>
          <w:spacing w:val="-3"/>
          <w:sz w:val="28"/>
        </w:rPr>
        <w:t> </w:t>
      </w:r>
      <w:r>
        <w:rPr>
          <w:i/>
          <w:sz w:val="28"/>
        </w:rPr>
        <w:t>U.S.</w:t>
      </w:r>
      <w:r>
        <w:rPr>
          <w:i/>
          <w:spacing w:val="-4"/>
          <w:sz w:val="28"/>
        </w:rPr>
        <w:t> </w:t>
      </w:r>
      <w:r>
        <w:rPr>
          <w:i/>
          <w:sz w:val="28"/>
        </w:rPr>
        <w:t>v.</w:t>
      </w:r>
      <w:r>
        <w:rPr>
          <w:i/>
          <w:spacing w:val="-4"/>
          <w:sz w:val="28"/>
        </w:rPr>
        <w:t> </w:t>
      </w:r>
      <w:r>
        <w:rPr>
          <w:i/>
          <w:sz w:val="28"/>
        </w:rPr>
        <w:t>Bagley, </w:t>
      </w:r>
      <w:r>
        <w:rPr>
          <w:sz w:val="28"/>
        </w:rPr>
        <w:t>43 U.S. 67 (1985). The Government’s </w:t>
      </w:r>
      <w:r>
        <w:rPr>
          <w:i/>
          <w:sz w:val="28"/>
        </w:rPr>
        <w:t>Brady </w:t>
      </w:r>
      <w:r>
        <w:rPr>
          <w:sz w:val="28"/>
        </w:rPr>
        <w:t>obligation extends to information in the possession of </w:t>
      </w:r>
      <w:r>
        <w:rPr>
          <w:spacing w:val="-3"/>
          <w:sz w:val="28"/>
        </w:rPr>
        <w:t>any </w:t>
      </w:r>
      <w:r>
        <w:rPr>
          <w:sz w:val="28"/>
        </w:rPr>
        <w:t>government agent. </w:t>
      </w:r>
      <w:r>
        <w:rPr>
          <w:i/>
          <w:sz w:val="28"/>
        </w:rPr>
        <w:t>Kyles v. Whitley, </w:t>
      </w:r>
      <w:r>
        <w:rPr>
          <w:sz w:val="28"/>
        </w:rPr>
        <w:t>514 U.S. 419 (1995). Therefore, disclosure of this material, exculpatory evidence or impeachment information is essential to safeguard Ms. Villa’s Sixth Amendment rights by protecting her right to compulsory process, to confront </w:t>
      </w:r>
      <w:r>
        <w:rPr>
          <w:spacing w:val="-2"/>
          <w:sz w:val="28"/>
        </w:rPr>
        <w:t>and </w:t>
      </w:r>
      <w:r>
        <w:rPr>
          <w:sz w:val="28"/>
        </w:rPr>
        <w:t>cross examine the witnesses against her and to present a defense. </w:t>
      </w:r>
      <w:r>
        <w:rPr>
          <w:i/>
          <w:sz w:val="28"/>
        </w:rPr>
        <w:t>Washington </w:t>
      </w:r>
      <w:r>
        <w:rPr>
          <w:i/>
          <w:spacing w:val="-5"/>
          <w:sz w:val="28"/>
        </w:rPr>
        <w:t>v. </w:t>
      </w:r>
      <w:r>
        <w:rPr>
          <w:i/>
          <w:sz w:val="28"/>
        </w:rPr>
        <w:t>Texas, </w:t>
      </w:r>
      <w:r>
        <w:rPr>
          <w:sz w:val="28"/>
        </w:rPr>
        <w:t>388 U.S. 14 (1967); </w:t>
      </w:r>
      <w:r>
        <w:rPr>
          <w:i/>
          <w:sz w:val="28"/>
        </w:rPr>
        <w:t>Davis v. Alaska, </w:t>
      </w:r>
      <w:r>
        <w:rPr>
          <w:sz w:val="28"/>
        </w:rPr>
        <w:t>415 U.S. 308</w:t>
      </w:r>
      <w:r>
        <w:rPr>
          <w:spacing w:val="-13"/>
          <w:sz w:val="28"/>
        </w:rPr>
        <w:t> </w:t>
      </w:r>
      <w:r>
        <w:rPr>
          <w:sz w:val="28"/>
        </w:rPr>
        <w:t>(1974)</w:t>
      </w:r>
      <w:r>
        <w:rPr>
          <w:i/>
          <w:sz w:val="28"/>
        </w:rPr>
        <w:t>.</w:t>
      </w:r>
    </w:p>
    <w:p>
      <w:pPr>
        <w:pStyle w:val="ListParagraph"/>
        <w:numPr>
          <w:ilvl w:val="0"/>
          <w:numId w:val="2"/>
        </w:numPr>
        <w:tabs>
          <w:tab w:pos="1539" w:val="left" w:leader="none"/>
          <w:tab w:pos="1540" w:val="left" w:leader="none"/>
        </w:tabs>
        <w:spacing w:line="480" w:lineRule="auto" w:before="0" w:after="0"/>
        <w:ind w:left="100" w:right="102" w:firstLine="720"/>
        <w:jc w:val="left"/>
        <w:rPr>
          <w:sz w:val="28"/>
        </w:rPr>
      </w:pPr>
      <w:r>
        <w:rPr>
          <w:sz w:val="28"/>
        </w:rPr>
        <w:t>A court must be wary of any attempt by law enforcement officers to stop a vehicle without a probable cause in order to pursue another investigation which is unrelated to the purpose of the stop . Cf. </w:t>
      </w:r>
      <w:r>
        <w:rPr>
          <w:i/>
          <w:sz w:val="28"/>
        </w:rPr>
        <w:t>Florida </w:t>
      </w:r>
      <w:r>
        <w:rPr>
          <w:i/>
          <w:spacing w:val="-4"/>
          <w:sz w:val="28"/>
        </w:rPr>
        <w:t>v. </w:t>
      </w:r>
      <w:r>
        <w:rPr>
          <w:i/>
          <w:sz w:val="28"/>
        </w:rPr>
        <w:t>Wells, </w:t>
      </w:r>
      <w:r>
        <w:rPr>
          <w:sz w:val="28"/>
        </w:rPr>
        <w:t>495 U.S. 1, 4 (1990)</w:t>
      </w:r>
      <w:r>
        <w:rPr>
          <w:spacing w:val="-7"/>
          <w:sz w:val="28"/>
        </w:rPr>
        <w:t> </w:t>
      </w:r>
      <w:r>
        <w:rPr>
          <w:sz w:val="28"/>
        </w:rPr>
        <w:t>[an</w:t>
      </w:r>
      <w:r>
        <w:rPr>
          <w:spacing w:val="-7"/>
          <w:sz w:val="28"/>
        </w:rPr>
        <w:t> </w:t>
      </w:r>
      <w:r>
        <w:rPr>
          <w:sz w:val="28"/>
        </w:rPr>
        <w:t>inventory</w:t>
      </w:r>
      <w:r>
        <w:rPr>
          <w:spacing w:val="-11"/>
          <w:sz w:val="28"/>
        </w:rPr>
        <w:t> </w:t>
      </w:r>
      <w:r>
        <w:rPr>
          <w:sz w:val="28"/>
        </w:rPr>
        <w:t>search</w:t>
      </w:r>
      <w:r>
        <w:rPr>
          <w:spacing w:val="-7"/>
          <w:sz w:val="28"/>
        </w:rPr>
        <w:t> </w:t>
      </w:r>
      <w:r>
        <w:rPr>
          <w:sz w:val="28"/>
        </w:rPr>
        <w:t>must</w:t>
      </w:r>
      <w:r>
        <w:rPr>
          <w:spacing w:val="-7"/>
          <w:sz w:val="28"/>
        </w:rPr>
        <w:t> </w:t>
      </w:r>
      <w:r>
        <w:rPr>
          <w:sz w:val="28"/>
        </w:rPr>
        <w:t>not</w:t>
      </w:r>
      <w:r>
        <w:rPr>
          <w:spacing w:val="-7"/>
          <w:sz w:val="28"/>
        </w:rPr>
        <w:t> </w:t>
      </w:r>
      <w:r>
        <w:rPr>
          <w:sz w:val="28"/>
        </w:rPr>
        <w:t>be</w:t>
      </w:r>
      <w:r>
        <w:rPr>
          <w:spacing w:val="-13"/>
          <w:sz w:val="28"/>
        </w:rPr>
        <w:t> </w:t>
      </w:r>
      <w:r>
        <w:rPr>
          <w:sz w:val="28"/>
        </w:rPr>
        <w:t>a</w:t>
      </w:r>
      <w:r>
        <w:rPr>
          <w:spacing w:val="-9"/>
          <w:sz w:val="28"/>
        </w:rPr>
        <w:t> </w:t>
      </w:r>
      <w:r>
        <w:rPr>
          <w:sz w:val="28"/>
        </w:rPr>
        <w:t>ruse</w:t>
      </w:r>
      <w:r>
        <w:rPr>
          <w:spacing w:val="-10"/>
          <w:sz w:val="28"/>
        </w:rPr>
        <w:t> </w:t>
      </w:r>
      <w:r>
        <w:rPr>
          <w:sz w:val="28"/>
        </w:rPr>
        <w:t>to</w:t>
      </w:r>
      <w:r>
        <w:rPr>
          <w:spacing w:val="-7"/>
          <w:sz w:val="28"/>
        </w:rPr>
        <w:t> </w:t>
      </w:r>
      <w:r>
        <w:rPr>
          <w:sz w:val="28"/>
        </w:rPr>
        <w:t>discover</w:t>
      </w:r>
      <w:r>
        <w:rPr>
          <w:spacing w:val="-7"/>
          <w:sz w:val="28"/>
        </w:rPr>
        <w:t> </w:t>
      </w:r>
      <w:r>
        <w:rPr>
          <w:sz w:val="28"/>
        </w:rPr>
        <w:t>incriminating</w:t>
      </w:r>
      <w:r>
        <w:rPr>
          <w:spacing w:val="-7"/>
          <w:sz w:val="28"/>
        </w:rPr>
        <w:t> </w:t>
      </w:r>
      <w:r>
        <w:rPr>
          <w:sz w:val="28"/>
        </w:rPr>
        <w:t>evidence]. In</w:t>
      </w:r>
      <w:r>
        <w:rPr>
          <w:spacing w:val="-7"/>
          <w:sz w:val="28"/>
        </w:rPr>
        <w:t> </w:t>
      </w:r>
      <w:r>
        <w:rPr>
          <w:sz w:val="28"/>
        </w:rPr>
        <w:t>addition,</w:t>
      </w:r>
      <w:r>
        <w:rPr>
          <w:spacing w:val="-6"/>
          <w:sz w:val="28"/>
        </w:rPr>
        <w:t> </w:t>
      </w:r>
      <w:r>
        <w:rPr>
          <w:sz w:val="28"/>
        </w:rPr>
        <w:t>the</w:t>
      </w:r>
      <w:r>
        <w:rPr>
          <w:spacing w:val="-14"/>
          <w:sz w:val="28"/>
        </w:rPr>
        <w:t> </w:t>
      </w:r>
      <w:r>
        <w:rPr>
          <w:sz w:val="28"/>
        </w:rPr>
        <w:t>Court</w:t>
      </w:r>
      <w:r>
        <w:rPr>
          <w:spacing w:val="-6"/>
          <w:sz w:val="28"/>
        </w:rPr>
        <w:t> </w:t>
      </w:r>
      <w:r>
        <w:rPr>
          <w:sz w:val="28"/>
        </w:rPr>
        <w:t>should</w:t>
      </w:r>
      <w:r>
        <w:rPr>
          <w:spacing w:val="-6"/>
          <w:sz w:val="28"/>
        </w:rPr>
        <w:t> </w:t>
      </w:r>
      <w:r>
        <w:rPr>
          <w:sz w:val="28"/>
        </w:rPr>
        <w:t>seriously</w:t>
      </w:r>
      <w:r>
        <w:rPr>
          <w:spacing w:val="-12"/>
          <w:sz w:val="28"/>
        </w:rPr>
        <w:t> </w:t>
      </w:r>
      <w:r>
        <w:rPr>
          <w:sz w:val="28"/>
        </w:rPr>
        <w:t>consider</w:t>
      </w:r>
      <w:r>
        <w:rPr>
          <w:spacing w:val="-6"/>
          <w:sz w:val="28"/>
        </w:rPr>
        <w:t> </w:t>
      </w:r>
      <w:r>
        <w:rPr>
          <w:sz w:val="28"/>
        </w:rPr>
        <w:t>any</w:t>
      </w:r>
      <w:r>
        <w:rPr>
          <w:spacing w:val="-9"/>
          <w:sz w:val="28"/>
        </w:rPr>
        <w:t> </w:t>
      </w:r>
      <w:r>
        <w:rPr>
          <w:sz w:val="28"/>
        </w:rPr>
        <w:t>allegation</w:t>
      </w:r>
      <w:r>
        <w:rPr>
          <w:spacing w:val="-6"/>
          <w:sz w:val="28"/>
        </w:rPr>
        <w:t> </w:t>
      </w:r>
      <w:r>
        <w:rPr>
          <w:sz w:val="28"/>
        </w:rPr>
        <w:t>that</w:t>
      </w:r>
      <w:r>
        <w:rPr>
          <w:spacing w:val="-6"/>
          <w:sz w:val="28"/>
        </w:rPr>
        <w:t> </w:t>
      </w:r>
      <w:r>
        <w:rPr>
          <w:sz w:val="28"/>
        </w:rPr>
        <w:t>the</w:t>
      </w:r>
      <w:r>
        <w:rPr>
          <w:spacing w:val="-10"/>
          <w:sz w:val="28"/>
        </w:rPr>
        <w:t> </w:t>
      </w:r>
      <w:r>
        <w:rPr>
          <w:sz w:val="28"/>
        </w:rPr>
        <w:t>officers</w:t>
      </w:r>
      <w:r>
        <w:rPr>
          <w:spacing w:val="-6"/>
          <w:sz w:val="28"/>
        </w:rPr>
        <w:t> </w:t>
      </w:r>
      <w:r>
        <w:rPr>
          <w:sz w:val="28"/>
        </w:rPr>
        <w:t>who initiated a traffic stop </w:t>
      </w:r>
      <w:r>
        <w:rPr>
          <w:spacing w:val="-3"/>
          <w:sz w:val="28"/>
        </w:rPr>
        <w:t>“acted </w:t>
      </w:r>
      <w:r>
        <w:rPr>
          <w:sz w:val="28"/>
        </w:rPr>
        <w:t>in bad faith or for the sole purpose of investigation.” </w:t>
      </w:r>
      <w:r>
        <w:rPr>
          <w:i/>
          <w:sz w:val="28"/>
        </w:rPr>
        <w:t>Colorado </w:t>
      </w:r>
      <w:r>
        <w:rPr>
          <w:i/>
          <w:spacing w:val="-4"/>
          <w:sz w:val="28"/>
        </w:rPr>
        <w:t>v. </w:t>
      </w:r>
      <w:r>
        <w:rPr>
          <w:i/>
          <w:sz w:val="28"/>
        </w:rPr>
        <w:t>Bertine, </w:t>
      </w:r>
      <w:r>
        <w:rPr>
          <w:sz w:val="28"/>
        </w:rPr>
        <w:t>479 U.S. 367, 372 (1987) [discussing inventory</w:t>
      </w:r>
      <w:r>
        <w:rPr>
          <w:spacing w:val="-44"/>
          <w:sz w:val="28"/>
        </w:rPr>
        <w:t> </w:t>
      </w:r>
      <w:r>
        <w:rPr>
          <w:sz w:val="28"/>
        </w:rPr>
        <w:t>searches].</w:t>
      </w:r>
    </w:p>
    <w:p>
      <w:pPr>
        <w:spacing w:after="0" w:line="480" w:lineRule="auto"/>
        <w:jc w:val="left"/>
        <w:rPr>
          <w:sz w:val="28"/>
        </w:rPr>
        <w:sectPr>
          <w:pgSz w:w="12240" w:h="15840"/>
          <w:pgMar w:header="0" w:footer="1011" w:top="1400" w:bottom="1200" w:left="1340" w:right="1420"/>
        </w:sectPr>
      </w:pPr>
    </w:p>
    <w:p>
      <w:pPr>
        <w:pStyle w:val="ListParagraph"/>
        <w:numPr>
          <w:ilvl w:val="0"/>
          <w:numId w:val="2"/>
        </w:numPr>
        <w:tabs>
          <w:tab w:pos="1539" w:val="left" w:leader="none"/>
          <w:tab w:pos="1540" w:val="left" w:leader="none"/>
        </w:tabs>
        <w:spacing w:line="480" w:lineRule="auto" w:before="40" w:after="0"/>
        <w:ind w:left="100" w:right="101" w:firstLine="720"/>
        <w:jc w:val="left"/>
        <w:rPr>
          <w:sz w:val="28"/>
        </w:rPr>
      </w:pPr>
      <w:r>
        <w:rPr>
          <w:sz w:val="28"/>
        </w:rPr>
        <w:t>Ms.</w:t>
      </w:r>
      <w:r>
        <w:rPr>
          <w:spacing w:val="-5"/>
          <w:sz w:val="28"/>
        </w:rPr>
        <w:t> </w:t>
      </w:r>
      <w:r>
        <w:rPr>
          <w:sz w:val="28"/>
        </w:rPr>
        <w:t>Villa</w:t>
      </w:r>
      <w:r>
        <w:rPr>
          <w:spacing w:val="-11"/>
          <w:sz w:val="28"/>
        </w:rPr>
        <w:t> </w:t>
      </w:r>
      <w:r>
        <w:rPr>
          <w:sz w:val="28"/>
        </w:rPr>
        <w:t>contends</w:t>
      </w:r>
      <w:r>
        <w:rPr>
          <w:spacing w:val="-4"/>
          <w:sz w:val="28"/>
        </w:rPr>
        <w:t> </w:t>
      </w:r>
      <w:r>
        <w:rPr>
          <w:sz w:val="28"/>
        </w:rPr>
        <w:t>that</w:t>
      </w:r>
      <w:r>
        <w:rPr>
          <w:spacing w:val="-5"/>
          <w:sz w:val="28"/>
        </w:rPr>
        <w:t> </w:t>
      </w:r>
      <w:r>
        <w:rPr>
          <w:sz w:val="28"/>
        </w:rPr>
        <w:t>she</w:t>
      </w:r>
      <w:r>
        <w:rPr>
          <w:spacing w:val="-9"/>
          <w:sz w:val="28"/>
        </w:rPr>
        <w:t> </w:t>
      </w:r>
      <w:r>
        <w:rPr>
          <w:sz w:val="28"/>
        </w:rPr>
        <w:t>was</w:t>
      </w:r>
      <w:r>
        <w:rPr>
          <w:spacing w:val="-4"/>
          <w:sz w:val="28"/>
        </w:rPr>
        <w:t> </w:t>
      </w:r>
      <w:r>
        <w:rPr>
          <w:sz w:val="28"/>
        </w:rPr>
        <w:t>not</w:t>
      </w:r>
      <w:r>
        <w:rPr>
          <w:spacing w:val="-5"/>
          <w:sz w:val="28"/>
        </w:rPr>
        <w:t> </w:t>
      </w:r>
      <w:r>
        <w:rPr>
          <w:sz w:val="28"/>
        </w:rPr>
        <w:t>stopped</w:t>
      </w:r>
      <w:r>
        <w:rPr>
          <w:spacing w:val="-6"/>
          <w:sz w:val="28"/>
        </w:rPr>
        <w:t> </w:t>
      </w:r>
      <w:r>
        <w:rPr>
          <w:sz w:val="28"/>
        </w:rPr>
        <w:t>for</w:t>
      </w:r>
      <w:r>
        <w:rPr>
          <w:spacing w:val="-4"/>
          <w:sz w:val="28"/>
        </w:rPr>
        <w:t> </w:t>
      </w:r>
      <w:r>
        <w:rPr>
          <w:sz w:val="28"/>
        </w:rPr>
        <w:t>a</w:t>
      </w:r>
      <w:r>
        <w:rPr>
          <w:spacing w:val="-7"/>
          <w:sz w:val="28"/>
        </w:rPr>
        <w:t> </w:t>
      </w:r>
      <w:r>
        <w:rPr>
          <w:sz w:val="28"/>
        </w:rPr>
        <w:t>violation</w:t>
      </w:r>
      <w:r>
        <w:rPr>
          <w:spacing w:val="-5"/>
          <w:sz w:val="28"/>
        </w:rPr>
        <w:t> </w:t>
      </w:r>
      <w:r>
        <w:rPr>
          <w:sz w:val="28"/>
        </w:rPr>
        <w:t>of</w:t>
      </w:r>
      <w:r>
        <w:rPr>
          <w:spacing w:val="-4"/>
          <w:sz w:val="28"/>
        </w:rPr>
        <w:t> </w:t>
      </w:r>
      <w:r>
        <w:rPr>
          <w:sz w:val="28"/>
        </w:rPr>
        <w:t>the</w:t>
      </w:r>
      <w:r>
        <w:rPr>
          <w:spacing w:val="-11"/>
          <w:sz w:val="28"/>
        </w:rPr>
        <w:t> </w:t>
      </w:r>
      <w:r>
        <w:rPr>
          <w:sz w:val="28"/>
        </w:rPr>
        <w:t>New Mexico traffic code but was instead stopped without probable cause in order to pursue an investigation of </w:t>
      </w:r>
      <w:r>
        <w:rPr>
          <w:spacing w:val="-3"/>
          <w:sz w:val="28"/>
        </w:rPr>
        <w:t>an </w:t>
      </w:r>
      <w:r>
        <w:rPr>
          <w:sz w:val="28"/>
        </w:rPr>
        <w:t>undocumented immigrant in possession of a firearm. In light of this </w:t>
      </w:r>
      <w:r>
        <w:rPr>
          <w:spacing w:val="-3"/>
          <w:sz w:val="28"/>
        </w:rPr>
        <w:t>allegation </w:t>
      </w:r>
      <w:r>
        <w:rPr>
          <w:sz w:val="28"/>
        </w:rPr>
        <w:t>she submits that, prior to the </w:t>
      </w:r>
      <w:r>
        <w:rPr>
          <w:spacing w:val="-3"/>
          <w:sz w:val="28"/>
        </w:rPr>
        <w:t>commencement </w:t>
      </w:r>
      <w:r>
        <w:rPr>
          <w:sz w:val="28"/>
        </w:rPr>
        <w:t>of the scheduled evidentiary hearing in this </w:t>
      </w:r>
      <w:r>
        <w:rPr>
          <w:spacing w:val="-3"/>
          <w:sz w:val="28"/>
        </w:rPr>
        <w:t>case, </w:t>
      </w:r>
      <w:r>
        <w:rPr>
          <w:sz w:val="28"/>
        </w:rPr>
        <w:t>the Government is obligated to produce any information concerning Ms. Munoz, her immigrant status, or her travel through New Mexico which was in the possession of the Bernalillo County Sheriff’s Office or the Albuquerque Office of the Department of Homeland Security prior to April 6, 2016, including without limitation any tips from confidential informants, any reports from any other federal, state or local law enforcement or National Security Agency, any intercepted telephone conversations, text messages, social media messages or emails (or reports of any such communications), and any telephone records (including cellular telephone tower records or</w:t>
      </w:r>
      <w:r>
        <w:rPr>
          <w:spacing w:val="-4"/>
          <w:sz w:val="28"/>
        </w:rPr>
        <w:t> </w:t>
      </w:r>
      <w:r>
        <w:rPr>
          <w:sz w:val="28"/>
        </w:rPr>
        <w:t>interceptions).</w:t>
      </w:r>
    </w:p>
    <w:p>
      <w:pPr>
        <w:pStyle w:val="ListParagraph"/>
        <w:numPr>
          <w:ilvl w:val="0"/>
          <w:numId w:val="2"/>
        </w:numPr>
        <w:tabs>
          <w:tab w:pos="1539" w:val="left" w:leader="none"/>
          <w:tab w:pos="1540" w:val="left" w:leader="none"/>
        </w:tabs>
        <w:spacing w:line="480" w:lineRule="auto" w:before="0" w:after="0"/>
        <w:ind w:left="100" w:right="100" w:firstLine="720"/>
        <w:jc w:val="left"/>
        <w:rPr>
          <w:sz w:val="28"/>
        </w:rPr>
      </w:pPr>
      <w:r>
        <w:rPr>
          <w:sz w:val="28"/>
        </w:rPr>
        <w:t>Assistant</w:t>
      </w:r>
      <w:r>
        <w:rPr>
          <w:spacing w:val="-10"/>
          <w:sz w:val="28"/>
        </w:rPr>
        <w:t> </w:t>
      </w:r>
      <w:r>
        <w:rPr>
          <w:sz w:val="28"/>
        </w:rPr>
        <w:t>United</w:t>
      </w:r>
      <w:r>
        <w:rPr>
          <w:spacing w:val="-10"/>
          <w:sz w:val="28"/>
        </w:rPr>
        <w:t> </w:t>
      </w:r>
      <w:r>
        <w:rPr>
          <w:sz w:val="28"/>
        </w:rPr>
        <w:t>States</w:t>
      </w:r>
      <w:r>
        <w:rPr>
          <w:spacing w:val="-10"/>
          <w:sz w:val="28"/>
        </w:rPr>
        <w:t> </w:t>
      </w:r>
      <w:r>
        <w:rPr>
          <w:sz w:val="28"/>
        </w:rPr>
        <w:t>Attorney</w:t>
      </w:r>
      <w:r>
        <w:rPr>
          <w:spacing w:val="-12"/>
          <w:sz w:val="28"/>
        </w:rPr>
        <w:t> </w:t>
      </w:r>
      <w:r>
        <w:rPr>
          <w:sz w:val="28"/>
        </w:rPr>
        <w:t>Kimberly</w:t>
      </w:r>
      <w:r>
        <w:rPr>
          <w:spacing w:val="-12"/>
          <w:sz w:val="28"/>
        </w:rPr>
        <w:t> </w:t>
      </w:r>
      <w:r>
        <w:rPr>
          <w:sz w:val="28"/>
        </w:rPr>
        <w:t>Brawley,</w:t>
      </w:r>
      <w:r>
        <w:rPr>
          <w:spacing w:val="-10"/>
          <w:sz w:val="28"/>
        </w:rPr>
        <w:t> </w:t>
      </w:r>
      <w:r>
        <w:rPr>
          <w:sz w:val="28"/>
        </w:rPr>
        <w:t>counsel</w:t>
      </w:r>
      <w:r>
        <w:rPr>
          <w:spacing w:val="-10"/>
          <w:sz w:val="28"/>
        </w:rPr>
        <w:t> </w:t>
      </w:r>
      <w:r>
        <w:rPr>
          <w:sz w:val="28"/>
        </w:rPr>
        <w:t>of</w:t>
      </w:r>
      <w:r>
        <w:rPr>
          <w:spacing w:val="-9"/>
          <w:sz w:val="28"/>
        </w:rPr>
        <w:t> </w:t>
      </w:r>
      <w:r>
        <w:rPr>
          <w:sz w:val="28"/>
        </w:rPr>
        <w:t>record for the United States, has been informed of this Motion and Ms. Brawley represents that the Government opposes the</w:t>
      </w:r>
      <w:r>
        <w:rPr>
          <w:spacing w:val="-20"/>
          <w:sz w:val="28"/>
        </w:rPr>
        <w:t> </w:t>
      </w:r>
      <w:r>
        <w:rPr>
          <w:sz w:val="28"/>
        </w:rPr>
        <w:t>Motion.</w:t>
      </w:r>
    </w:p>
    <w:p>
      <w:pPr>
        <w:pStyle w:val="BodyText"/>
        <w:spacing w:line="480" w:lineRule="auto"/>
        <w:ind w:left="100" w:right="99" w:firstLine="720"/>
      </w:pPr>
      <w:r>
        <w:rPr/>
        <w:t>WHEREFORE, for all of the foregoing reasons, Defendant Claudia Villa Munoz respectfully requests that this Honorable Court enter an Order directing the Government to disclose any information of any kind concerning Ms. Munoz, her</w:t>
      </w:r>
    </w:p>
    <w:p>
      <w:pPr>
        <w:spacing w:after="0" w:line="480" w:lineRule="auto"/>
        <w:sectPr>
          <w:pgSz w:w="12240" w:h="15840"/>
          <w:pgMar w:header="0" w:footer="1011" w:top="1400" w:bottom="1200" w:left="1340" w:right="1420"/>
        </w:sectPr>
      </w:pPr>
    </w:p>
    <w:p>
      <w:pPr>
        <w:pStyle w:val="BodyText"/>
        <w:spacing w:line="480" w:lineRule="auto" w:before="40"/>
        <w:ind w:left="100" w:right="690"/>
      </w:pPr>
      <w:r>
        <w:rPr/>
        <w:t>immigrant status or her travel through New Mexico in the possession of the arresting agencies prior to the traffic stop on April 6, 2016 and also Order the Government to disclose any material, exculpatory </w:t>
      </w:r>
      <w:r>
        <w:rPr>
          <w:i/>
        </w:rPr>
        <w:t>Brady </w:t>
      </w:r>
      <w:r>
        <w:rPr/>
        <w:t>information or impeachment information surrounding the events of April 6, 2016.</w:t>
      </w:r>
    </w:p>
    <w:p>
      <w:pPr>
        <w:pStyle w:val="BodyText"/>
        <w:spacing w:line="319" w:lineRule="exact"/>
        <w:ind w:left="3700"/>
      </w:pPr>
      <w:r>
        <w:rPr/>
        <w:t>Respectfully Submitted,</w:t>
      </w:r>
    </w:p>
    <w:p>
      <w:pPr>
        <w:pStyle w:val="BodyText"/>
        <w:spacing w:before="5"/>
        <w:rPr>
          <w:sz w:val="23"/>
        </w:rPr>
      </w:pPr>
    </w:p>
    <w:p>
      <w:pPr>
        <w:spacing w:before="52"/>
        <w:ind w:left="4420" w:right="596" w:hanging="720"/>
        <w:jc w:val="left"/>
        <w:rPr>
          <w:sz w:val="28"/>
        </w:rPr>
      </w:pPr>
      <w:r>
        <w:rPr>
          <w:sz w:val="28"/>
          <w:u w:val="single"/>
        </w:rPr>
        <w:t>/s/ </w:t>
      </w:r>
      <w:r>
        <w:rPr>
          <w:i/>
          <w:sz w:val="28"/>
          <w:u w:val="single"/>
        </w:rPr>
        <w:t>Brian A. Pori </w:t>
      </w:r>
      <w:r>
        <w:rPr>
          <w:sz w:val="28"/>
          <w:u w:val="single"/>
        </w:rPr>
        <w:t>filed electronically -/-/--</w:t>
      </w:r>
      <w:r>
        <w:rPr>
          <w:sz w:val="28"/>
        </w:rPr>
        <w:t> Brian A. Pori</w:t>
      </w:r>
    </w:p>
    <w:p>
      <w:pPr>
        <w:pStyle w:val="BodyText"/>
        <w:ind w:left="4420" w:right="1244"/>
      </w:pPr>
      <w:r>
        <w:rPr/>
        <w:t>Assistant Federal Public</w:t>
      </w:r>
      <w:r>
        <w:rPr>
          <w:spacing w:val="-38"/>
        </w:rPr>
        <w:t> </w:t>
      </w:r>
      <w:r>
        <w:rPr/>
        <w:t>Defender 111 Lomas Blvd NW, Suite</w:t>
      </w:r>
      <w:r>
        <w:rPr>
          <w:spacing w:val="-24"/>
        </w:rPr>
        <w:t> </w:t>
      </w:r>
      <w:r>
        <w:rPr/>
        <w:t>501</w:t>
      </w:r>
    </w:p>
    <w:p>
      <w:pPr>
        <w:pStyle w:val="BodyText"/>
        <w:spacing w:line="321" w:lineRule="exact"/>
        <w:ind w:left="4420"/>
      </w:pPr>
      <w:r>
        <w:rPr/>
        <w:t>Albuquerque, N.M.</w:t>
      </w:r>
      <w:r>
        <w:rPr>
          <w:spacing w:val="-20"/>
        </w:rPr>
        <w:t> </w:t>
      </w:r>
      <w:r>
        <w:rPr/>
        <w:t>87102-2373</w:t>
      </w:r>
    </w:p>
    <w:p>
      <w:pPr>
        <w:pStyle w:val="BodyText"/>
        <w:spacing w:line="480" w:lineRule="auto"/>
        <w:ind w:left="3700" w:right="1244" w:firstLine="720"/>
      </w:pPr>
      <w:r>
        <w:rPr/>
        <w:t>(505) 346-2489 [telephone] Counsel for Claudia Villa Munoz</w:t>
      </w:r>
    </w:p>
    <w:p>
      <w:pPr>
        <w:pStyle w:val="BodyText"/>
        <w:rPr>
          <w:sz w:val="20"/>
        </w:rPr>
      </w:pPr>
    </w:p>
    <w:p>
      <w:pPr>
        <w:pStyle w:val="BodyText"/>
        <w:rPr>
          <w:sz w:val="20"/>
        </w:rPr>
      </w:pPr>
    </w:p>
    <w:p>
      <w:pPr>
        <w:pStyle w:val="Heading1"/>
        <w:spacing w:before="180"/>
        <w:ind w:left="2934"/>
        <w:rPr>
          <w:u w:val="none"/>
        </w:rPr>
      </w:pPr>
      <w:r>
        <w:rPr>
          <w:u w:val="single"/>
        </w:rPr>
        <w:t>CERTIFICATE OF SERVICE</w:t>
      </w:r>
    </w:p>
    <w:p>
      <w:pPr>
        <w:pStyle w:val="BodyText"/>
        <w:spacing w:before="7"/>
        <w:rPr>
          <w:b/>
          <w:sz w:val="21"/>
        </w:rPr>
      </w:pPr>
    </w:p>
    <w:p>
      <w:pPr>
        <w:pStyle w:val="BodyText"/>
        <w:spacing w:line="480" w:lineRule="auto" w:before="73"/>
        <w:ind w:left="100" w:right="829" w:firstLine="720"/>
      </w:pPr>
      <w:r>
        <w:rPr/>
        <w:pict>
          <v:group style="position:absolute;margin-left:298.559998pt;margin-top:18.640299pt;width:14.55pt;height:.85pt;mso-position-horizontal-relative:page;mso-position-vertical-relative:paragraph;z-index:-3664" coordorigin="5971,373" coordsize="291,17">
            <v:line style="position:absolute" from="5971,381" to="6134,381" stroked="true" strokeweight=".84pt" strokecolor="#000000">
              <v:stroke dashstyle="solid"/>
            </v:line>
            <v:rect style="position:absolute;left:6134;top:372;width:128;height:17" filled="true" fillcolor="#000000" stroked="false">
              <v:fill type="solid"/>
            </v:rect>
            <w10:wrap type="none"/>
          </v:group>
        </w:pict>
      </w:r>
      <w:r>
        <w:rPr/>
        <w:t>I HEREBY CERTIFY that on this -</w:t>
      </w:r>
      <w:r>
        <w:rPr>
          <w:position w:val="11"/>
          <w:sz w:val="16"/>
        </w:rPr>
        <w:t>th </w:t>
      </w:r>
      <w:r>
        <w:rPr/>
        <w:t>day of </w:t>
      </w:r>
      <w:r>
        <w:rPr>
          <w:u w:val="single"/>
        </w:rPr>
        <w:t>April</w:t>
      </w:r>
      <w:r>
        <w:rPr/>
        <w:t>, 20</w:t>
      </w:r>
      <w:r>
        <w:rPr>
          <w:u w:val="single"/>
        </w:rPr>
        <w:t>17</w:t>
      </w:r>
      <w:r>
        <w:rPr/>
        <w:t>, I filed the foregoing Defendant’s Opposed Motion electronically through the CM/ECF system, which caused a copy of the pleading to be served electronically on opposing counsel of record addressed as follows:</w:t>
      </w:r>
    </w:p>
    <w:p>
      <w:pPr>
        <w:pStyle w:val="BodyText"/>
        <w:ind w:left="100" w:right="5651"/>
      </w:pPr>
      <w:r>
        <w:rPr/>
        <w:t>Kimberly Brawley, Esq. Assistant United States Attorney</w:t>
      </w:r>
    </w:p>
    <w:p>
      <w:pPr>
        <w:pStyle w:val="BodyText"/>
        <w:spacing w:line="321" w:lineRule="exact"/>
        <w:ind w:left="100"/>
      </w:pPr>
      <w:r>
        <w:rPr/>
        <w:t>P.O. Box 607</w:t>
      </w:r>
    </w:p>
    <w:p>
      <w:pPr>
        <w:pStyle w:val="BodyText"/>
        <w:ind w:left="100"/>
      </w:pPr>
      <w:r>
        <w:rPr/>
        <w:t>Albuquerque, New Mexico 87103</w:t>
      </w:r>
    </w:p>
    <w:p>
      <w:pPr>
        <w:pStyle w:val="BodyText"/>
        <w:spacing w:before="2"/>
        <w:rPr>
          <w:sz w:val="23"/>
        </w:rPr>
      </w:pPr>
    </w:p>
    <w:p>
      <w:pPr>
        <w:pStyle w:val="BodyText"/>
        <w:spacing w:before="52"/>
        <w:ind w:left="4420" w:right="596"/>
      </w:pPr>
      <w:r>
        <w:rPr>
          <w:u w:val="single"/>
        </w:rPr>
        <w:t>/s/ </w:t>
      </w:r>
      <w:r>
        <w:rPr>
          <w:i/>
          <w:u w:val="single"/>
        </w:rPr>
        <w:t>Brian Pori </w:t>
      </w:r>
      <w:r>
        <w:rPr>
          <w:u w:val="single"/>
        </w:rPr>
        <w:t>filed electronically -/-/--</w:t>
      </w:r>
      <w:r>
        <w:rPr/>
        <w:t> Brian A. Pori</w:t>
      </w:r>
    </w:p>
    <w:sectPr>
      <w:pgSz w:w="12240" w:h="15840"/>
      <w:pgMar w:header="0" w:footer="1011" w:top="1400" w:bottom="120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39990pt;margin-top:730.445007pt;width:9.6pt;height:13pt;mso-position-horizontal-relative:page;mso-position-vertical-relative:page;z-index:-371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w w:val="99"/>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00" w:hanging="720"/>
        <w:jc w:val="left"/>
      </w:pPr>
      <w:rPr>
        <w:rFonts w:hint="default" w:ascii="Times New Roman" w:hAnsi="Times New Roman" w:eastAsia="Times New Roman" w:cs="Times New Roman"/>
        <w:w w:val="99"/>
        <w:sz w:val="28"/>
        <w:szCs w:val="28"/>
      </w:rPr>
    </w:lvl>
    <w:lvl w:ilvl="1">
      <w:start w:val="0"/>
      <w:numFmt w:val="bullet"/>
      <w:lvlText w:val="•"/>
      <w:lvlJc w:val="left"/>
      <w:pPr>
        <w:ind w:left="1038" w:hanging="720"/>
      </w:pPr>
      <w:rPr>
        <w:rFonts w:hint="default"/>
      </w:rPr>
    </w:lvl>
    <w:lvl w:ilvl="2">
      <w:start w:val="0"/>
      <w:numFmt w:val="bullet"/>
      <w:lvlText w:val="•"/>
      <w:lvlJc w:val="left"/>
      <w:pPr>
        <w:ind w:left="1976" w:hanging="720"/>
      </w:pPr>
      <w:rPr>
        <w:rFonts w:hint="default"/>
      </w:rPr>
    </w:lvl>
    <w:lvl w:ilvl="3">
      <w:start w:val="0"/>
      <w:numFmt w:val="bullet"/>
      <w:lvlText w:val="•"/>
      <w:lvlJc w:val="left"/>
      <w:pPr>
        <w:ind w:left="291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790" w:hanging="720"/>
      </w:pPr>
      <w:rPr>
        <w:rFonts w:hint="default"/>
      </w:rPr>
    </w:lvl>
    <w:lvl w:ilvl="6">
      <w:start w:val="0"/>
      <w:numFmt w:val="bullet"/>
      <w:lvlText w:val="•"/>
      <w:lvlJc w:val="left"/>
      <w:pPr>
        <w:ind w:left="5728" w:hanging="720"/>
      </w:pPr>
      <w:rPr>
        <w:rFonts w:hint="default"/>
      </w:rPr>
    </w:lvl>
    <w:lvl w:ilvl="7">
      <w:start w:val="0"/>
      <w:numFmt w:val="bullet"/>
      <w:lvlText w:val="•"/>
      <w:lvlJc w:val="left"/>
      <w:pPr>
        <w:ind w:left="6666" w:hanging="720"/>
      </w:pPr>
      <w:rPr>
        <w:rFonts w:hint="default"/>
      </w:rPr>
    </w:lvl>
    <w:lvl w:ilvl="8">
      <w:start w:val="0"/>
      <w:numFmt w:val="bullet"/>
      <w:lvlText w:val="•"/>
      <w:lvlJc w:val="left"/>
      <w:pPr>
        <w:ind w:left="7604" w:hanging="720"/>
      </w:pPr>
      <w:rPr>
        <w:rFonts w:hint="default"/>
      </w:rPr>
    </w:lvl>
  </w:abstractNum>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w w:val="99"/>
        <w:sz w:val="28"/>
        <w:szCs w:val="28"/>
      </w:rPr>
    </w:lvl>
    <w:lvl w:ilvl="1">
      <w:start w:val="0"/>
      <w:numFmt w:val="bullet"/>
      <w:lvlText w:val="•"/>
      <w:lvlJc w:val="left"/>
      <w:pPr>
        <w:ind w:left="1038" w:hanging="720"/>
      </w:pPr>
      <w:rPr>
        <w:rFonts w:hint="default"/>
      </w:rPr>
    </w:lvl>
    <w:lvl w:ilvl="2">
      <w:start w:val="0"/>
      <w:numFmt w:val="bullet"/>
      <w:lvlText w:val="•"/>
      <w:lvlJc w:val="left"/>
      <w:pPr>
        <w:ind w:left="1976" w:hanging="720"/>
      </w:pPr>
      <w:rPr>
        <w:rFonts w:hint="default"/>
      </w:rPr>
    </w:lvl>
    <w:lvl w:ilvl="3">
      <w:start w:val="0"/>
      <w:numFmt w:val="bullet"/>
      <w:lvlText w:val="•"/>
      <w:lvlJc w:val="left"/>
      <w:pPr>
        <w:ind w:left="2914" w:hanging="720"/>
      </w:pPr>
      <w:rPr>
        <w:rFonts w:hint="default"/>
      </w:rPr>
    </w:lvl>
    <w:lvl w:ilvl="4">
      <w:start w:val="0"/>
      <w:numFmt w:val="bullet"/>
      <w:lvlText w:val="•"/>
      <w:lvlJc w:val="left"/>
      <w:pPr>
        <w:ind w:left="3852" w:hanging="720"/>
      </w:pPr>
      <w:rPr>
        <w:rFonts w:hint="default"/>
      </w:rPr>
    </w:lvl>
    <w:lvl w:ilvl="5">
      <w:start w:val="0"/>
      <w:numFmt w:val="bullet"/>
      <w:lvlText w:val="•"/>
      <w:lvlJc w:val="left"/>
      <w:pPr>
        <w:ind w:left="4790" w:hanging="720"/>
      </w:pPr>
      <w:rPr>
        <w:rFonts w:hint="default"/>
      </w:rPr>
    </w:lvl>
    <w:lvl w:ilvl="6">
      <w:start w:val="0"/>
      <w:numFmt w:val="bullet"/>
      <w:lvlText w:val="•"/>
      <w:lvlJc w:val="left"/>
      <w:pPr>
        <w:ind w:left="5728" w:hanging="720"/>
      </w:pPr>
      <w:rPr>
        <w:rFonts w:hint="default"/>
      </w:rPr>
    </w:lvl>
    <w:lvl w:ilvl="7">
      <w:start w:val="0"/>
      <w:numFmt w:val="bullet"/>
      <w:lvlText w:val="•"/>
      <w:lvlJc w:val="left"/>
      <w:pPr>
        <w:ind w:left="6666" w:hanging="720"/>
      </w:pPr>
      <w:rPr>
        <w:rFonts w:hint="default"/>
      </w:rPr>
    </w:lvl>
    <w:lvl w:ilvl="8">
      <w:start w:val="0"/>
      <w:numFmt w:val="bullet"/>
      <w:lvlText w:val="•"/>
      <w:lvlJc w:val="left"/>
      <w:pPr>
        <w:ind w:left="7604"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641"/>
      <w:outlineLvl w:val="1"/>
    </w:pPr>
    <w:rPr>
      <w:rFonts w:ascii="Times New Roman" w:hAnsi="Times New Roman" w:eastAsia="Times New Roman" w:cs="Times New Roman"/>
      <w:b/>
      <w:bCs/>
      <w:sz w:val="28"/>
      <w:szCs w:val="28"/>
      <w:u w:val="single" w:color="000000"/>
    </w:rPr>
  </w:style>
  <w:style w:styleId="ListParagraph" w:type="paragraph">
    <w:name w:val="List Paragraph"/>
    <w:basedOn w:val="Normal"/>
    <w:uiPriority w:val="1"/>
    <w:qFormat/>
    <w:pPr>
      <w:ind w:left="100"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Glanz</dc:creator>
  <dcterms:created xsi:type="dcterms:W3CDTF">2019-02-19T18:04:52Z</dcterms:created>
  <dcterms:modified xsi:type="dcterms:W3CDTF">2019-02-19T18:04:52Z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PrintServer160</vt:lpwstr>
  </property>
  <property fmtid="{D5CDD505-2E9C-101B-9397-08002B2CF9AE}" pid="4" name="LastSaved">
    <vt:filetime>2019-02-19T00:00:00Z</vt:filetime>
  </property>
</Properties>
</file>