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71.543999pt;margin-top:72pt;width:469.35pt;height:295.150pt;mso-position-horizontal-relative:page;mso-position-vertical-relative:page;z-index:10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04"/>
                    <w:gridCol w:w="1157"/>
                    <w:gridCol w:w="1328"/>
                    <w:gridCol w:w="2272"/>
                  </w:tblGrid>
                  <w:tr>
                    <w:trPr>
                      <w:trHeight w:val="263" w:hRule="atLeast"/>
                    </w:trPr>
                    <w:tc>
                      <w:tcPr>
                        <w:tcW w:w="4604" w:type="dxa"/>
                        <w:tcBorders>
                          <w:bottom w:val="nil"/>
                          <w:right w:val="nil"/>
                        </w:tcBorders>
                      </w:tcPr>
                      <w:p>
                        <w:pPr>
                          <w:pStyle w:val="TableParagraph"/>
                          <w:spacing w:line="244" w:lineRule="exact"/>
                          <w:ind w:left="119"/>
                          <w:rPr>
                            <w:sz w:val="24"/>
                          </w:rPr>
                        </w:pPr>
                        <w:r>
                          <w:rPr>
                            <w:sz w:val="24"/>
                          </w:rPr>
                          <w:t>Alamosa District Court</w:t>
                        </w:r>
                      </w:p>
                    </w:tc>
                    <w:tc>
                      <w:tcPr>
                        <w:tcW w:w="1157" w:type="dxa"/>
                        <w:tcBorders>
                          <w:left w:val="nil"/>
                          <w:bottom w:val="nil"/>
                        </w:tcBorders>
                      </w:tcPr>
                      <w:p>
                        <w:pPr>
                          <w:pStyle w:val="TableParagraph"/>
                          <w:rPr>
                            <w:sz w:val="18"/>
                          </w:rPr>
                        </w:pPr>
                      </w:p>
                    </w:tc>
                    <w:tc>
                      <w:tcPr>
                        <w:tcW w:w="3600" w:type="dxa"/>
                        <w:gridSpan w:val="2"/>
                        <w:tcBorders>
                          <w:bottom w:val="nil"/>
                        </w:tcBorders>
                      </w:tcPr>
                      <w:p>
                        <w:pPr>
                          <w:pStyle w:val="TableParagraph"/>
                          <w:rPr>
                            <w:sz w:val="18"/>
                          </w:rPr>
                        </w:pPr>
                      </w:p>
                    </w:tc>
                  </w:tr>
                  <w:tr>
                    <w:trPr>
                      <w:trHeight w:val="286" w:hRule="atLeast"/>
                    </w:trPr>
                    <w:tc>
                      <w:tcPr>
                        <w:tcW w:w="4604" w:type="dxa"/>
                        <w:tcBorders>
                          <w:top w:val="nil"/>
                          <w:bottom w:val="nil"/>
                          <w:right w:val="nil"/>
                        </w:tcBorders>
                      </w:tcPr>
                      <w:p>
                        <w:pPr>
                          <w:pStyle w:val="TableParagraph"/>
                          <w:spacing w:line="266" w:lineRule="exact"/>
                          <w:ind w:left="119"/>
                          <w:rPr>
                            <w:sz w:val="24"/>
                          </w:rPr>
                        </w:pPr>
                        <w:r>
                          <w:rPr>
                            <w:sz w:val="24"/>
                          </w:rPr>
                          <w:t>702 4</w:t>
                        </w:r>
                        <w:r>
                          <w:rPr>
                            <w:position w:val="9"/>
                            <w:sz w:val="16"/>
                          </w:rPr>
                          <w:t>th </w:t>
                        </w:r>
                        <w:r>
                          <w:rPr>
                            <w:sz w:val="24"/>
                          </w:rPr>
                          <w:t>St.</w:t>
                        </w:r>
                      </w:p>
                    </w:tc>
                    <w:tc>
                      <w:tcPr>
                        <w:tcW w:w="1157" w:type="dxa"/>
                        <w:tcBorders>
                          <w:top w:val="nil"/>
                          <w:left w:val="nil"/>
                          <w:bottom w:val="nil"/>
                        </w:tcBorders>
                      </w:tcPr>
                      <w:p>
                        <w:pPr>
                          <w:pStyle w:val="TableParagraph"/>
                          <w:rPr>
                            <w:sz w:val="20"/>
                          </w:rPr>
                        </w:pPr>
                      </w:p>
                    </w:tc>
                    <w:tc>
                      <w:tcPr>
                        <w:tcW w:w="3600" w:type="dxa"/>
                        <w:gridSpan w:val="2"/>
                        <w:tcBorders>
                          <w:top w:val="nil"/>
                          <w:bottom w:val="nil"/>
                        </w:tcBorders>
                      </w:tcPr>
                      <w:p>
                        <w:pPr>
                          <w:pStyle w:val="TableParagraph"/>
                          <w:rPr>
                            <w:sz w:val="20"/>
                          </w:rPr>
                        </w:pPr>
                      </w:p>
                    </w:tc>
                  </w:tr>
                  <w:tr>
                    <w:trPr>
                      <w:trHeight w:val="295" w:hRule="atLeast"/>
                    </w:trPr>
                    <w:tc>
                      <w:tcPr>
                        <w:tcW w:w="4604" w:type="dxa"/>
                        <w:tcBorders>
                          <w:top w:val="nil"/>
                          <w:bottom w:val="nil"/>
                          <w:right w:val="nil"/>
                        </w:tcBorders>
                      </w:tcPr>
                      <w:p>
                        <w:pPr>
                          <w:pStyle w:val="TableParagraph"/>
                          <w:spacing w:line="271" w:lineRule="exact"/>
                          <w:ind w:left="119"/>
                          <w:rPr>
                            <w:sz w:val="24"/>
                          </w:rPr>
                        </w:pPr>
                        <w:r>
                          <w:rPr>
                            <w:sz w:val="24"/>
                          </w:rPr>
                          <w:t>Alamosa, CO 81101</w:t>
                        </w:r>
                      </w:p>
                    </w:tc>
                    <w:tc>
                      <w:tcPr>
                        <w:tcW w:w="1157" w:type="dxa"/>
                        <w:tcBorders>
                          <w:top w:val="nil"/>
                          <w:left w:val="nil"/>
                          <w:bottom w:val="nil"/>
                        </w:tcBorders>
                      </w:tcPr>
                      <w:p>
                        <w:pPr>
                          <w:pStyle w:val="TableParagraph"/>
                          <w:spacing w:line="207" w:lineRule="exact" w:before="68"/>
                          <w:ind w:right="28"/>
                          <w:jc w:val="right"/>
                          <w:rPr>
                            <w:sz w:val="20"/>
                          </w:rPr>
                        </w:pPr>
                        <w:r>
                          <w:rPr>
                            <w:color w:val="0000FF"/>
                            <w:spacing w:val="2"/>
                            <w:sz w:val="20"/>
                          </w:rPr>
                          <w:t>D</w:t>
                        </w:r>
                      </w:p>
                    </w:tc>
                    <w:tc>
                      <w:tcPr>
                        <w:tcW w:w="3600" w:type="dxa"/>
                        <w:gridSpan w:val="2"/>
                        <w:tcBorders>
                          <w:top w:val="nil"/>
                          <w:bottom w:val="nil"/>
                        </w:tcBorders>
                      </w:tcPr>
                      <w:p>
                        <w:pPr>
                          <w:pStyle w:val="TableParagraph"/>
                          <w:spacing w:line="207" w:lineRule="exact" w:before="68"/>
                          <w:ind w:left="95"/>
                          <w:rPr>
                            <w:sz w:val="20"/>
                          </w:rPr>
                        </w:pPr>
                        <w:r>
                          <w:rPr>
                            <w:color w:val="0000FF"/>
                            <w:sz w:val="20"/>
                          </w:rPr>
                          <w:t>TE FILED: January 25, 2018 2:29 PM</w:t>
                        </w:r>
                      </w:p>
                    </w:tc>
                  </w:tr>
                  <w:tr>
                    <w:trPr>
                      <w:trHeight w:val="215" w:hRule="atLeast"/>
                    </w:trPr>
                    <w:tc>
                      <w:tcPr>
                        <w:tcW w:w="4604" w:type="dxa"/>
                        <w:tcBorders>
                          <w:top w:val="nil"/>
                          <w:bottom w:val="nil"/>
                          <w:right w:val="nil"/>
                        </w:tcBorders>
                      </w:tcPr>
                      <w:p>
                        <w:pPr>
                          <w:pStyle w:val="TableParagraph"/>
                          <w:rPr>
                            <w:sz w:val="14"/>
                          </w:rPr>
                        </w:pPr>
                      </w:p>
                    </w:tc>
                    <w:tc>
                      <w:tcPr>
                        <w:tcW w:w="1157" w:type="dxa"/>
                        <w:tcBorders>
                          <w:top w:val="nil"/>
                          <w:left w:val="nil"/>
                          <w:bottom w:val="nil"/>
                        </w:tcBorders>
                      </w:tcPr>
                      <w:p>
                        <w:pPr>
                          <w:pStyle w:val="TableParagraph"/>
                          <w:spacing w:line="196" w:lineRule="exact"/>
                          <w:ind w:right="-15"/>
                          <w:jc w:val="right"/>
                          <w:rPr>
                            <w:sz w:val="20"/>
                          </w:rPr>
                        </w:pPr>
                        <w:r>
                          <w:rPr>
                            <w:color w:val="0000FF"/>
                            <w:sz w:val="20"/>
                          </w:rPr>
                          <w:t>FI</w:t>
                        </w:r>
                      </w:p>
                    </w:tc>
                    <w:tc>
                      <w:tcPr>
                        <w:tcW w:w="3600" w:type="dxa"/>
                        <w:gridSpan w:val="2"/>
                        <w:tcBorders>
                          <w:top w:val="nil"/>
                          <w:bottom w:val="nil"/>
                        </w:tcBorders>
                      </w:tcPr>
                      <w:p>
                        <w:pPr>
                          <w:pStyle w:val="TableParagraph"/>
                          <w:spacing w:line="196" w:lineRule="exact"/>
                          <w:ind w:left="-16"/>
                          <w:rPr>
                            <w:sz w:val="20"/>
                          </w:rPr>
                        </w:pPr>
                        <w:r>
                          <w:rPr>
                            <w:color w:val="0000FF"/>
                            <w:sz w:val="20"/>
                          </w:rPr>
                          <w:t>LING ID: D7D39A0D859F3</w:t>
                        </w:r>
                      </w:p>
                    </w:tc>
                  </w:tr>
                  <w:tr>
                    <w:trPr>
                      <w:trHeight w:val="301" w:hRule="atLeast"/>
                    </w:trPr>
                    <w:tc>
                      <w:tcPr>
                        <w:tcW w:w="4604" w:type="dxa"/>
                        <w:tcBorders>
                          <w:top w:val="nil"/>
                          <w:bottom w:val="single" w:sz="12" w:space="0" w:color="000000"/>
                          <w:right w:val="nil"/>
                        </w:tcBorders>
                      </w:tcPr>
                      <w:p>
                        <w:pPr>
                          <w:pStyle w:val="TableParagraph"/>
                          <w:rPr>
                            <w:sz w:val="22"/>
                          </w:rPr>
                        </w:pPr>
                      </w:p>
                    </w:tc>
                    <w:tc>
                      <w:tcPr>
                        <w:tcW w:w="1157" w:type="dxa"/>
                        <w:tcBorders>
                          <w:top w:val="nil"/>
                          <w:left w:val="nil"/>
                          <w:bottom w:val="single" w:sz="12" w:space="0" w:color="000000"/>
                        </w:tcBorders>
                      </w:tcPr>
                      <w:p>
                        <w:pPr>
                          <w:pStyle w:val="TableParagraph"/>
                          <w:spacing w:line="219" w:lineRule="exact"/>
                          <w:ind w:right="39"/>
                          <w:jc w:val="right"/>
                          <w:rPr>
                            <w:sz w:val="20"/>
                          </w:rPr>
                        </w:pPr>
                        <w:r>
                          <w:rPr>
                            <w:color w:val="0000FF"/>
                            <w:spacing w:val="2"/>
                            <w:sz w:val="20"/>
                          </w:rPr>
                          <w:t>C</w:t>
                        </w:r>
                      </w:p>
                    </w:tc>
                    <w:tc>
                      <w:tcPr>
                        <w:tcW w:w="3600" w:type="dxa"/>
                        <w:gridSpan w:val="2"/>
                        <w:tcBorders>
                          <w:top w:val="nil"/>
                          <w:bottom w:val="nil"/>
                        </w:tcBorders>
                      </w:tcPr>
                      <w:p>
                        <w:pPr>
                          <w:pStyle w:val="TableParagraph"/>
                          <w:spacing w:line="219" w:lineRule="exact"/>
                          <w:ind w:left="84"/>
                          <w:rPr>
                            <w:sz w:val="20"/>
                          </w:rPr>
                        </w:pPr>
                        <w:r>
                          <w:rPr>
                            <w:color w:val="0000FF"/>
                            <w:sz w:val="20"/>
                          </w:rPr>
                          <w:t>SE NUMBER: 2016CR361</w:t>
                        </w:r>
                      </w:p>
                    </w:tc>
                  </w:tr>
                  <w:tr>
                    <w:trPr>
                      <w:trHeight w:val="1084" w:hRule="atLeast"/>
                    </w:trPr>
                    <w:tc>
                      <w:tcPr>
                        <w:tcW w:w="5761" w:type="dxa"/>
                        <w:gridSpan w:val="2"/>
                        <w:tcBorders>
                          <w:top w:val="single" w:sz="12" w:space="0" w:color="000000"/>
                          <w:bottom w:val="single" w:sz="4" w:space="0" w:color="000000"/>
                        </w:tcBorders>
                      </w:tcPr>
                      <w:p>
                        <w:pPr>
                          <w:pStyle w:val="TableParagraph"/>
                          <w:spacing w:line="256" w:lineRule="exact"/>
                          <w:ind w:left="119"/>
                          <w:rPr>
                            <w:b/>
                            <w:sz w:val="24"/>
                          </w:rPr>
                        </w:pPr>
                        <w:r>
                          <w:rPr>
                            <w:b/>
                            <w:sz w:val="24"/>
                          </w:rPr>
                          <w:t>Plaintiff: State of Colorado</w:t>
                        </w:r>
                      </w:p>
                      <w:p>
                        <w:pPr>
                          <w:pStyle w:val="TableParagraph"/>
                          <w:ind w:left="119"/>
                          <w:rPr>
                            <w:b/>
                            <w:sz w:val="24"/>
                          </w:rPr>
                        </w:pPr>
                        <w:r>
                          <w:rPr>
                            <w:b/>
                            <w:sz w:val="24"/>
                          </w:rPr>
                          <w:t>v.</w:t>
                        </w:r>
                      </w:p>
                      <w:p>
                        <w:pPr>
                          <w:pStyle w:val="TableParagraph"/>
                          <w:rPr>
                            <w:sz w:val="24"/>
                          </w:rPr>
                        </w:pPr>
                      </w:p>
                      <w:p>
                        <w:pPr>
                          <w:pStyle w:val="TableParagraph"/>
                          <w:spacing w:line="257" w:lineRule="exact"/>
                          <w:ind w:left="119"/>
                          <w:rPr>
                            <w:b/>
                            <w:sz w:val="24"/>
                          </w:rPr>
                        </w:pPr>
                        <w:r>
                          <w:rPr>
                            <w:b/>
                            <w:sz w:val="24"/>
                          </w:rPr>
                          <w:t>Defendant: RICKY MANZANARES</w:t>
                        </w:r>
                      </w:p>
                    </w:tc>
                    <w:tc>
                      <w:tcPr>
                        <w:tcW w:w="1328" w:type="dxa"/>
                        <w:tcBorders>
                          <w:bottom w:val="single" w:sz="4" w:space="0" w:color="000000"/>
                          <w:right w:val="nil"/>
                        </w:tcBorders>
                      </w:tcPr>
                      <w:p>
                        <w:pPr>
                          <w:pStyle w:val="TableParagraph"/>
                          <w:rPr>
                            <w:sz w:val="22"/>
                          </w:rPr>
                        </w:pPr>
                      </w:p>
                    </w:tc>
                    <w:tc>
                      <w:tcPr>
                        <w:tcW w:w="2272" w:type="dxa"/>
                        <w:tcBorders>
                          <w:top w:val="nil"/>
                          <w:left w:val="nil"/>
                          <w:bottom w:val="single" w:sz="4" w:space="0" w:color="000000"/>
                        </w:tcBorders>
                      </w:tcPr>
                      <w:p>
                        <w:pPr>
                          <w:pStyle w:val="TableParagraph"/>
                          <w:rPr>
                            <w:sz w:val="22"/>
                          </w:rPr>
                        </w:pPr>
                      </w:p>
                    </w:tc>
                  </w:tr>
                  <w:tr>
                    <w:trPr>
                      <w:trHeight w:val="1389" w:hRule="atLeast"/>
                    </w:trPr>
                    <w:tc>
                      <w:tcPr>
                        <w:tcW w:w="5761" w:type="dxa"/>
                        <w:gridSpan w:val="2"/>
                        <w:tcBorders>
                          <w:top w:val="single" w:sz="4" w:space="0" w:color="000000"/>
                          <w:bottom w:val="nil"/>
                        </w:tcBorders>
                      </w:tcPr>
                      <w:p>
                        <w:pPr>
                          <w:pStyle w:val="TableParagraph"/>
                          <w:ind w:left="119" w:right="3041"/>
                          <w:rPr>
                            <w:sz w:val="24"/>
                          </w:rPr>
                        </w:pPr>
                        <w:r>
                          <w:rPr>
                            <w:sz w:val="24"/>
                          </w:rPr>
                          <w:t>Beale C. Tejada #44851 CRANE &amp; TEJADA, P.C.</w:t>
                        </w:r>
                      </w:p>
                      <w:p>
                        <w:pPr>
                          <w:pStyle w:val="TableParagraph"/>
                          <w:ind w:left="119"/>
                          <w:rPr>
                            <w:sz w:val="24"/>
                          </w:rPr>
                        </w:pPr>
                        <w:r>
                          <w:rPr>
                            <w:sz w:val="24"/>
                          </w:rPr>
                          <w:t>1801 California St.</w:t>
                        </w:r>
                      </w:p>
                      <w:p>
                        <w:pPr>
                          <w:pStyle w:val="TableParagraph"/>
                          <w:ind w:left="119"/>
                          <w:rPr>
                            <w:sz w:val="24"/>
                          </w:rPr>
                        </w:pPr>
                        <w:r>
                          <w:rPr>
                            <w:sz w:val="24"/>
                          </w:rPr>
                          <w:t>Suite 2400</w:t>
                        </w:r>
                      </w:p>
                      <w:p>
                        <w:pPr>
                          <w:pStyle w:val="TableParagraph"/>
                          <w:spacing w:line="271" w:lineRule="exact"/>
                          <w:ind w:left="119"/>
                          <w:rPr>
                            <w:sz w:val="24"/>
                          </w:rPr>
                        </w:pPr>
                        <w:r>
                          <w:rPr>
                            <w:sz w:val="24"/>
                          </w:rPr>
                          <w:t>Denver, CO 80202</w:t>
                        </w:r>
                      </w:p>
                    </w:tc>
                    <w:tc>
                      <w:tcPr>
                        <w:tcW w:w="3600" w:type="dxa"/>
                        <w:gridSpan w:val="2"/>
                        <w:tcBorders>
                          <w:top w:val="single" w:sz="4" w:space="0" w:color="000000"/>
                          <w:bottom w:val="nil"/>
                        </w:tcBorders>
                      </w:tcPr>
                      <w:p>
                        <w:pPr>
                          <w:pStyle w:val="TableParagraph"/>
                          <w:spacing w:before="7"/>
                          <w:rPr>
                            <w:sz w:val="23"/>
                          </w:rPr>
                        </w:pPr>
                      </w:p>
                      <w:p>
                        <w:pPr>
                          <w:pStyle w:val="TableParagraph"/>
                          <w:ind w:left="505"/>
                          <w:rPr>
                            <w:rFonts w:ascii="Symbol" w:hAnsi="Symbol"/>
                            <w:sz w:val="24"/>
                          </w:rPr>
                        </w:pPr>
                        <w:r>
                          <w:rPr>
                            <w:rFonts w:ascii="Symbol" w:hAnsi="Symbol"/>
                            <w:sz w:val="24"/>
                          </w:rPr>
                          <w:t></w:t>
                        </w:r>
                        <w:r>
                          <w:rPr>
                            <w:sz w:val="24"/>
                          </w:rPr>
                          <w:t> COURT USE ONLY</w:t>
                        </w:r>
                        <w:r>
                          <w:rPr>
                            <w:spacing w:val="59"/>
                            <w:sz w:val="24"/>
                          </w:rPr>
                          <w:t> </w:t>
                        </w:r>
                        <w:r>
                          <w:rPr>
                            <w:rFonts w:ascii="Symbol" w:hAnsi="Symbol"/>
                            <w:sz w:val="24"/>
                          </w:rPr>
                          <w:t></w:t>
                        </w:r>
                      </w:p>
                      <w:p>
                        <w:pPr>
                          <w:pStyle w:val="TableParagraph"/>
                          <w:spacing w:before="11"/>
                          <w:rPr>
                            <w:sz w:val="23"/>
                          </w:rPr>
                        </w:pPr>
                      </w:p>
                      <w:p>
                        <w:pPr>
                          <w:pStyle w:val="TableParagraph"/>
                          <w:ind w:left="119"/>
                          <w:rPr>
                            <w:sz w:val="24"/>
                          </w:rPr>
                        </w:pPr>
                        <w:r>
                          <w:rPr>
                            <w:sz w:val="24"/>
                          </w:rPr>
                          <w:t>Case Number: 16CR361</w:t>
                        </w:r>
                      </w:p>
                    </w:tc>
                  </w:tr>
                  <w:tr>
                    <w:trPr>
                      <w:trHeight w:val="1370" w:hRule="atLeast"/>
                    </w:trPr>
                    <w:tc>
                      <w:tcPr>
                        <w:tcW w:w="5761" w:type="dxa"/>
                        <w:gridSpan w:val="2"/>
                        <w:tcBorders>
                          <w:top w:val="nil"/>
                          <w:bottom w:val="single" w:sz="4" w:space="0" w:color="000000"/>
                        </w:tcBorders>
                      </w:tcPr>
                      <w:p>
                        <w:pPr>
                          <w:pStyle w:val="TableParagraph"/>
                          <w:spacing w:before="8"/>
                          <w:rPr>
                            <w:sz w:val="22"/>
                          </w:rPr>
                        </w:pPr>
                      </w:p>
                      <w:p>
                        <w:pPr>
                          <w:pStyle w:val="TableParagraph"/>
                          <w:ind w:left="119"/>
                          <w:rPr>
                            <w:sz w:val="24"/>
                          </w:rPr>
                        </w:pPr>
                        <w:r>
                          <w:rPr>
                            <w:sz w:val="24"/>
                          </w:rPr>
                          <w:t>Phone Number: 970.749.1066</w:t>
                        </w:r>
                      </w:p>
                      <w:p>
                        <w:pPr>
                          <w:pStyle w:val="TableParagraph"/>
                          <w:ind w:left="119"/>
                          <w:rPr>
                            <w:sz w:val="24"/>
                          </w:rPr>
                        </w:pPr>
                        <w:r>
                          <w:rPr>
                            <w:sz w:val="24"/>
                          </w:rPr>
                          <w:t>Fax Number: 970.247.1538</w:t>
                        </w:r>
                      </w:p>
                      <w:p>
                        <w:pPr>
                          <w:pStyle w:val="TableParagraph"/>
                          <w:ind w:left="119"/>
                          <w:rPr>
                            <w:sz w:val="24"/>
                          </w:rPr>
                        </w:pPr>
                        <w:r>
                          <w:rPr>
                            <w:sz w:val="24"/>
                          </w:rPr>
                          <w:t>Ema</w:t>
                        </w:r>
                        <w:hyperlink r:id="rId5">
                          <w:r>
                            <w:rPr>
                              <w:sz w:val="24"/>
                            </w:rPr>
                            <w:t>il: btejada@craneandtejada.com</w:t>
                          </w:r>
                        </w:hyperlink>
                      </w:p>
                    </w:tc>
                    <w:tc>
                      <w:tcPr>
                        <w:tcW w:w="3600" w:type="dxa"/>
                        <w:gridSpan w:val="2"/>
                        <w:tcBorders>
                          <w:top w:val="nil"/>
                          <w:bottom w:val="single" w:sz="4" w:space="0" w:color="000000"/>
                        </w:tcBorders>
                      </w:tcPr>
                      <w:p>
                        <w:pPr>
                          <w:pStyle w:val="TableParagraph"/>
                          <w:spacing w:before="4"/>
                          <w:ind w:left="119"/>
                          <w:rPr>
                            <w:sz w:val="24"/>
                          </w:rPr>
                        </w:pPr>
                        <w:r>
                          <w:rPr>
                            <w:sz w:val="24"/>
                          </w:rPr>
                          <w:t>Div.: 2</w:t>
                        </w:r>
                      </w:p>
                    </w:tc>
                  </w:tr>
                  <w:tr>
                    <w:trPr>
                      <w:trHeight w:val="607" w:hRule="atLeast"/>
                    </w:trPr>
                    <w:tc>
                      <w:tcPr>
                        <w:tcW w:w="9361" w:type="dxa"/>
                        <w:gridSpan w:val="4"/>
                        <w:tcBorders>
                          <w:top w:val="single" w:sz="4" w:space="0" w:color="000000"/>
                        </w:tcBorders>
                      </w:tcPr>
                      <w:p>
                        <w:pPr>
                          <w:pStyle w:val="TableParagraph"/>
                          <w:ind w:left="4099" w:hanging="3411"/>
                          <w:rPr>
                            <w:b/>
                            <w:sz w:val="24"/>
                          </w:rPr>
                        </w:pPr>
                        <w:r>
                          <w:rPr>
                            <w:b/>
                            <w:sz w:val="24"/>
                          </w:rPr>
                          <w:t>DEFENDANT’S MOTION FOR A FURLOUGH TO ATTEND BROTHER’S FUNERAL</w:t>
                        </w:r>
                      </w:p>
                    </w:tc>
                  </w:tr>
                </w:tbl>
                <w:p>
                  <w:pPr>
                    <w:pStyle w:val="BodyText"/>
                  </w:pPr>
                </w:p>
              </w:txbxContent>
            </v:textbox>
            <w10:wrap type="none"/>
          </v:shape>
        </w:pict>
      </w:r>
    </w:p>
    <w:p>
      <w:pPr>
        <w:pStyle w:val="BodyText"/>
        <w:spacing w:before="5"/>
        <w:rPr>
          <w:sz w:val="27"/>
        </w:rPr>
      </w:pPr>
    </w:p>
    <w:p>
      <w:pPr>
        <w:spacing w:line="451" w:lineRule="auto" w:before="92"/>
        <w:ind w:left="5819" w:right="3620" w:firstLine="11"/>
        <w:jc w:val="center"/>
        <w:rPr>
          <w:sz w:val="20"/>
        </w:rPr>
      </w:pPr>
      <w:r>
        <w:rPr>
          <w:color w:val="0000FF"/>
          <w:sz w:val="20"/>
        </w:rPr>
        <w:t>A A</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2"/>
        </w:rPr>
      </w:pPr>
    </w:p>
    <w:p>
      <w:pPr>
        <w:pStyle w:val="BodyText"/>
        <w:ind w:left="120" w:right="145" w:firstLine="599"/>
      </w:pPr>
      <w:r>
        <w:rPr/>
        <w:t>Mr. Manzanares, by and through counsel, requests this Court to permit him a brief furlough so that he may attend the funeral of his brother, Chris Manzanares. </w:t>
      </w:r>
      <w:r>
        <w:rPr>
          <w:spacing w:val="-3"/>
        </w:rPr>
        <w:t>In </w:t>
      </w:r>
      <w:r>
        <w:rPr/>
        <w:t>support, he</w:t>
      </w:r>
      <w:r>
        <w:rPr>
          <w:spacing w:val="-8"/>
        </w:rPr>
        <w:t> </w:t>
      </w:r>
      <w:r>
        <w:rPr/>
        <w:t>states:</w:t>
      </w:r>
    </w:p>
    <w:p>
      <w:pPr>
        <w:pStyle w:val="BodyText"/>
      </w:pPr>
    </w:p>
    <w:p>
      <w:pPr>
        <w:pStyle w:val="ListParagraph"/>
        <w:numPr>
          <w:ilvl w:val="0"/>
          <w:numId w:val="1"/>
        </w:numPr>
        <w:tabs>
          <w:tab w:pos="721" w:val="left" w:leader="none"/>
        </w:tabs>
        <w:spacing w:line="240" w:lineRule="auto" w:before="0" w:after="0"/>
        <w:ind w:left="720" w:right="0" w:hanging="240"/>
        <w:jc w:val="left"/>
        <w:rPr>
          <w:sz w:val="24"/>
        </w:rPr>
      </w:pPr>
      <w:r>
        <w:rPr>
          <w:sz w:val="24"/>
        </w:rPr>
        <w:t>Mr. Manzanares is set for a jury trial on January 29,</w:t>
      </w:r>
      <w:r>
        <w:rPr>
          <w:spacing w:val="-12"/>
          <w:sz w:val="24"/>
        </w:rPr>
        <w:t> </w:t>
      </w:r>
      <w:r>
        <w:rPr>
          <w:sz w:val="24"/>
        </w:rPr>
        <w:t>2018.</w:t>
      </w:r>
    </w:p>
    <w:p>
      <w:pPr>
        <w:pStyle w:val="BodyText"/>
      </w:pPr>
    </w:p>
    <w:p>
      <w:pPr>
        <w:pStyle w:val="ListParagraph"/>
        <w:numPr>
          <w:ilvl w:val="0"/>
          <w:numId w:val="1"/>
        </w:numPr>
        <w:tabs>
          <w:tab w:pos="721" w:val="left" w:leader="none"/>
        </w:tabs>
        <w:spacing w:line="240" w:lineRule="auto" w:before="0" w:after="0"/>
        <w:ind w:left="720" w:right="0" w:hanging="240"/>
        <w:jc w:val="left"/>
        <w:rPr>
          <w:sz w:val="24"/>
        </w:rPr>
      </w:pPr>
      <w:r>
        <w:rPr>
          <w:sz w:val="24"/>
        </w:rPr>
        <w:t>Mr. Manzanares’ brother, Christ Manzanares, passed away on January 2,</w:t>
      </w:r>
      <w:r>
        <w:rPr>
          <w:spacing w:val="-12"/>
          <w:sz w:val="24"/>
        </w:rPr>
        <w:t> </w:t>
      </w:r>
      <w:r>
        <w:rPr>
          <w:sz w:val="24"/>
        </w:rPr>
        <w:t>2018.</w:t>
      </w:r>
    </w:p>
    <w:p>
      <w:pPr>
        <w:pStyle w:val="BodyText"/>
      </w:pPr>
    </w:p>
    <w:p>
      <w:pPr>
        <w:pStyle w:val="ListParagraph"/>
        <w:numPr>
          <w:ilvl w:val="0"/>
          <w:numId w:val="1"/>
        </w:numPr>
        <w:tabs>
          <w:tab w:pos="721" w:val="left" w:leader="none"/>
        </w:tabs>
        <w:spacing w:line="240" w:lineRule="auto" w:before="0" w:after="0"/>
        <w:ind w:left="840" w:right="379" w:hanging="360"/>
        <w:jc w:val="left"/>
        <w:rPr>
          <w:sz w:val="24"/>
        </w:rPr>
      </w:pPr>
      <w:r>
        <w:rPr>
          <w:sz w:val="24"/>
        </w:rPr>
        <w:t>After passing away, Chris Manzanares’ body was transported to a medical facility in Aurora, CO because he had elected to permit his body to be used for research and scientific purposes. His body has recently been sent back to Alamosa, where the family expects to cremate him and have a</w:t>
      </w:r>
      <w:r>
        <w:rPr>
          <w:spacing w:val="-4"/>
          <w:sz w:val="24"/>
        </w:rPr>
        <w:t> </w:t>
      </w:r>
      <w:r>
        <w:rPr>
          <w:sz w:val="24"/>
        </w:rPr>
        <w:t>service.</w:t>
      </w:r>
    </w:p>
    <w:p>
      <w:pPr>
        <w:pStyle w:val="BodyText"/>
      </w:pPr>
    </w:p>
    <w:p>
      <w:pPr>
        <w:pStyle w:val="ListParagraph"/>
        <w:numPr>
          <w:ilvl w:val="0"/>
          <w:numId w:val="1"/>
        </w:numPr>
        <w:tabs>
          <w:tab w:pos="721" w:val="left" w:leader="none"/>
        </w:tabs>
        <w:spacing w:line="240" w:lineRule="auto" w:before="1" w:after="0"/>
        <w:ind w:left="840" w:right="224" w:hanging="360"/>
        <w:jc w:val="left"/>
        <w:rPr>
          <w:sz w:val="24"/>
        </w:rPr>
      </w:pPr>
      <w:r>
        <w:rPr>
          <w:sz w:val="24"/>
        </w:rPr>
        <w:t>The family will hold a rosary on the evening of Friday, January 26, 2018. Services will be held Saturday night, and the family will be together Saturday night and Sunday</w:t>
      </w:r>
      <w:r>
        <w:rPr>
          <w:spacing w:val="-18"/>
          <w:sz w:val="24"/>
        </w:rPr>
        <w:t> </w:t>
      </w:r>
      <w:r>
        <w:rPr>
          <w:sz w:val="24"/>
        </w:rPr>
        <w:t>morning.</w:t>
      </w:r>
    </w:p>
    <w:p>
      <w:pPr>
        <w:pStyle w:val="BodyText"/>
      </w:pPr>
    </w:p>
    <w:p>
      <w:pPr>
        <w:pStyle w:val="ListParagraph"/>
        <w:numPr>
          <w:ilvl w:val="0"/>
          <w:numId w:val="1"/>
        </w:numPr>
        <w:tabs>
          <w:tab w:pos="721" w:val="left" w:leader="none"/>
        </w:tabs>
        <w:spacing w:line="240" w:lineRule="auto" w:before="0" w:after="0"/>
        <w:ind w:left="840" w:right="284" w:hanging="360"/>
        <w:jc w:val="left"/>
        <w:rPr>
          <w:sz w:val="24"/>
        </w:rPr>
      </w:pPr>
      <w:r>
        <w:rPr>
          <w:sz w:val="24"/>
        </w:rPr>
        <w:t>Mr. Manzanares requests this Court to permit him to have a furlough from Friday at</w:t>
      </w:r>
      <w:r>
        <w:rPr>
          <w:spacing w:val="-16"/>
          <w:sz w:val="24"/>
        </w:rPr>
        <w:t> </w:t>
      </w:r>
      <w:r>
        <w:rPr>
          <w:sz w:val="24"/>
        </w:rPr>
        <w:t>noon till Sunday at noon. Mr. Manzanares is currently being held on a $50,000 bond in 16CR261 and has posted a personal recognizance bond in his 16CR268, his drug distribution</w:t>
      </w:r>
      <w:r>
        <w:rPr>
          <w:spacing w:val="-1"/>
          <w:sz w:val="24"/>
        </w:rPr>
        <w:t> </w:t>
      </w:r>
      <w:r>
        <w:rPr>
          <w:sz w:val="24"/>
        </w:rPr>
        <w:t>case.</w:t>
      </w:r>
    </w:p>
    <w:p>
      <w:pPr>
        <w:pStyle w:val="BodyText"/>
        <w:rPr>
          <w:sz w:val="25"/>
        </w:rPr>
      </w:pPr>
    </w:p>
    <w:p>
      <w:pPr>
        <w:pStyle w:val="ListParagraph"/>
        <w:numPr>
          <w:ilvl w:val="0"/>
          <w:numId w:val="1"/>
        </w:numPr>
        <w:tabs>
          <w:tab w:pos="721" w:val="left" w:leader="none"/>
        </w:tabs>
        <w:spacing w:line="228" w:lineRule="auto" w:before="0" w:after="0"/>
        <w:ind w:left="840" w:right="463" w:hanging="360"/>
        <w:jc w:val="left"/>
        <w:rPr>
          <w:sz w:val="24"/>
        </w:rPr>
      </w:pPr>
      <w:r>
        <w:rPr>
          <w:sz w:val="24"/>
        </w:rPr>
        <w:t>While defense counsel does not have a death certificate, the Valley Courier covered his passing</w:t>
      </w:r>
      <w:r>
        <w:rPr>
          <w:position w:val="9"/>
          <w:sz w:val="16"/>
        </w:rPr>
        <w:t>1 </w:t>
      </w:r>
      <w:r>
        <w:rPr>
          <w:sz w:val="24"/>
        </w:rPr>
        <w:t>in an obituary as well as a person who passed away and was remembered at</w:t>
      </w:r>
      <w:r>
        <w:rPr>
          <w:spacing w:val="-26"/>
          <w:sz w:val="24"/>
        </w:rPr>
        <w:t> </w:t>
      </w:r>
      <w:r>
        <w:rPr>
          <w:sz w:val="24"/>
        </w:rPr>
        <w:t>a</w:t>
      </w:r>
    </w:p>
    <w:p>
      <w:pPr>
        <w:pStyle w:val="BodyText"/>
        <w:spacing w:before="6"/>
        <w:rPr>
          <w:sz w:val="28"/>
        </w:rPr>
      </w:pPr>
      <w:r>
        <w:rPr/>
        <w:pict>
          <v:line style="position:absolute;mso-position-horizontal-relative:page;mso-position-vertical-relative:paragraph;z-index:-1024;mso-wrap-distance-left:0;mso-wrap-distance-right:0" from="72.024002pt,18.651859pt" to="216.044002pt,18.651859pt" stroked="true" strokeweight=".60004pt" strokecolor="#000000">
            <v:stroke dashstyle="solid"/>
            <w10:wrap type="topAndBottom"/>
          </v:line>
        </w:pict>
      </w:r>
    </w:p>
    <w:p>
      <w:pPr>
        <w:spacing w:before="70"/>
        <w:ind w:left="120" w:right="0" w:firstLine="0"/>
        <w:jc w:val="left"/>
        <w:rPr>
          <w:sz w:val="20"/>
        </w:rPr>
      </w:pPr>
      <w:r>
        <w:rPr>
          <w:position w:val="7"/>
          <w:sz w:val="13"/>
        </w:rPr>
        <w:t>1 </w:t>
      </w:r>
      <w:r>
        <w:rPr>
          <w:sz w:val="20"/>
        </w:rPr>
        <w:t>Last visited January 25, 2018: https://alamosanews.com/article/chris-d-manzanares-55.</w:t>
      </w:r>
    </w:p>
    <w:p>
      <w:pPr>
        <w:spacing w:after="0"/>
        <w:jc w:val="left"/>
        <w:rPr>
          <w:sz w:val="20"/>
        </w:rPr>
        <w:sectPr>
          <w:type w:val="continuous"/>
          <w:pgSz w:w="12240" w:h="15840"/>
          <w:pgMar w:top="1440" w:bottom="280" w:left="1320" w:right="1320"/>
        </w:sectPr>
      </w:pPr>
    </w:p>
    <w:p>
      <w:pPr>
        <w:pStyle w:val="BodyText"/>
        <w:spacing w:before="74"/>
        <w:ind w:left="840"/>
      </w:pPr>
      <w:r>
        <w:rPr/>
        <w:pict>
          <v:group style="position:absolute;margin-left:72pt;margin-top:59.183144pt;width:475.2pt;height:550.8pt;mso-position-horizontal-relative:page;mso-position-vertical-relative:paragraph;z-index:1072" coordorigin="1440,1184" coordsize="9504,11016">
            <v:shape style="position:absolute;left:1440;top:1183;width:9504;height:5808" type="#_x0000_t75" stroked="false">
              <v:imagedata r:id="rId6" o:title=""/>
            </v:shape>
            <v:shape style="position:absolute;left:1440;top:7003;width:9360;height:5196" type="#_x0000_t75" stroked="false">
              <v:imagedata r:id="rId7" o:title=""/>
            </v:shape>
            <w10:wrap type="none"/>
          </v:group>
        </w:pict>
      </w:r>
      <w:r>
        <w:rPr/>
        <w:t>local vigil at La Puente:</w:t>
      </w:r>
    </w:p>
    <w:p>
      <w:pPr>
        <w:spacing w:after="0"/>
        <w:sectPr>
          <w:pgSz w:w="12240" w:h="15840"/>
          <w:pgMar w:top="1360" w:bottom="280" w:left="1320" w:right="1320"/>
        </w:sectPr>
      </w:pPr>
    </w:p>
    <w:p>
      <w:pPr>
        <w:pStyle w:val="BodyText"/>
        <w:spacing w:before="5"/>
        <w:rPr>
          <w:sz w:val="10"/>
        </w:rPr>
      </w:pPr>
    </w:p>
    <w:p>
      <w:pPr>
        <w:pStyle w:val="ListParagraph"/>
        <w:numPr>
          <w:ilvl w:val="0"/>
          <w:numId w:val="1"/>
        </w:numPr>
        <w:tabs>
          <w:tab w:pos="721" w:val="left" w:leader="none"/>
        </w:tabs>
        <w:spacing w:line="240" w:lineRule="auto" w:before="90" w:after="0"/>
        <w:ind w:left="840" w:right="260" w:hanging="360"/>
        <w:jc w:val="left"/>
        <w:rPr>
          <w:sz w:val="24"/>
        </w:rPr>
      </w:pPr>
      <w:r>
        <w:rPr>
          <w:sz w:val="24"/>
        </w:rPr>
        <w:t>While the </w:t>
      </w:r>
      <w:r>
        <w:rPr>
          <w:spacing w:val="-3"/>
          <w:sz w:val="24"/>
        </w:rPr>
        <w:t>La </w:t>
      </w:r>
      <w:r>
        <w:rPr>
          <w:sz w:val="24"/>
        </w:rPr>
        <w:t>Puente community and Mr. Manzanares’ other family members have had an opportunity to grieve together, Mr. Manzanares has</w:t>
      </w:r>
      <w:r>
        <w:rPr>
          <w:spacing w:val="-7"/>
          <w:sz w:val="24"/>
        </w:rPr>
        <w:t> </w:t>
      </w:r>
      <w:r>
        <w:rPr>
          <w:sz w:val="24"/>
        </w:rPr>
        <w:t>not.</w:t>
      </w:r>
    </w:p>
    <w:p>
      <w:pPr>
        <w:pStyle w:val="BodyText"/>
      </w:pPr>
    </w:p>
    <w:p>
      <w:pPr>
        <w:pStyle w:val="ListParagraph"/>
        <w:numPr>
          <w:ilvl w:val="0"/>
          <w:numId w:val="1"/>
        </w:numPr>
        <w:tabs>
          <w:tab w:pos="721" w:val="left" w:leader="none"/>
        </w:tabs>
        <w:spacing w:line="240" w:lineRule="auto" w:before="1" w:after="0"/>
        <w:ind w:left="840" w:right="236" w:hanging="360"/>
        <w:jc w:val="left"/>
        <w:rPr>
          <w:sz w:val="24"/>
        </w:rPr>
      </w:pPr>
      <w:r>
        <w:rPr>
          <w:sz w:val="24"/>
        </w:rPr>
        <w:t>Both of Mr. Manzanares’ brothers live in Alamosa, CO, as does Mr. Manzanares. Obviously, Mr. Manzanares has maintained his innocence the entire time he has been incarcerated on this Attempted Murder charge, and is looking forward to going to trial</w:t>
      </w:r>
      <w:r>
        <w:rPr>
          <w:spacing w:val="-15"/>
          <w:sz w:val="24"/>
        </w:rPr>
        <w:t> </w:t>
      </w:r>
      <w:r>
        <w:rPr>
          <w:sz w:val="24"/>
        </w:rPr>
        <w:t>to finally resolve this case and be set free. Mr. Manzanares has no intention of running or otherwise not turning himself back into jail on Sunday</w:t>
      </w:r>
      <w:r>
        <w:rPr>
          <w:spacing w:val="-8"/>
          <w:sz w:val="24"/>
        </w:rPr>
        <w:t> </w:t>
      </w:r>
      <w:r>
        <w:rPr>
          <w:sz w:val="24"/>
        </w:rPr>
        <w:t>afternoon.</w:t>
      </w:r>
    </w:p>
    <w:p>
      <w:pPr>
        <w:pStyle w:val="BodyText"/>
        <w:spacing w:before="11"/>
        <w:rPr>
          <w:sz w:val="23"/>
        </w:rPr>
      </w:pPr>
    </w:p>
    <w:p>
      <w:pPr>
        <w:pStyle w:val="ListParagraph"/>
        <w:numPr>
          <w:ilvl w:val="0"/>
          <w:numId w:val="1"/>
        </w:numPr>
        <w:tabs>
          <w:tab w:pos="721" w:val="left" w:leader="none"/>
        </w:tabs>
        <w:spacing w:line="240" w:lineRule="auto" w:before="0" w:after="0"/>
        <w:ind w:left="720" w:right="0" w:hanging="240"/>
        <w:jc w:val="left"/>
        <w:rPr>
          <w:sz w:val="24"/>
        </w:rPr>
      </w:pPr>
      <w:r>
        <w:rPr>
          <w:sz w:val="24"/>
        </w:rPr>
        <w:t>Mr. Manzanares respectfully requests an expedited hearing on this</w:t>
      </w:r>
      <w:r>
        <w:rPr>
          <w:spacing w:val="-9"/>
          <w:sz w:val="24"/>
        </w:rPr>
        <w:t> </w:t>
      </w:r>
      <w:r>
        <w:rPr>
          <w:sz w:val="24"/>
        </w:rPr>
        <w:t>matter.</w:t>
      </w:r>
    </w:p>
    <w:p>
      <w:pPr>
        <w:pStyle w:val="BodyText"/>
      </w:pPr>
    </w:p>
    <w:p>
      <w:pPr>
        <w:pStyle w:val="BodyText"/>
        <w:ind w:left="720"/>
      </w:pPr>
      <w:r>
        <w:rPr/>
        <w:t>Respectfully submitted on January 25, 2018,</w:t>
      </w:r>
    </w:p>
    <w:p>
      <w:pPr>
        <w:pStyle w:val="BodyText"/>
        <w:spacing w:before="1"/>
      </w:pPr>
    </w:p>
    <w:p>
      <w:pPr>
        <w:pStyle w:val="BodyText"/>
        <w:ind w:left="720" w:right="7033"/>
      </w:pPr>
      <w:r>
        <w:rPr>
          <w:u w:val="single"/>
        </w:rPr>
        <w:t>/s/ Beale C. Tejada</w:t>
      </w:r>
      <w:r>
        <w:rPr/>
        <w:t> Beale C. Tejada</w:t>
      </w:r>
    </w:p>
    <w:p>
      <w:pPr>
        <w:pStyle w:val="BodyText"/>
        <w:rPr>
          <w:sz w:val="26"/>
        </w:rPr>
      </w:pPr>
    </w:p>
    <w:p>
      <w:pPr>
        <w:pStyle w:val="BodyText"/>
        <w:rPr>
          <w:sz w:val="26"/>
        </w:rPr>
      </w:pPr>
    </w:p>
    <w:p>
      <w:pPr>
        <w:pStyle w:val="BodyText"/>
        <w:rPr>
          <w:sz w:val="26"/>
        </w:rPr>
      </w:pPr>
    </w:p>
    <w:p>
      <w:pPr>
        <w:pStyle w:val="BodyText"/>
        <w:spacing w:before="207"/>
        <w:ind w:left="3298" w:right="3300"/>
        <w:jc w:val="center"/>
      </w:pPr>
      <w:r>
        <w:rPr>
          <w:u w:val="single"/>
        </w:rPr>
        <w:t>CERTIFICATE OF SERVICE</w:t>
      </w:r>
    </w:p>
    <w:p>
      <w:pPr>
        <w:pStyle w:val="BodyText"/>
        <w:spacing w:before="2"/>
        <w:rPr>
          <w:sz w:val="16"/>
        </w:rPr>
      </w:pPr>
    </w:p>
    <w:p>
      <w:pPr>
        <w:pStyle w:val="BodyText"/>
        <w:spacing w:before="90"/>
        <w:ind w:left="120" w:right="110" w:firstLine="599"/>
      </w:pPr>
      <w:r>
        <w:rPr/>
        <w:t>I hereby certify that on January 25, 2018, I electronically filed a copy of this document, via ICCES, with the Clerk of the Court. All parties of record were also served.</w:t>
      </w:r>
    </w:p>
    <w:p>
      <w:pPr>
        <w:pStyle w:val="BodyText"/>
      </w:pPr>
    </w:p>
    <w:p>
      <w:pPr>
        <w:pStyle w:val="BodyText"/>
        <w:ind w:left="720" w:right="7033"/>
      </w:pPr>
      <w:r>
        <w:rPr>
          <w:u w:val="single"/>
        </w:rPr>
        <w:t>/s/ Beale C. Tejada</w:t>
      </w:r>
      <w:r>
        <w:rPr/>
        <w:t> Beale C. Tejada</w:t>
      </w:r>
    </w:p>
    <w:sectPr>
      <w:pgSz w:w="12240" w:h="15840"/>
      <w:pgMar w:top="15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0" w:hanging="240"/>
        <w:jc w:val="left"/>
      </w:pPr>
      <w:rPr>
        <w:rFonts w:hint="default" w:ascii="Times New Roman" w:hAnsi="Times New Roman" w:eastAsia="Times New Roman" w:cs="Times New Roman"/>
        <w:w w:val="100"/>
        <w:sz w:val="24"/>
        <w:szCs w:val="24"/>
      </w:rPr>
    </w:lvl>
    <w:lvl w:ilvl="1">
      <w:start w:val="0"/>
      <w:numFmt w:val="bullet"/>
      <w:lvlText w:val="•"/>
      <w:lvlJc w:val="left"/>
      <w:pPr>
        <w:ind w:left="720" w:hanging="240"/>
      </w:pPr>
      <w:rPr>
        <w:rFonts w:hint="default"/>
      </w:rPr>
    </w:lvl>
    <w:lvl w:ilvl="2">
      <w:start w:val="0"/>
      <w:numFmt w:val="bullet"/>
      <w:lvlText w:val="•"/>
      <w:lvlJc w:val="left"/>
      <w:pPr>
        <w:ind w:left="1706" w:hanging="240"/>
      </w:pPr>
      <w:rPr>
        <w:rFonts w:hint="default"/>
      </w:rPr>
    </w:lvl>
    <w:lvl w:ilvl="3">
      <w:start w:val="0"/>
      <w:numFmt w:val="bullet"/>
      <w:lvlText w:val="•"/>
      <w:lvlJc w:val="left"/>
      <w:pPr>
        <w:ind w:left="2693" w:hanging="240"/>
      </w:pPr>
      <w:rPr>
        <w:rFonts w:hint="default"/>
      </w:rPr>
    </w:lvl>
    <w:lvl w:ilvl="4">
      <w:start w:val="0"/>
      <w:numFmt w:val="bullet"/>
      <w:lvlText w:val="•"/>
      <w:lvlJc w:val="left"/>
      <w:pPr>
        <w:ind w:left="3680" w:hanging="240"/>
      </w:pPr>
      <w:rPr>
        <w:rFonts w:hint="default"/>
      </w:rPr>
    </w:lvl>
    <w:lvl w:ilvl="5">
      <w:start w:val="0"/>
      <w:numFmt w:val="bullet"/>
      <w:lvlText w:val="•"/>
      <w:lvlJc w:val="left"/>
      <w:pPr>
        <w:ind w:left="4666" w:hanging="240"/>
      </w:pPr>
      <w:rPr>
        <w:rFonts w:hint="default"/>
      </w:rPr>
    </w:lvl>
    <w:lvl w:ilvl="6">
      <w:start w:val="0"/>
      <w:numFmt w:val="bullet"/>
      <w:lvlText w:val="•"/>
      <w:lvlJc w:val="left"/>
      <w:pPr>
        <w:ind w:left="5653" w:hanging="240"/>
      </w:pPr>
      <w:rPr>
        <w:rFonts w:hint="default"/>
      </w:rPr>
    </w:lvl>
    <w:lvl w:ilvl="7">
      <w:start w:val="0"/>
      <w:numFmt w:val="bullet"/>
      <w:lvlText w:val="•"/>
      <w:lvlJc w:val="left"/>
      <w:pPr>
        <w:ind w:left="6640" w:hanging="240"/>
      </w:pPr>
      <w:rPr>
        <w:rFonts w:hint="default"/>
      </w:rPr>
    </w:lvl>
    <w:lvl w:ilvl="8">
      <w:start w:val="0"/>
      <w:numFmt w:val="bullet"/>
      <w:lvlText w:val="•"/>
      <w:lvlJc w:val="left"/>
      <w:pPr>
        <w:ind w:left="7626"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84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tejada@craneandtejada.com"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2019-03-22T15:38:14Z</dcterms:created>
  <dcterms:modified xsi:type="dcterms:W3CDTF">2019-03-22T15:38:14Z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