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shapetype id="_x0000_t202" o:spt="202" coordsize="21600,21600" path="m,l,21600r21600,l21600,xe">
            <v:stroke joinstyle="miter"/>
            <v:path gradientshapeok="t" o:connecttype="rect"/>
          </v:shapetype>
          <v:shape style="position:absolute;margin-left:71.760002pt;margin-top:108.000023pt;width:468.75pt;height:608.6pt;mso-position-horizontal-relative:page;mso-position-vertical-relative:page;z-index:107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60"/>
                    <w:gridCol w:w="3600"/>
                  </w:tblGrid>
                  <w:tr>
                    <w:trPr>
                      <w:trHeight w:val="1243" w:hRule="atLeast"/>
                    </w:trPr>
                    <w:tc>
                      <w:tcPr>
                        <w:tcW w:w="5760" w:type="dxa"/>
                        <w:tcBorders>
                          <w:bottom w:val="nil"/>
                        </w:tcBorders>
                      </w:tcPr>
                      <w:p>
                        <w:pPr>
                          <w:pStyle w:val="TableParagraph"/>
                          <w:ind w:left="107" w:right="389"/>
                          <w:rPr>
                            <w:sz w:val="24"/>
                          </w:rPr>
                        </w:pPr>
                        <w:r>
                          <w:rPr>
                            <w:sz w:val="24"/>
                          </w:rPr>
                          <w:t>DISTRICT COURT, ADAMS COUNTY, STATE OF COLORADO</w:t>
                        </w:r>
                      </w:p>
                      <w:p>
                        <w:pPr>
                          <w:pStyle w:val="TableParagraph"/>
                          <w:spacing w:before="116"/>
                          <w:ind w:left="107"/>
                          <w:rPr>
                            <w:sz w:val="24"/>
                          </w:rPr>
                        </w:pPr>
                        <w:r>
                          <w:rPr>
                            <w:sz w:val="24"/>
                          </w:rPr>
                          <w:t>1100 Judicial Center Dr., Brighton, CO</w:t>
                        </w:r>
                        <w:r>
                          <w:rPr>
                            <w:spacing w:val="58"/>
                            <w:sz w:val="24"/>
                          </w:rPr>
                          <w:t> </w:t>
                        </w:r>
                        <w:r>
                          <w:rPr>
                            <w:sz w:val="24"/>
                          </w:rPr>
                          <w:t>80601</w:t>
                        </w:r>
                      </w:p>
                    </w:tc>
                    <w:tc>
                      <w:tcPr>
                        <w:tcW w:w="3600" w:type="dxa"/>
                        <w:tcBorders>
                          <w:bottom w:val="nil"/>
                        </w:tcBorders>
                      </w:tcPr>
                      <w:p>
                        <w:pPr>
                          <w:pStyle w:val="TableParagraph"/>
                          <w:spacing w:line="205" w:lineRule="exact"/>
                          <w:ind w:left="1081"/>
                          <w:rPr>
                            <w:rFonts w:ascii="Minion Pro"/>
                            <w:sz w:val="19"/>
                          </w:rPr>
                        </w:pPr>
                        <w:r>
                          <w:rPr>
                            <w:rFonts w:ascii="Minion Pro"/>
                            <w:color w:val="0000FF"/>
                            <w:spacing w:val="-6"/>
                            <w:w w:val="105"/>
                            <w:sz w:val="19"/>
                          </w:rPr>
                          <w:t>DATE </w:t>
                        </w:r>
                        <w:r>
                          <w:rPr>
                            <w:rFonts w:ascii="Minion Pro"/>
                            <w:color w:val="0000FF"/>
                            <w:w w:val="105"/>
                            <w:sz w:val="19"/>
                          </w:rPr>
                          <w:t>FILED: </w:t>
                        </w:r>
                        <w:r>
                          <w:rPr>
                            <w:rFonts w:ascii="Minion Pro"/>
                            <w:color w:val="0000FF"/>
                            <w:spacing w:val="-3"/>
                            <w:w w:val="105"/>
                            <w:sz w:val="19"/>
                          </w:rPr>
                          <w:t>March </w:t>
                        </w:r>
                        <w:r>
                          <w:rPr>
                            <w:rFonts w:ascii="Minion Pro"/>
                            <w:color w:val="0000FF"/>
                            <w:w w:val="105"/>
                            <w:sz w:val="19"/>
                          </w:rPr>
                          <w:t>31, 2017</w:t>
                        </w:r>
                        <w:r>
                          <w:rPr>
                            <w:rFonts w:ascii="Minion Pro"/>
                            <w:color w:val="0000FF"/>
                            <w:spacing w:val="-31"/>
                            <w:w w:val="105"/>
                            <w:sz w:val="19"/>
                          </w:rPr>
                          <w:t> </w:t>
                        </w:r>
                        <w:r>
                          <w:rPr>
                            <w:rFonts w:ascii="Minion Pro"/>
                            <w:color w:val="0000FF"/>
                            <w:spacing w:val="-12"/>
                            <w:w w:val="105"/>
                            <w:sz w:val="19"/>
                          </w:rPr>
                          <w:t>4</w:t>
                        </w:r>
                      </w:p>
                      <w:p>
                        <w:pPr>
                          <w:pStyle w:val="TableParagraph"/>
                          <w:spacing w:line="220" w:lineRule="auto" w:before="4"/>
                          <w:ind w:left="1081" w:right="-34"/>
                          <w:rPr>
                            <w:rFonts w:ascii="Minion Pro"/>
                            <w:sz w:val="19"/>
                          </w:rPr>
                        </w:pPr>
                        <w:r>
                          <w:rPr>
                            <w:rFonts w:ascii="Minion Pro"/>
                            <w:color w:val="0000FF"/>
                            <w:w w:val="105"/>
                            <w:sz w:val="19"/>
                          </w:rPr>
                          <w:t>FILING ID: 8CAA195E5FB55 CASE</w:t>
                        </w:r>
                        <w:r>
                          <w:rPr>
                            <w:rFonts w:ascii="Minion Pro"/>
                            <w:color w:val="0000FF"/>
                            <w:spacing w:val="-27"/>
                            <w:w w:val="105"/>
                            <w:sz w:val="19"/>
                          </w:rPr>
                          <w:t> </w:t>
                        </w:r>
                        <w:r>
                          <w:rPr>
                            <w:rFonts w:ascii="Minion Pro"/>
                            <w:color w:val="0000FF"/>
                            <w:w w:val="105"/>
                            <w:sz w:val="19"/>
                          </w:rPr>
                          <w:t>NUMBER:</w:t>
                        </w:r>
                        <w:r>
                          <w:rPr>
                            <w:rFonts w:ascii="Minion Pro"/>
                            <w:color w:val="0000FF"/>
                            <w:spacing w:val="-27"/>
                            <w:w w:val="105"/>
                            <w:sz w:val="19"/>
                          </w:rPr>
                          <w:t> </w:t>
                        </w:r>
                        <w:r>
                          <w:rPr>
                            <w:rFonts w:ascii="Minion Pro"/>
                            <w:color w:val="0000FF"/>
                            <w:w w:val="105"/>
                            <w:sz w:val="19"/>
                          </w:rPr>
                          <w:t>2016CV30706</w:t>
                        </w:r>
                      </w:p>
                    </w:tc>
                  </w:tr>
                  <w:tr>
                    <w:trPr>
                      <w:trHeight w:val="629" w:hRule="atLeast"/>
                    </w:trPr>
                    <w:tc>
                      <w:tcPr>
                        <w:tcW w:w="5760" w:type="dxa"/>
                        <w:tcBorders>
                          <w:top w:val="nil"/>
                          <w:bottom w:val="nil"/>
                        </w:tcBorders>
                      </w:tcPr>
                      <w:p>
                        <w:pPr>
                          <w:pStyle w:val="TableParagraph"/>
                          <w:spacing w:before="5"/>
                          <w:rPr>
                            <w:rFonts w:ascii="Minion Pro"/>
                            <w:sz w:val="21"/>
                          </w:rPr>
                        </w:pPr>
                      </w:p>
                      <w:p>
                        <w:pPr>
                          <w:pStyle w:val="TableParagraph"/>
                          <w:tabs>
                            <w:tab w:pos="1447" w:val="left" w:leader="none"/>
                          </w:tabs>
                          <w:ind w:left="107"/>
                          <w:rPr>
                            <w:sz w:val="24"/>
                          </w:rPr>
                        </w:pPr>
                        <w:r>
                          <w:rPr>
                            <w:sz w:val="24"/>
                          </w:rPr>
                          <w:t>Plaintiff:</w:t>
                          <w:tab/>
                          <w:t>JJLC, LLC d/b/a CITY</w:t>
                        </w:r>
                        <w:r>
                          <w:rPr>
                            <w:spacing w:val="-6"/>
                            <w:sz w:val="24"/>
                          </w:rPr>
                          <w:t> </w:t>
                        </w:r>
                        <w:r>
                          <w:rPr>
                            <w:sz w:val="24"/>
                          </w:rPr>
                          <w:t>INN</w:t>
                        </w:r>
                      </w:p>
                    </w:tc>
                    <w:tc>
                      <w:tcPr>
                        <w:tcW w:w="3600" w:type="dxa"/>
                        <w:tcBorders>
                          <w:top w:val="nil"/>
                          <w:bottom w:val="nil"/>
                        </w:tcBorders>
                      </w:tcPr>
                      <w:p>
                        <w:pPr>
                          <w:pStyle w:val="TableParagraph"/>
                          <w:rPr>
                            <w:sz w:val="22"/>
                          </w:rPr>
                        </w:pPr>
                      </w:p>
                    </w:tc>
                  </w:tr>
                  <w:tr>
                    <w:trPr>
                      <w:trHeight w:val="395" w:hRule="atLeast"/>
                    </w:trPr>
                    <w:tc>
                      <w:tcPr>
                        <w:tcW w:w="5760" w:type="dxa"/>
                        <w:tcBorders>
                          <w:top w:val="nil"/>
                          <w:bottom w:val="nil"/>
                        </w:tcBorders>
                      </w:tcPr>
                      <w:p>
                        <w:pPr>
                          <w:pStyle w:val="TableParagraph"/>
                          <w:spacing w:before="55"/>
                          <w:ind w:left="107"/>
                          <w:rPr>
                            <w:sz w:val="24"/>
                          </w:rPr>
                        </w:pPr>
                        <w:r>
                          <w:rPr>
                            <w:sz w:val="24"/>
                          </w:rPr>
                          <w:t>v.</w:t>
                        </w:r>
                      </w:p>
                    </w:tc>
                    <w:tc>
                      <w:tcPr>
                        <w:tcW w:w="3600" w:type="dxa"/>
                        <w:tcBorders>
                          <w:top w:val="nil"/>
                          <w:bottom w:val="nil"/>
                        </w:tcBorders>
                      </w:tcPr>
                      <w:p>
                        <w:pPr>
                          <w:pStyle w:val="TableParagraph"/>
                          <w:rPr>
                            <w:sz w:val="22"/>
                          </w:rPr>
                        </w:pPr>
                      </w:p>
                    </w:tc>
                  </w:tr>
                  <w:tr>
                    <w:trPr>
                      <w:trHeight w:val="6149" w:hRule="atLeast"/>
                    </w:trPr>
                    <w:tc>
                      <w:tcPr>
                        <w:tcW w:w="5760" w:type="dxa"/>
                        <w:tcBorders>
                          <w:top w:val="nil"/>
                          <w:bottom w:val="nil"/>
                        </w:tcBorders>
                      </w:tcPr>
                      <w:p>
                        <w:pPr>
                          <w:pStyle w:val="TableParagraph"/>
                          <w:spacing w:before="55"/>
                          <w:ind w:left="1439" w:right="265" w:hanging="1332"/>
                          <w:rPr>
                            <w:sz w:val="24"/>
                          </w:rPr>
                        </w:pPr>
                        <w:r>
                          <w:rPr>
                            <w:sz w:val="24"/>
                          </w:rPr>
                          <w:t>Defendants: W. M. Brown Construction Corp.; Mary Anderson; Michael Brown; Pouw &amp; Associates, Inc.; Stanley Pouw; Wesley Pouw; A Door Source, Inc.; Creative Arts Design Center llc; Di Franco Masonry, Inc.; Fire Defense, Inc.; Front Range Stucco, Inc.; LeBlanc Construction, also known as LeBlanc Construction, Inc. or LeBlanc Construction LLP or both, and each of them; Mile High Stucco, Inc.; Reeves Specialty Services, Inc.; Robert Daniel d/b/a RMD Construction; Roberts Electrical Contracting, Inc.; Sulzer Development, LLC; St. Vrain Block Co.;</w:t>
                        </w:r>
                      </w:p>
                      <w:p>
                        <w:pPr>
                          <w:pStyle w:val="TableParagraph"/>
                          <w:ind w:left="1439" w:right="284"/>
                          <w:rPr>
                            <w:sz w:val="24"/>
                          </w:rPr>
                        </w:pPr>
                        <w:r>
                          <w:rPr>
                            <w:sz w:val="24"/>
                          </w:rPr>
                          <w:t>J.O.B. Concrete, Inc.; Alan Urban Plumbing, LLC; Berns Hausen Structural Consulting, LLC; Todd Bernshausen; RG Engineering Consultants, Inc.; Walter Rabinovich; Michael L. Stahl, Inc.; Michael Stahl; 5280Engineering; Roger Blank</w:t>
                        </w:r>
                      </w:p>
                    </w:tc>
                    <w:tc>
                      <w:tcPr>
                        <w:tcW w:w="3600" w:type="dxa"/>
                        <w:tcBorders>
                          <w:top w:val="nil"/>
                          <w:bottom w:val="nil"/>
                        </w:tcBorders>
                      </w:tcPr>
                      <w:p>
                        <w:pPr>
                          <w:pStyle w:val="TableParagraph"/>
                          <w:tabs>
                            <w:tab w:pos="369" w:val="left" w:leader="none"/>
                            <w:tab w:pos="3521" w:val="left" w:leader="none"/>
                          </w:tabs>
                          <w:spacing w:before="217"/>
                          <w:ind w:left="77"/>
                          <w:rPr>
                            <w:b/>
                            <w:sz w:val="24"/>
                          </w:rPr>
                        </w:pPr>
                        <w:r>
                          <w:rPr>
                            <w:sz w:val="24"/>
                            <w:u w:val="single"/>
                          </w:rPr>
                          <w:t> </w:t>
                          <w:tab/>
                        </w:r>
                        <w:r>
                          <w:rPr>
                            <w:b/>
                            <w:sz w:val="24"/>
                            <w:u w:val="single"/>
                          </w:rPr>
                          <w:t>▲  COURT USE ONLY</w:t>
                        </w:r>
                        <w:r>
                          <w:rPr>
                            <w:b/>
                            <w:spacing w:val="50"/>
                            <w:sz w:val="24"/>
                            <w:u w:val="single"/>
                          </w:rPr>
                          <w:t> </w:t>
                        </w:r>
                        <w:r>
                          <w:rPr>
                            <w:b/>
                            <w:sz w:val="24"/>
                            <w:u w:val="single"/>
                          </w:rPr>
                          <w:t>▲</w:t>
                          <w:tab/>
                        </w:r>
                      </w:p>
                      <w:p>
                        <w:pPr>
                          <w:pStyle w:val="TableParagraph"/>
                          <w:spacing w:before="9"/>
                          <w:rPr>
                            <w:rFonts w:ascii="Minion Pro"/>
                            <w:sz w:val="22"/>
                          </w:rPr>
                        </w:pPr>
                      </w:p>
                      <w:p>
                        <w:pPr>
                          <w:pStyle w:val="TableParagraph"/>
                          <w:ind w:left="107"/>
                          <w:rPr>
                            <w:sz w:val="24"/>
                          </w:rPr>
                        </w:pPr>
                        <w:r>
                          <w:rPr>
                            <w:sz w:val="24"/>
                          </w:rPr>
                          <w:t>Case No.: 2016CV030706</w:t>
                        </w:r>
                      </w:p>
                      <w:p>
                        <w:pPr>
                          <w:pStyle w:val="TableParagraph"/>
                          <w:spacing w:before="6"/>
                          <w:rPr>
                            <w:rFonts w:ascii="Minion Pro"/>
                            <w:sz w:val="20"/>
                          </w:rPr>
                        </w:pPr>
                      </w:p>
                      <w:p>
                        <w:pPr>
                          <w:pStyle w:val="TableParagraph"/>
                          <w:tabs>
                            <w:tab w:pos="1547" w:val="left" w:leader="none"/>
                          </w:tabs>
                          <w:ind w:left="107"/>
                          <w:rPr>
                            <w:sz w:val="24"/>
                          </w:rPr>
                        </w:pPr>
                        <w:r>
                          <w:rPr>
                            <w:sz w:val="24"/>
                          </w:rPr>
                          <w:t>Div:</w:t>
                        </w:r>
                        <w:r>
                          <w:rPr>
                            <w:spacing w:val="-1"/>
                            <w:sz w:val="24"/>
                          </w:rPr>
                          <w:t> </w:t>
                        </w:r>
                        <w:r>
                          <w:rPr>
                            <w:sz w:val="24"/>
                          </w:rPr>
                          <w:t>C</w:t>
                          <w:tab/>
                          <w:t>Ctrm.:</w:t>
                        </w:r>
                      </w:p>
                    </w:tc>
                  </w:tr>
                  <w:tr>
                    <w:trPr>
                      <w:trHeight w:val="2895" w:hRule="atLeast"/>
                    </w:trPr>
                    <w:tc>
                      <w:tcPr>
                        <w:tcW w:w="5760" w:type="dxa"/>
                        <w:tcBorders>
                          <w:top w:val="nil"/>
                        </w:tcBorders>
                      </w:tcPr>
                      <w:p>
                        <w:pPr>
                          <w:pStyle w:val="TableParagraph"/>
                          <w:spacing w:before="5"/>
                          <w:rPr>
                            <w:rFonts w:ascii="Minion Pro"/>
                            <w:sz w:val="21"/>
                          </w:rPr>
                        </w:pPr>
                      </w:p>
                      <w:p>
                        <w:pPr>
                          <w:pStyle w:val="TableParagraph"/>
                          <w:ind w:left="539" w:right="2664" w:hanging="432"/>
                          <w:rPr>
                            <w:sz w:val="24"/>
                          </w:rPr>
                        </w:pPr>
                        <w:r>
                          <w:rPr>
                            <w:sz w:val="24"/>
                          </w:rPr>
                          <w:t>Attorneys for Plaintiff: HAMILTON FAATZ, PC</w:t>
                        </w:r>
                      </w:p>
                      <w:p>
                        <w:pPr>
                          <w:pStyle w:val="TableParagraph"/>
                          <w:ind w:left="539" w:right="2717"/>
                          <w:rPr>
                            <w:sz w:val="24"/>
                          </w:rPr>
                        </w:pPr>
                        <w:r>
                          <w:rPr>
                            <w:sz w:val="24"/>
                          </w:rPr>
                          <w:t>Clyde A. Faatz, Jr., #378 Refugio Perez, #47459 Frank J. Morroni, #46545</w:t>
                        </w:r>
                      </w:p>
                      <w:p>
                        <w:pPr>
                          <w:pStyle w:val="TableParagraph"/>
                          <w:ind w:left="539" w:right="2209"/>
                          <w:jc w:val="both"/>
                          <w:rPr>
                            <w:sz w:val="24"/>
                          </w:rPr>
                        </w:pPr>
                        <w:r>
                          <w:rPr>
                            <w:sz w:val="24"/>
                          </w:rPr>
                          <w:t>5105 DTC Parkway, Suite 475 Greenwood Village, CO 80111 303-830-0500</w:t>
                        </w:r>
                      </w:p>
                      <w:p>
                        <w:pPr>
                          <w:pStyle w:val="TableParagraph"/>
                          <w:ind w:left="539"/>
                          <w:rPr>
                            <w:sz w:val="24"/>
                          </w:rPr>
                        </w:pPr>
                        <w:hyperlink r:id="rId5">
                          <w:r>
                            <w:rPr>
                              <w:color w:val="0000FF"/>
                              <w:sz w:val="24"/>
                              <w:u w:val="single" w:color="0000FF"/>
                            </w:rPr>
                            <w:t>rperez@hamiltonfaatz.com</w:t>
                          </w:r>
                        </w:hyperlink>
                      </w:p>
                    </w:tc>
                    <w:tc>
                      <w:tcPr>
                        <w:tcW w:w="3600" w:type="dxa"/>
                        <w:tcBorders>
                          <w:top w:val="nil"/>
                        </w:tcBorders>
                      </w:tcPr>
                      <w:p>
                        <w:pPr>
                          <w:pStyle w:val="TableParagraph"/>
                          <w:rPr>
                            <w:sz w:val="22"/>
                          </w:rPr>
                        </w:pPr>
                      </w:p>
                    </w:tc>
                  </w:tr>
                  <w:tr>
                    <w:trPr>
                      <w:trHeight w:val="828" w:hRule="atLeast"/>
                    </w:trPr>
                    <w:tc>
                      <w:tcPr>
                        <w:tcW w:w="9360" w:type="dxa"/>
                        <w:gridSpan w:val="2"/>
                      </w:tcPr>
                      <w:p>
                        <w:pPr>
                          <w:pStyle w:val="TableParagraph"/>
                          <w:spacing w:before="5"/>
                          <w:rPr>
                            <w:rFonts w:ascii="Minion Pro"/>
                            <w:sz w:val="20"/>
                          </w:rPr>
                        </w:pPr>
                      </w:p>
                      <w:p>
                        <w:pPr>
                          <w:pStyle w:val="TableParagraph"/>
                          <w:ind w:left="2900"/>
                          <w:rPr>
                            <w:b/>
                            <w:sz w:val="24"/>
                          </w:rPr>
                        </w:pPr>
                        <w:r>
                          <w:rPr>
                            <w:b/>
                            <w:sz w:val="24"/>
                          </w:rPr>
                          <w:t>FIRST AMENDED COMPLAINT</w:t>
                        </w:r>
                      </w:p>
                    </w:tc>
                  </w:tr>
                </w:tbl>
                <w:p>
                  <w:pPr>
                    <w:pStyle w:val="BodyText"/>
                  </w:pPr>
                </w:p>
              </w:txbxContent>
            </v:textbox>
            <w10:wrap type="none"/>
          </v:shape>
        </w:pict>
      </w:r>
    </w:p>
    <w:p>
      <w:pPr>
        <w:pStyle w:val="BodyText"/>
        <w:spacing w:before="5"/>
        <w:rPr>
          <w:sz w:val="25"/>
        </w:rPr>
      </w:pPr>
    </w:p>
    <w:p>
      <w:pPr>
        <w:spacing w:before="107"/>
        <w:ind w:left="0" w:right="108" w:firstLine="0"/>
        <w:jc w:val="right"/>
        <w:rPr>
          <w:rFonts w:ascii="Minion Pro"/>
          <w:sz w:val="19"/>
        </w:rPr>
      </w:pPr>
      <w:r>
        <w:rPr>
          <w:rFonts w:ascii="Minion Pro"/>
          <w:color w:val="0000FF"/>
          <w:w w:val="105"/>
          <w:sz w:val="19"/>
        </w:rPr>
        <w:t>:58 PM</w:t>
      </w: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spacing w:before="3"/>
        <w:rPr>
          <w:rFonts w:ascii="Minion Pro"/>
          <w:sz w:val="13"/>
        </w:rPr>
      </w:pPr>
      <w:r>
        <w:rPr/>
        <w:pict>
          <v:line style="position:absolute;mso-position-horizontal-relative:page;mso-position-vertical-relative:paragraph;z-index:-1024;mso-wrap-distance-left:0;mso-wrap-distance-right:0" from="75.900002pt,11.301682pt" to="356.100002pt,11.301682pt" stroked="true" strokeweight=".72003pt" strokecolor="#000000">
            <v:stroke dashstyle="solid"/>
            <w10:wrap type="topAndBottom"/>
          </v:line>
        </w:pict>
      </w: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spacing w:before="8"/>
        <w:rPr>
          <w:rFonts w:ascii="Minion Pro"/>
          <w:sz w:val="25"/>
        </w:rPr>
      </w:pPr>
      <w:r>
        <w:rPr/>
        <w:pict>
          <v:line style="position:absolute;mso-position-horizontal-relative:page;mso-position-vertical-relative:paragraph;z-index:-1000;mso-wrap-distance-left:0;mso-wrap-distance-right:0" from="75.900002pt,19.640015pt" to="356.100002pt,19.640015pt" stroked="true" strokeweight=".72pt" strokecolor="#000000">
            <v:stroke dashstyle="solid"/>
            <w10:wrap type="topAndBottom"/>
          </v:line>
        </w:pict>
      </w:r>
    </w:p>
    <w:p>
      <w:pPr>
        <w:spacing w:after="0"/>
        <w:rPr>
          <w:rFonts w:ascii="Minion Pro"/>
          <w:sz w:val="25"/>
        </w:rPr>
        <w:sectPr>
          <w:type w:val="continuous"/>
          <w:pgSz w:w="12240" w:h="15840"/>
          <w:pgMar w:top="1500" w:bottom="280" w:left="1320" w:right="780"/>
        </w:sectPr>
      </w:pPr>
    </w:p>
    <w:p>
      <w:pPr>
        <w:pStyle w:val="BodyText"/>
        <w:rPr>
          <w:rFonts w:ascii="Minion Pro"/>
          <w:sz w:val="20"/>
        </w:rPr>
      </w:pPr>
    </w:p>
    <w:p>
      <w:pPr>
        <w:pStyle w:val="BodyText"/>
        <w:rPr>
          <w:rFonts w:ascii="Minion Pro"/>
          <w:sz w:val="20"/>
        </w:rPr>
      </w:pPr>
    </w:p>
    <w:p>
      <w:pPr>
        <w:pStyle w:val="BodyText"/>
        <w:spacing w:before="6"/>
        <w:rPr>
          <w:rFonts w:ascii="Minion Pro"/>
          <w:sz w:val="22"/>
        </w:rPr>
      </w:pPr>
    </w:p>
    <w:p>
      <w:pPr>
        <w:pStyle w:val="BodyText"/>
        <w:spacing w:before="90"/>
        <w:ind w:left="119" w:right="656" w:firstLine="720"/>
        <w:jc w:val="both"/>
      </w:pPr>
      <w:r>
        <w:rPr/>
        <w:t>Plaintiff JJLC, LLC d/b/a City Inn (“City Inn”), by and through its counsel, Hamilton Faatz, PC, for its First Amended Complaint against W. M. Brown Construction Corp.; Mary Anderson; Michael Brown; Stanley Pouw; Wesley Pouw; Pouw &amp; Associates, Inc.; A Door Source, Inc.; Creative Arts Design Center llc; Di Franco Masonry, Inc.; Fire Defense, Inc.; Front Range Stucco, Inc.; LeBlanc Construction, also known as LeBlanc Construction, Inc. or LeBlanc Construction LLP or both, and each of them; Mile High Stucco, Inc.; Reeves Specialty Services, Inc.; Robert Daniel d/b/a RMD Construction; Roberts Electrical Contracting, Inc.; Sulzer Development, LLC; St. Vrain Block Co.; J.O.B. Concrete, Inc.; Alan Urban Plumbing, LLC; Berns Hausen Structural Consulting, LLC; Todd Bernshausen; RG Engineering Consultants; Walter Rabinovich; 5280Engineering; and Roger Blank, states and alleges as follows:</w:t>
      </w:r>
    </w:p>
    <w:p>
      <w:pPr>
        <w:pStyle w:val="BodyText"/>
        <w:spacing w:before="3"/>
      </w:pPr>
    </w:p>
    <w:p>
      <w:pPr>
        <w:pStyle w:val="Heading1"/>
        <w:ind w:left="2576"/>
      </w:pPr>
      <w:r>
        <w:rPr>
          <w:u w:val="thick"/>
        </w:rPr>
        <w:t>PARTIES, JURISDICTION, AND VENUE</w:t>
      </w:r>
    </w:p>
    <w:p>
      <w:pPr>
        <w:pStyle w:val="BodyText"/>
        <w:spacing w:before="7"/>
        <w:rPr>
          <w:b/>
          <w:sz w:val="20"/>
        </w:rPr>
      </w:pPr>
    </w:p>
    <w:p>
      <w:pPr>
        <w:pStyle w:val="ListParagraph"/>
        <w:numPr>
          <w:ilvl w:val="0"/>
          <w:numId w:val="1"/>
        </w:numPr>
        <w:tabs>
          <w:tab w:pos="1290" w:val="left" w:leader="none"/>
        </w:tabs>
        <w:spacing w:line="240" w:lineRule="auto" w:before="0" w:after="0"/>
        <w:ind w:left="120" w:right="655" w:firstLine="720"/>
        <w:jc w:val="both"/>
        <w:rPr>
          <w:sz w:val="24"/>
        </w:rPr>
      </w:pPr>
      <w:r>
        <w:rPr>
          <w:sz w:val="24"/>
        </w:rPr>
        <w:t>Plaintiff JJLC, LLC d/b/a CITY INN (“City Inn”), is a Colorado limited liability company, with its principal place of business at 7151 Federal Boulevard, Westminster, Colorado 80030.</w:t>
      </w:r>
    </w:p>
    <w:p>
      <w:pPr>
        <w:pStyle w:val="BodyText"/>
        <w:spacing w:before="1"/>
        <w:rPr>
          <w:sz w:val="13"/>
        </w:rPr>
      </w:pPr>
    </w:p>
    <w:p>
      <w:pPr>
        <w:pStyle w:val="ListParagraph"/>
        <w:numPr>
          <w:ilvl w:val="0"/>
          <w:numId w:val="1"/>
        </w:numPr>
        <w:tabs>
          <w:tab w:pos="1290" w:val="left" w:leader="none"/>
        </w:tabs>
        <w:spacing w:line="240" w:lineRule="auto" w:before="90" w:after="0"/>
        <w:ind w:left="120" w:right="656" w:firstLine="720"/>
        <w:jc w:val="both"/>
        <w:rPr>
          <w:sz w:val="24"/>
        </w:rPr>
      </w:pPr>
      <w:r>
        <w:rPr>
          <w:sz w:val="24"/>
        </w:rPr>
        <w:t>Defendant W. M. Brown Construction Corp. (“Brown Construction”) is a Colorado corporation with its principal place of business at 3440 W. 71</w:t>
      </w:r>
      <w:r>
        <w:rPr>
          <w:sz w:val="24"/>
          <w:vertAlign w:val="superscript"/>
        </w:rPr>
        <w:t>st</w:t>
      </w:r>
      <w:r>
        <w:rPr>
          <w:sz w:val="24"/>
          <w:vertAlign w:val="baseline"/>
        </w:rPr>
        <w:t> Place, Westminster, Colorado 80030.</w:t>
      </w:r>
    </w:p>
    <w:p>
      <w:pPr>
        <w:pStyle w:val="BodyText"/>
        <w:spacing w:before="1"/>
        <w:rPr>
          <w:sz w:val="13"/>
        </w:rPr>
      </w:pPr>
    </w:p>
    <w:p>
      <w:pPr>
        <w:pStyle w:val="ListParagraph"/>
        <w:numPr>
          <w:ilvl w:val="0"/>
          <w:numId w:val="1"/>
        </w:numPr>
        <w:tabs>
          <w:tab w:pos="1289" w:val="left" w:leader="none"/>
          <w:tab w:pos="1290" w:val="left" w:leader="none"/>
        </w:tabs>
        <w:spacing w:line="240" w:lineRule="auto" w:before="90" w:after="0"/>
        <w:ind w:left="1290" w:right="0" w:hanging="450"/>
        <w:jc w:val="left"/>
        <w:rPr>
          <w:sz w:val="24"/>
        </w:rPr>
      </w:pPr>
      <w:r>
        <w:rPr>
          <w:sz w:val="24"/>
        </w:rPr>
        <w:t>Defendant Mary Anderson is an individual and a resident of the State of</w:t>
      </w:r>
      <w:r>
        <w:rPr>
          <w:spacing w:val="-11"/>
          <w:sz w:val="24"/>
        </w:rPr>
        <w:t> </w:t>
      </w:r>
      <w:r>
        <w:rPr>
          <w:sz w:val="24"/>
        </w:rPr>
        <w:t>Colorado.</w:t>
      </w:r>
    </w:p>
    <w:p>
      <w:pPr>
        <w:pStyle w:val="BodyText"/>
        <w:spacing w:before="9"/>
        <w:rPr>
          <w:sz w:val="20"/>
        </w:rPr>
      </w:pPr>
    </w:p>
    <w:p>
      <w:pPr>
        <w:pStyle w:val="ListParagraph"/>
        <w:numPr>
          <w:ilvl w:val="0"/>
          <w:numId w:val="1"/>
        </w:numPr>
        <w:tabs>
          <w:tab w:pos="1289" w:val="left" w:leader="none"/>
          <w:tab w:pos="1290" w:val="left" w:leader="none"/>
        </w:tabs>
        <w:spacing w:line="240" w:lineRule="auto" w:before="1" w:after="0"/>
        <w:ind w:left="1290" w:right="0" w:hanging="450"/>
        <w:jc w:val="left"/>
        <w:rPr>
          <w:sz w:val="24"/>
        </w:rPr>
      </w:pPr>
      <w:r>
        <w:rPr>
          <w:sz w:val="24"/>
        </w:rPr>
        <w:t>Defendant Michael Brown is an individual and a resident of the State of</w:t>
      </w:r>
      <w:r>
        <w:rPr>
          <w:spacing w:val="-12"/>
          <w:sz w:val="24"/>
        </w:rPr>
        <w:t> </w:t>
      </w:r>
      <w:r>
        <w:rPr>
          <w:sz w:val="24"/>
        </w:rPr>
        <w:t>Colorado.</w:t>
      </w:r>
    </w:p>
    <w:p>
      <w:pPr>
        <w:pStyle w:val="BodyText"/>
        <w:spacing w:before="9"/>
        <w:rPr>
          <w:sz w:val="20"/>
        </w:rPr>
      </w:pPr>
    </w:p>
    <w:p>
      <w:pPr>
        <w:pStyle w:val="ListParagraph"/>
        <w:numPr>
          <w:ilvl w:val="0"/>
          <w:numId w:val="1"/>
        </w:numPr>
        <w:tabs>
          <w:tab w:pos="1289" w:val="left" w:leader="none"/>
          <w:tab w:pos="1290" w:val="left" w:leader="none"/>
        </w:tabs>
        <w:spacing w:line="240" w:lineRule="auto" w:before="1" w:after="0"/>
        <w:ind w:left="120" w:right="657" w:firstLine="720"/>
        <w:jc w:val="left"/>
        <w:rPr>
          <w:sz w:val="24"/>
        </w:rPr>
      </w:pPr>
      <w:r>
        <w:rPr>
          <w:sz w:val="24"/>
        </w:rPr>
        <w:t>Defendant Pouw &amp; Associates, Inc. is a Colorado corporation with its principal place of business at 7417 Grandview Avenue, Arvada, Colorado</w:t>
      </w:r>
      <w:r>
        <w:rPr>
          <w:spacing w:val="-11"/>
          <w:sz w:val="24"/>
        </w:rPr>
        <w:t> </w:t>
      </w:r>
      <w:r>
        <w:rPr>
          <w:sz w:val="24"/>
        </w:rPr>
        <w:t>80002.</w:t>
      </w:r>
    </w:p>
    <w:p>
      <w:pPr>
        <w:pStyle w:val="BodyText"/>
        <w:spacing w:before="9"/>
        <w:rPr>
          <w:sz w:val="20"/>
        </w:rPr>
      </w:pPr>
    </w:p>
    <w:p>
      <w:pPr>
        <w:pStyle w:val="ListParagraph"/>
        <w:numPr>
          <w:ilvl w:val="0"/>
          <w:numId w:val="1"/>
        </w:numPr>
        <w:tabs>
          <w:tab w:pos="1289" w:val="left" w:leader="none"/>
          <w:tab w:pos="1290" w:val="left" w:leader="none"/>
        </w:tabs>
        <w:spacing w:line="240" w:lineRule="auto" w:before="1" w:after="0"/>
        <w:ind w:left="1290" w:right="0" w:hanging="450"/>
        <w:jc w:val="left"/>
        <w:rPr>
          <w:sz w:val="24"/>
        </w:rPr>
      </w:pPr>
      <w:r>
        <w:rPr>
          <w:sz w:val="24"/>
        </w:rPr>
        <w:t>Defendant Stanley Pouw is an individual and a resident of the State of</w:t>
      </w:r>
      <w:r>
        <w:rPr>
          <w:spacing w:val="-11"/>
          <w:sz w:val="24"/>
        </w:rPr>
        <w:t> </w:t>
      </w:r>
      <w:r>
        <w:rPr>
          <w:sz w:val="24"/>
        </w:rPr>
        <w:t>Colorado.</w:t>
      </w:r>
    </w:p>
    <w:p>
      <w:pPr>
        <w:pStyle w:val="BodyText"/>
        <w:spacing w:before="10"/>
        <w:rPr>
          <w:sz w:val="20"/>
        </w:rPr>
      </w:pPr>
    </w:p>
    <w:p>
      <w:pPr>
        <w:pStyle w:val="ListParagraph"/>
        <w:numPr>
          <w:ilvl w:val="0"/>
          <w:numId w:val="1"/>
        </w:numPr>
        <w:tabs>
          <w:tab w:pos="1289" w:val="left" w:leader="none"/>
          <w:tab w:pos="1290" w:val="left" w:leader="none"/>
        </w:tabs>
        <w:spacing w:line="240" w:lineRule="auto" w:before="0" w:after="0"/>
        <w:ind w:left="1290" w:right="0" w:hanging="450"/>
        <w:jc w:val="left"/>
        <w:rPr>
          <w:sz w:val="24"/>
        </w:rPr>
      </w:pPr>
      <w:r>
        <w:rPr>
          <w:sz w:val="24"/>
        </w:rPr>
        <w:t>Defendant Wesley Pouw is an individual and a resident of the State of</w:t>
      </w:r>
      <w:r>
        <w:rPr>
          <w:spacing w:val="-34"/>
          <w:sz w:val="24"/>
        </w:rPr>
        <w:t> </w:t>
      </w:r>
      <w:r>
        <w:rPr>
          <w:sz w:val="24"/>
        </w:rPr>
        <w:t>Colorado.</w:t>
      </w:r>
    </w:p>
    <w:p>
      <w:pPr>
        <w:pStyle w:val="BodyText"/>
        <w:spacing w:before="10"/>
        <w:rPr>
          <w:sz w:val="20"/>
        </w:rPr>
      </w:pPr>
    </w:p>
    <w:p>
      <w:pPr>
        <w:pStyle w:val="ListParagraph"/>
        <w:numPr>
          <w:ilvl w:val="0"/>
          <w:numId w:val="1"/>
        </w:numPr>
        <w:tabs>
          <w:tab w:pos="1289" w:val="left" w:leader="none"/>
          <w:tab w:pos="1290" w:val="left" w:leader="none"/>
        </w:tabs>
        <w:spacing w:line="240" w:lineRule="auto" w:before="0" w:after="0"/>
        <w:ind w:left="120" w:right="656" w:firstLine="720"/>
        <w:jc w:val="left"/>
        <w:rPr>
          <w:sz w:val="24"/>
        </w:rPr>
      </w:pPr>
      <w:r>
        <w:rPr>
          <w:sz w:val="24"/>
        </w:rPr>
        <w:t>Defendant A Door Source, Inc. is a Colorado corporation with its principal place of business at 5970 N. Broadway, Denver, Colorado</w:t>
      </w:r>
      <w:r>
        <w:rPr>
          <w:spacing w:val="-1"/>
          <w:sz w:val="24"/>
        </w:rPr>
        <w:t> </w:t>
      </w:r>
      <w:r>
        <w:rPr>
          <w:sz w:val="24"/>
        </w:rPr>
        <w:t>80216.</w:t>
      </w:r>
    </w:p>
    <w:p>
      <w:pPr>
        <w:pStyle w:val="BodyText"/>
        <w:spacing w:before="8"/>
        <w:rPr>
          <w:sz w:val="20"/>
        </w:rPr>
      </w:pPr>
    </w:p>
    <w:p>
      <w:pPr>
        <w:pStyle w:val="ListParagraph"/>
        <w:numPr>
          <w:ilvl w:val="0"/>
          <w:numId w:val="1"/>
        </w:numPr>
        <w:tabs>
          <w:tab w:pos="1290" w:val="left" w:leader="none"/>
        </w:tabs>
        <w:spacing w:line="240" w:lineRule="auto" w:before="1" w:after="0"/>
        <w:ind w:left="120" w:right="656" w:firstLine="720"/>
        <w:jc w:val="both"/>
        <w:rPr>
          <w:sz w:val="24"/>
        </w:rPr>
      </w:pPr>
      <w:r>
        <w:rPr>
          <w:sz w:val="24"/>
        </w:rPr>
        <w:t>Defendant Creative Arts Design Center llc is a Colorado limited liability company with its principal place of business at 4980 Kipling Street, Suite A-9, Wheat Ridge, Colorado 80033.</w:t>
      </w:r>
    </w:p>
    <w:p>
      <w:pPr>
        <w:pStyle w:val="BodyText"/>
        <w:rPr>
          <w:sz w:val="13"/>
        </w:rPr>
      </w:pPr>
    </w:p>
    <w:p>
      <w:pPr>
        <w:pStyle w:val="ListParagraph"/>
        <w:numPr>
          <w:ilvl w:val="0"/>
          <w:numId w:val="1"/>
        </w:numPr>
        <w:tabs>
          <w:tab w:pos="1290" w:val="left" w:leader="none"/>
        </w:tabs>
        <w:spacing w:line="240" w:lineRule="auto" w:before="90" w:after="0"/>
        <w:ind w:left="120" w:right="658" w:firstLine="720"/>
        <w:jc w:val="left"/>
        <w:rPr>
          <w:sz w:val="24"/>
        </w:rPr>
      </w:pPr>
      <w:r>
        <w:rPr>
          <w:sz w:val="24"/>
        </w:rPr>
        <w:t>Defendant Di Franco Masonry, Inc. is a Colorado corporation with its principal place of business at 4655 W. 112</w:t>
      </w:r>
      <w:r>
        <w:rPr>
          <w:sz w:val="24"/>
          <w:vertAlign w:val="superscript"/>
        </w:rPr>
        <w:t>th</w:t>
      </w:r>
      <w:r>
        <w:rPr>
          <w:sz w:val="24"/>
          <w:vertAlign w:val="baseline"/>
        </w:rPr>
        <w:t> Court, Westminster, CO</w:t>
      </w:r>
      <w:r>
        <w:rPr>
          <w:spacing w:val="-5"/>
          <w:sz w:val="24"/>
          <w:vertAlign w:val="baseline"/>
        </w:rPr>
        <w:t> </w:t>
      </w:r>
      <w:r>
        <w:rPr>
          <w:sz w:val="24"/>
          <w:vertAlign w:val="baseline"/>
        </w:rPr>
        <w:t>80031.</w:t>
      </w:r>
    </w:p>
    <w:p>
      <w:pPr>
        <w:spacing w:after="0" w:line="240" w:lineRule="auto"/>
        <w:jc w:val="left"/>
        <w:rPr>
          <w:sz w:val="24"/>
        </w:rPr>
        <w:sectPr>
          <w:footerReference w:type="default" r:id="rId6"/>
          <w:pgSz w:w="12240" w:h="15840"/>
          <w:pgMar w:footer="788" w:header="0" w:top="1500" w:bottom="980" w:left="1320" w:right="780"/>
          <w:pgNumType w:start="2"/>
        </w:sectPr>
      </w:pPr>
    </w:p>
    <w:p>
      <w:pPr>
        <w:pStyle w:val="BodyText"/>
        <w:rPr>
          <w:sz w:val="20"/>
        </w:rPr>
      </w:pPr>
    </w:p>
    <w:p>
      <w:pPr>
        <w:pStyle w:val="BodyText"/>
        <w:spacing w:before="3"/>
        <w:rPr>
          <w:sz w:val="29"/>
        </w:rPr>
      </w:pPr>
    </w:p>
    <w:p>
      <w:pPr>
        <w:pStyle w:val="ListParagraph"/>
        <w:numPr>
          <w:ilvl w:val="0"/>
          <w:numId w:val="1"/>
        </w:numPr>
        <w:tabs>
          <w:tab w:pos="1290" w:val="left" w:leader="none"/>
        </w:tabs>
        <w:spacing w:line="240" w:lineRule="auto" w:before="90" w:after="0"/>
        <w:ind w:left="120" w:right="657" w:firstLine="720"/>
        <w:jc w:val="both"/>
        <w:rPr>
          <w:sz w:val="24"/>
        </w:rPr>
      </w:pPr>
      <w:r>
        <w:rPr>
          <w:sz w:val="24"/>
        </w:rPr>
        <w:t>Defendant Fire Defense, Inc. is a Colorado corporation with delinquent status with the Colorado Secretary of State’s office and a principal place of business at 3764 Eureka Way, #5, Frederick, CO 80516.</w:t>
      </w:r>
    </w:p>
    <w:p>
      <w:pPr>
        <w:pStyle w:val="BodyText"/>
        <w:spacing w:before="10"/>
        <w:rPr>
          <w:sz w:val="20"/>
        </w:rPr>
      </w:pPr>
    </w:p>
    <w:p>
      <w:pPr>
        <w:pStyle w:val="ListParagraph"/>
        <w:numPr>
          <w:ilvl w:val="0"/>
          <w:numId w:val="1"/>
        </w:numPr>
        <w:tabs>
          <w:tab w:pos="1290" w:val="left" w:leader="none"/>
        </w:tabs>
        <w:spacing w:line="240" w:lineRule="auto" w:before="0" w:after="0"/>
        <w:ind w:left="120" w:right="657" w:firstLine="720"/>
        <w:jc w:val="both"/>
        <w:rPr>
          <w:sz w:val="24"/>
        </w:rPr>
      </w:pPr>
      <w:r>
        <w:rPr>
          <w:sz w:val="24"/>
        </w:rPr>
        <w:t>Defendant Front Range Stucco, Inc. is a Colorado corporation with delinquent status with the Colorado Secretary of State’s office and a principal place of business at 5625 N. McKinley Avenue, Loveland, CO</w:t>
      </w:r>
      <w:r>
        <w:rPr>
          <w:spacing w:val="-1"/>
          <w:sz w:val="24"/>
        </w:rPr>
        <w:t> </w:t>
      </w:r>
      <w:r>
        <w:rPr>
          <w:sz w:val="24"/>
        </w:rPr>
        <w:t>80538.</w:t>
      </w:r>
    </w:p>
    <w:p>
      <w:pPr>
        <w:pStyle w:val="BodyText"/>
        <w:spacing w:before="10"/>
        <w:rPr>
          <w:sz w:val="20"/>
        </w:rPr>
      </w:pPr>
    </w:p>
    <w:p>
      <w:pPr>
        <w:pStyle w:val="ListParagraph"/>
        <w:numPr>
          <w:ilvl w:val="0"/>
          <w:numId w:val="1"/>
        </w:numPr>
        <w:tabs>
          <w:tab w:pos="1290" w:val="left" w:leader="none"/>
        </w:tabs>
        <w:spacing w:line="240" w:lineRule="auto" w:before="0" w:after="0"/>
        <w:ind w:left="120" w:right="655" w:firstLine="720"/>
        <w:jc w:val="both"/>
        <w:rPr>
          <w:sz w:val="24"/>
        </w:rPr>
      </w:pPr>
      <w:r>
        <w:rPr>
          <w:sz w:val="24"/>
        </w:rPr>
        <w:t>Defendant LeBlanc Construction, also known as LeBlanc Construction, Inc. or LeBlanc Construction LLP or both, and each of them (hereinafter collectively referred to as “LeBlanc Construction”) is either a Colorado corporation or a Colorado registered limited liability partnership with its principal place of business at 7134 Dexter Street, Commerce City, CO 80022.</w:t>
      </w:r>
    </w:p>
    <w:p>
      <w:pPr>
        <w:pStyle w:val="BodyText"/>
        <w:spacing w:before="10"/>
        <w:rPr>
          <w:sz w:val="20"/>
        </w:rPr>
      </w:pPr>
    </w:p>
    <w:p>
      <w:pPr>
        <w:pStyle w:val="ListParagraph"/>
        <w:numPr>
          <w:ilvl w:val="0"/>
          <w:numId w:val="1"/>
        </w:numPr>
        <w:tabs>
          <w:tab w:pos="1290" w:val="left" w:leader="none"/>
        </w:tabs>
        <w:spacing w:line="240" w:lineRule="auto" w:before="0" w:after="0"/>
        <w:ind w:left="120" w:right="658" w:firstLine="720"/>
        <w:jc w:val="both"/>
        <w:rPr>
          <w:sz w:val="24"/>
        </w:rPr>
      </w:pPr>
      <w:r>
        <w:rPr>
          <w:sz w:val="24"/>
        </w:rPr>
        <w:t>Defendant Mile High Stucco, Inc. is a Colorado corporation with its principal place of business at 815 39</w:t>
      </w:r>
      <w:r>
        <w:rPr>
          <w:sz w:val="24"/>
          <w:vertAlign w:val="superscript"/>
        </w:rPr>
        <w:t>th</w:t>
      </w:r>
      <w:r>
        <w:rPr>
          <w:sz w:val="24"/>
          <w:vertAlign w:val="baseline"/>
        </w:rPr>
        <w:t> Street, Evans, CO</w:t>
      </w:r>
      <w:r>
        <w:rPr>
          <w:spacing w:val="-8"/>
          <w:sz w:val="24"/>
          <w:vertAlign w:val="baseline"/>
        </w:rPr>
        <w:t> </w:t>
      </w:r>
      <w:r>
        <w:rPr>
          <w:sz w:val="24"/>
          <w:vertAlign w:val="baseline"/>
        </w:rPr>
        <w:t>80602.</w:t>
      </w:r>
    </w:p>
    <w:p>
      <w:pPr>
        <w:pStyle w:val="ListParagraph"/>
        <w:numPr>
          <w:ilvl w:val="0"/>
          <w:numId w:val="1"/>
        </w:numPr>
        <w:tabs>
          <w:tab w:pos="1290" w:val="left" w:leader="none"/>
        </w:tabs>
        <w:spacing w:line="240" w:lineRule="auto" w:before="240" w:after="0"/>
        <w:ind w:left="120" w:right="657" w:firstLine="720"/>
        <w:jc w:val="both"/>
        <w:rPr>
          <w:sz w:val="24"/>
        </w:rPr>
      </w:pPr>
      <w:r>
        <w:rPr>
          <w:sz w:val="24"/>
        </w:rPr>
        <w:t>Defendant Reeves Specialty Services, Inc. is a Colorado corporation with </w:t>
      </w:r>
      <w:r>
        <w:rPr>
          <w:spacing w:val="-4"/>
          <w:sz w:val="24"/>
        </w:rPr>
        <w:t>its </w:t>
      </w:r>
      <w:r>
        <w:rPr>
          <w:sz w:val="24"/>
        </w:rPr>
        <w:t>principal place of business at 17240 E. Ohio Dr., Aurora, CO</w:t>
      </w:r>
      <w:r>
        <w:rPr>
          <w:spacing w:val="-12"/>
          <w:sz w:val="24"/>
        </w:rPr>
        <w:t> </w:t>
      </w:r>
      <w:r>
        <w:rPr>
          <w:sz w:val="24"/>
        </w:rPr>
        <w:t>80017.</w:t>
      </w:r>
    </w:p>
    <w:p>
      <w:pPr>
        <w:pStyle w:val="BodyText"/>
        <w:spacing w:before="10"/>
        <w:rPr>
          <w:sz w:val="20"/>
        </w:rPr>
      </w:pPr>
    </w:p>
    <w:p>
      <w:pPr>
        <w:pStyle w:val="ListParagraph"/>
        <w:numPr>
          <w:ilvl w:val="0"/>
          <w:numId w:val="1"/>
        </w:numPr>
        <w:tabs>
          <w:tab w:pos="1290" w:val="left" w:leader="none"/>
        </w:tabs>
        <w:spacing w:line="240" w:lineRule="auto" w:before="0" w:after="0"/>
        <w:ind w:left="120" w:right="657" w:firstLine="720"/>
        <w:jc w:val="both"/>
        <w:rPr>
          <w:sz w:val="24"/>
        </w:rPr>
      </w:pPr>
      <w:r>
        <w:rPr>
          <w:sz w:val="24"/>
        </w:rPr>
        <w:t>Defendant Robert Daniel d/b/a RMD Construction is an individual and a resident of the State of Colorado.</w:t>
      </w:r>
    </w:p>
    <w:p>
      <w:pPr>
        <w:pStyle w:val="BodyText"/>
        <w:spacing w:before="10"/>
        <w:rPr>
          <w:sz w:val="20"/>
        </w:rPr>
      </w:pPr>
    </w:p>
    <w:p>
      <w:pPr>
        <w:pStyle w:val="ListParagraph"/>
        <w:numPr>
          <w:ilvl w:val="0"/>
          <w:numId w:val="1"/>
        </w:numPr>
        <w:tabs>
          <w:tab w:pos="1290" w:val="left" w:leader="none"/>
        </w:tabs>
        <w:spacing w:line="240" w:lineRule="auto" w:before="0" w:after="0"/>
        <w:ind w:left="120" w:right="658" w:firstLine="720"/>
        <w:jc w:val="both"/>
        <w:rPr>
          <w:sz w:val="24"/>
        </w:rPr>
      </w:pPr>
      <w:r>
        <w:rPr>
          <w:sz w:val="24"/>
        </w:rPr>
        <w:t>Defendant Roberts Electrical Contracting, Inc. is a Colorado corporation with </w:t>
      </w:r>
      <w:r>
        <w:rPr>
          <w:spacing w:val="-5"/>
          <w:sz w:val="24"/>
        </w:rPr>
        <w:t>its </w:t>
      </w:r>
      <w:r>
        <w:rPr>
          <w:sz w:val="24"/>
        </w:rPr>
        <w:t>principal place of business at 26604 E. Canyon Avenue, Aurora, CO</w:t>
      </w:r>
      <w:r>
        <w:rPr>
          <w:spacing w:val="-12"/>
          <w:sz w:val="24"/>
        </w:rPr>
        <w:t> </w:t>
      </w:r>
      <w:r>
        <w:rPr>
          <w:sz w:val="24"/>
        </w:rPr>
        <w:t>80016.</w:t>
      </w:r>
    </w:p>
    <w:p>
      <w:pPr>
        <w:pStyle w:val="BodyText"/>
        <w:spacing w:before="10"/>
        <w:rPr>
          <w:sz w:val="20"/>
        </w:rPr>
      </w:pPr>
    </w:p>
    <w:p>
      <w:pPr>
        <w:pStyle w:val="ListParagraph"/>
        <w:numPr>
          <w:ilvl w:val="0"/>
          <w:numId w:val="1"/>
        </w:numPr>
        <w:tabs>
          <w:tab w:pos="1290" w:val="left" w:leader="none"/>
        </w:tabs>
        <w:spacing w:line="240" w:lineRule="auto" w:before="1" w:after="0"/>
        <w:ind w:left="120" w:right="657" w:firstLine="720"/>
        <w:jc w:val="both"/>
        <w:rPr>
          <w:sz w:val="24"/>
        </w:rPr>
      </w:pPr>
      <w:r>
        <w:rPr>
          <w:sz w:val="24"/>
        </w:rPr>
        <w:t>Defendant Sulzer Development, LLC is an Arizona limited liability company, registered with the Colorado Secretary of State to do business in Colorado but listed </w:t>
      </w:r>
      <w:r>
        <w:rPr>
          <w:spacing w:val="-6"/>
          <w:sz w:val="24"/>
        </w:rPr>
        <w:t>as </w:t>
      </w:r>
      <w:r>
        <w:rPr>
          <w:sz w:val="24"/>
        </w:rPr>
        <w:t>delinquent with the Colorado Secretary of State, with its Colorado registered agent at </w:t>
      </w:r>
      <w:r>
        <w:rPr>
          <w:spacing w:val="-4"/>
          <w:sz w:val="24"/>
        </w:rPr>
        <w:t>4470</w:t>
      </w:r>
      <w:r>
        <w:rPr>
          <w:spacing w:val="52"/>
          <w:sz w:val="24"/>
        </w:rPr>
        <w:t> </w:t>
      </w:r>
      <w:r>
        <w:rPr>
          <w:sz w:val="24"/>
        </w:rPr>
        <w:t>Peoria, Denver, CO</w:t>
      </w:r>
      <w:r>
        <w:rPr>
          <w:spacing w:val="-4"/>
          <w:sz w:val="24"/>
        </w:rPr>
        <w:t> </w:t>
      </w:r>
      <w:r>
        <w:rPr>
          <w:sz w:val="24"/>
        </w:rPr>
        <w:t>80239.</w:t>
      </w:r>
    </w:p>
    <w:p>
      <w:pPr>
        <w:pStyle w:val="BodyText"/>
        <w:spacing w:before="9"/>
        <w:rPr>
          <w:sz w:val="20"/>
        </w:rPr>
      </w:pPr>
    </w:p>
    <w:p>
      <w:pPr>
        <w:pStyle w:val="ListParagraph"/>
        <w:numPr>
          <w:ilvl w:val="0"/>
          <w:numId w:val="1"/>
        </w:numPr>
        <w:tabs>
          <w:tab w:pos="1290" w:val="left" w:leader="none"/>
        </w:tabs>
        <w:spacing w:line="240" w:lineRule="auto" w:before="1" w:after="0"/>
        <w:ind w:left="120" w:right="655" w:firstLine="720"/>
        <w:jc w:val="both"/>
        <w:rPr>
          <w:sz w:val="24"/>
        </w:rPr>
      </w:pPr>
      <w:r>
        <w:rPr>
          <w:sz w:val="24"/>
        </w:rPr>
        <w:t>Defendant St. Vrain Block Co. is a Colorado corporation with its principal place of business at 5150 Grand View Boulevard, Dacono, CO</w:t>
      </w:r>
      <w:r>
        <w:rPr>
          <w:spacing w:val="-1"/>
          <w:sz w:val="24"/>
        </w:rPr>
        <w:t> </w:t>
      </w:r>
      <w:r>
        <w:rPr>
          <w:sz w:val="24"/>
        </w:rPr>
        <w:t>80514.</w:t>
      </w:r>
    </w:p>
    <w:p>
      <w:pPr>
        <w:pStyle w:val="BodyText"/>
        <w:spacing w:before="10"/>
        <w:rPr>
          <w:sz w:val="20"/>
        </w:rPr>
      </w:pPr>
    </w:p>
    <w:p>
      <w:pPr>
        <w:pStyle w:val="ListParagraph"/>
        <w:numPr>
          <w:ilvl w:val="0"/>
          <w:numId w:val="1"/>
        </w:numPr>
        <w:tabs>
          <w:tab w:pos="1290" w:val="left" w:leader="none"/>
        </w:tabs>
        <w:spacing w:line="240" w:lineRule="auto" w:before="0" w:after="0"/>
        <w:ind w:left="120" w:right="656" w:firstLine="720"/>
        <w:jc w:val="both"/>
        <w:rPr>
          <w:sz w:val="24"/>
        </w:rPr>
      </w:pPr>
      <w:r>
        <w:rPr>
          <w:sz w:val="24"/>
        </w:rPr>
        <w:t>Defendant J.O.B. Concrete, Inc. is a Colorado corporation with its principal place of business at 13595 Stuart Ct., Broomfield, CO</w:t>
      </w:r>
      <w:r>
        <w:rPr>
          <w:spacing w:val="-6"/>
          <w:sz w:val="24"/>
        </w:rPr>
        <w:t> </w:t>
      </w:r>
      <w:r>
        <w:rPr>
          <w:sz w:val="24"/>
        </w:rPr>
        <w:t>80020.</w:t>
      </w:r>
    </w:p>
    <w:p>
      <w:pPr>
        <w:pStyle w:val="BodyText"/>
        <w:spacing w:before="8"/>
        <w:rPr>
          <w:sz w:val="20"/>
        </w:rPr>
      </w:pPr>
    </w:p>
    <w:p>
      <w:pPr>
        <w:pStyle w:val="ListParagraph"/>
        <w:numPr>
          <w:ilvl w:val="0"/>
          <w:numId w:val="1"/>
        </w:numPr>
        <w:tabs>
          <w:tab w:pos="1290" w:val="left" w:leader="none"/>
        </w:tabs>
        <w:spacing w:line="240" w:lineRule="auto" w:before="1" w:after="0"/>
        <w:ind w:left="120" w:right="656" w:firstLine="720"/>
        <w:jc w:val="both"/>
        <w:rPr>
          <w:sz w:val="24"/>
        </w:rPr>
      </w:pPr>
      <w:r>
        <w:rPr>
          <w:sz w:val="24"/>
        </w:rPr>
        <w:t>Defendant Alan Urban Plumbing, LLC is listed with the Colorado Secretary of State as a delinquent Colorado limited liability partnership with its principal place of business at 7212 Bradburn Blvd., Westminster, CO</w:t>
      </w:r>
      <w:r>
        <w:rPr>
          <w:spacing w:val="-1"/>
          <w:sz w:val="24"/>
        </w:rPr>
        <w:t> </w:t>
      </w:r>
      <w:r>
        <w:rPr>
          <w:sz w:val="24"/>
        </w:rPr>
        <w:t>80030.</w:t>
      </w:r>
    </w:p>
    <w:p>
      <w:pPr>
        <w:pStyle w:val="BodyText"/>
        <w:spacing w:before="9"/>
        <w:rPr>
          <w:sz w:val="20"/>
        </w:rPr>
      </w:pPr>
    </w:p>
    <w:p>
      <w:pPr>
        <w:pStyle w:val="ListParagraph"/>
        <w:numPr>
          <w:ilvl w:val="0"/>
          <w:numId w:val="1"/>
        </w:numPr>
        <w:tabs>
          <w:tab w:pos="1290" w:val="left" w:leader="none"/>
        </w:tabs>
        <w:spacing w:line="240" w:lineRule="auto" w:before="1" w:after="0"/>
        <w:ind w:left="120" w:right="657" w:firstLine="720"/>
        <w:jc w:val="both"/>
        <w:rPr>
          <w:sz w:val="24"/>
        </w:rPr>
      </w:pPr>
      <w:r>
        <w:rPr>
          <w:sz w:val="24"/>
        </w:rPr>
        <w:t>Defendant Berns Hausen Structural Consulting, LLC is a Colorado limited liability company with its principal place of business at 18151 E. Adriatic Place, Aurora, Colorado 80013.</w:t>
      </w:r>
    </w:p>
    <w:p>
      <w:pPr>
        <w:spacing w:after="0" w:line="240" w:lineRule="auto"/>
        <w:jc w:val="both"/>
        <w:rPr>
          <w:sz w:val="24"/>
        </w:rPr>
        <w:sectPr>
          <w:pgSz w:w="12240" w:h="15840"/>
          <w:pgMar w:header="0" w:footer="788" w:top="1500" w:bottom="980" w:left="1320" w:right="780"/>
        </w:sectPr>
      </w:pPr>
    </w:p>
    <w:p>
      <w:pPr>
        <w:pStyle w:val="BodyText"/>
        <w:rPr>
          <w:sz w:val="20"/>
        </w:rPr>
      </w:pPr>
    </w:p>
    <w:p>
      <w:pPr>
        <w:pStyle w:val="BodyText"/>
        <w:spacing w:before="3"/>
        <w:rPr>
          <w:sz w:val="29"/>
        </w:rPr>
      </w:pPr>
    </w:p>
    <w:p>
      <w:pPr>
        <w:pStyle w:val="ListParagraph"/>
        <w:numPr>
          <w:ilvl w:val="0"/>
          <w:numId w:val="1"/>
        </w:numPr>
        <w:tabs>
          <w:tab w:pos="1290" w:val="left" w:leader="none"/>
        </w:tabs>
        <w:spacing w:line="240" w:lineRule="auto" w:before="90" w:after="0"/>
        <w:ind w:left="120" w:right="658" w:firstLine="720"/>
        <w:jc w:val="left"/>
        <w:rPr>
          <w:sz w:val="24"/>
        </w:rPr>
      </w:pPr>
      <w:r>
        <w:rPr>
          <w:sz w:val="24"/>
        </w:rPr>
        <w:t>Defendant Todd Bernshausen is an individual and a resident of the State of Colorado.</w:t>
      </w:r>
    </w:p>
    <w:p>
      <w:pPr>
        <w:pStyle w:val="BodyText"/>
        <w:spacing w:before="10"/>
        <w:rPr>
          <w:sz w:val="20"/>
        </w:rPr>
      </w:pPr>
    </w:p>
    <w:p>
      <w:pPr>
        <w:pStyle w:val="ListParagraph"/>
        <w:numPr>
          <w:ilvl w:val="0"/>
          <w:numId w:val="1"/>
        </w:numPr>
        <w:tabs>
          <w:tab w:pos="1290" w:val="left" w:leader="none"/>
        </w:tabs>
        <w:spacing w:line="240" w:lineRule="auto" w:before="0" w:after="0"/>
        <w:ind w:left="120" w:right="656" w:firstLine="720"/>
        <w:jc w:val="left"/>
        <w:rPr>
          <w:sz w:val="24"/>
        </w:rPr>
      </w:pPr>
      <w:r>
        <w:rPr>
          <w:sz w:val="24"/>
        </w:rPr>
        <w:t>Defendant RG Engineering Consultants, Inc. is a Colorado corporation with its principal place of business at 2555 Walnut Street, Suite B, Denver, Colorado</w:t>
      </w:r>
      <w:r>
        <w:rPr>
          <w:spacing w:val="-8"/>
          <w:sz w:val="24"/>
        </w:rPr>
        <w:t> </w:t>
      </w:r>
      <w:r>
        <w:rPr>
          <w:sz w:val="24"/>
        </w:rPr>
        <w:t>80205.</w:t>
      </w:r>
    </w:p>
    <w:p>
      <w:pPr>
        <w:pStyle w:val="BodyText"/>
        <w:spacing w:before="10"/>
        <w:rPr>
          <w:sz w:val="20"/>
        </w:rPr>
      </w:pPr>
    </w:p>
    <w:p>
      <w:pPr>
        <w:pStyle w:val="ListParagraph"/>
        <w:numPr>
          <w:ilvl w:val="0"/>
          <w:numId w:val="1"/>
        </w:numPr>
        <w:tabs>
          <w:tab w:pos="1290" w:val="left" w:leader="none"/>
        </w:tabs>
        <w:spacing w:line="240" w:lineRule="auto" w:before="0" w:after="0"/>
        <w:ind w:left="120" w:right="657" w:firstLine="720"/>
        <w:jc w:val="left"/>
        <w:rPr>
          <w:sz w:val="24"/>
        </w:rPr>
      </w:pPr>
      <w:r>
        <w:rPr>
          <w:sz w:val="24"/>
        </w:rPr>
        <w:t>Defendant Walter Rabinovich is an individual and a resident of the State of Colorado.</w:t>
      </w:r>
    </w:p>
    <w:p>
      <w:pPr>
        <w:pStyle w:val="BodyText"/>
        <w:spacing w:before="10"/>
        <w:rPr>
          <w:sz w:val="20"/>
        </w:rPr>
      </w:pPr>
    </w:p>
    <w:p>
      <w:pPr>
        <w:pStyle w:val="ListParagraph"/>
        <w:numPr>
          <w:ilvl w:val="0"/>
          <w:numId w:val="1"/>
        </w:numPr>
        <w:tabs>
          <w:tab w:pos="1290" w:val="left" w:leader="none"/>
        </w:tabs>
        <w:spacing w:line="240" w:lineRule="auto" w:before="0" w:after="0"/>
        <w:ind w:left="120" w:right="657" w:firstLine="720"/>
        <w:jc w:val="left"/>
        <w:rPr>
          <w:sz w:val="24"/>
        </w:rPr>
      </w:pPr>
      <w:r>
        <w:rPr>
          <w:sz w:val="24"/>
        </w:rPr>
        <w:t>Defendants Michael L. Stahl, Inc., and Michael Stahl have been dismissed, without prejudice, from this action by Stipulation filed July 11, 2016 and Order entered July 12,</w:t>
      </w:r>
      <w:r>
        <w:rPr>
          <w:spacing w:val="-11"/>
          <w:sz w:val="24"/>
        </w:rPr>
        <w:t> </w:t>
      </w:r>
      <w:r>
        <w:rPr>
          <w:sz w:val="24"/>
        </w:rPr>
        <w:t>2016.</w:t>
      </w:r>
    </w:p>
    <w:p>
      <w:pPr>
        <w:pStyle w:val="BodyText"/>
        <w:spacing w:before="10"/>
        <w:rPr>
          <w:sz w:val="20"/>
        </w:rPr>
      </w:pPr>
    </w:p>
    <w:p>
      <w:pPr>
        <w:pStyle w:val="ListParagraph"/>
        <w:numPr>
          <w:ilvl w:val="0"/>
          <w:numId w:val="1"/>
        </w:numPr>
        <w:tabs>
          <w:tab w:pos="1290" w:val="left" w:leader="none"/>
        </w:tabs>
        <w:spacing w:line="240" w:lineRule="auto" w:before="0" w:after="0"/>
        <w:ind w:left="120" w:right="654" w:firstLine="720"/>
        <w:jc w:val="left"/>
        <w:rPr>
          <w:sz w:val="24"/>
        </w:rPr>
      </w:pPr>
      <w:r>
        <w:rPr>
          <w:sz w:val="24"/>
        </w:rPr>
        <w:t>Defendant 5280Engineering is a Colorado corporation with its principal place of business at 29376 Squaw Pass Road, Evergreen, Colorado</w:t>
      </w:r>
      <w:r>
        <w:rPr>
          <w:spacing w:val="-9"/>
          <w:sz w:val="24"/>
        </w:rPr>
        <w:t> </w:t>
      </w:r>
      <w:r>
        <w:rPr>
          <w:sz w:val="24"/>
        </w:rPr>
        <w:t>80439.</w:t>
      </w:r>
    </w:p>
    <w:p>
      <w:pPr>
        <w:pStyle w:val="BodyText"/>
        <w:spacing w:before="10"/>
        <w:rPr>
          <w:sz w:val="20"/>
        </w:rPr>
      </w:pPr>
    </w:p>
    <w:p>
      <w:pPr>
        <w:pStyle w:val="ListParagraph"/>
        <w:numPr>
          <w:ilvl w:val="0"/>
          <w:numId w:val="1"/>
        </w:numPr>
        <w:tabs>
          <w:tab w:pos="1290" w:val="left" w:leader="none"/>
        </w:tabs>
        <w:spacing w:line="240" w:lineRule="auto" w:before="0" w:after="0"/>
        <w:ind w:left="1290" w:right="0" w:hanging="450"/>
        <w:jc w:val="left"/>
        <w:rPr>
          <w:sz w:val="24"/>
        </w:rPr>
      </w:pPr>
      <w:r>
        <w:rPr>
          <w:sz w:val="24"/>
        </w:rPr>
        <w:t>Defendant Roger Blank is an individual and a resident of the State of</w:t>
      </w:r>
      <w:r>
        <w:rPr>
          <w:spacing w:val="-8"/>
          <w:sz w:val="24"/>
        </w:rPr>
        <w:t> </w:t>
      </w:r>
      <w:r>
        <w:rPr>
          <w:sz w:val="24"/>
        </w:rPr>
        <w:t>Colorado.</w:t>
      </w:r>
    </w:p>
    <w:p>
      <w:pPr>
        <w:pStyle w:val="BodyText"/>
        <w:spacing w:before="10"/>
        <w:rPr>
          <w:sz w:val="20"/>
        </w:rPr>
      </w:pPr>
    </w:p>
    <w:p>
      <w:pPr>
        <w:pStyle w:val="ListParagraph"/>
        <w:numPr>
          <w:ilvl w:val="0"/>
          <w:numId w:val="1"/>
        </w:numPr>
        <w:tabs>
          <w:tab w:pos="1290" w:val="left" w:leader="none"/>
        </w:tabs>
        <w:spacing w:line="240" w:lineRule="auto" w:before="0" w:after="0"/>
        <w:ind w:left="1290" w:right="0" w:hanging="450"/>
        <w:jc w:val="left"/>
        <w:rPr>
          <w:sz w:val="24"/>
        </w:rPr>
      </w:pPr>
      <w:r>
        <w:rPr>
          <w:sz w:val="24"/>
        </w:rPr>
        <w:t>Jurisdiction is proper in the State of Colorado pursuant to C.R.S. §</w:t>
      </w:r>
      <w:r>
        <w:rPr>
          <w:spacing w:val="-12"/>
          <w:sz w:val="24"/>
        </w:rPr>
        <w:t> </w:t>
      </w:r>
      <w:r>
        <w:rPr>
          <w:sz w:val="24"/>
        </w:rPr>
        <w:t>13-1-124.</w:t>
      </w:r>
    </w:p>
    <w:p>
      <w:pPr>
        <w:pStyle w:val="BodyText"/>
        <w:spacing w:before="10"/>
        <w:rPr>
          <w:sz w:val="20"/>
        </w:rPr>
      </w:pPr>
    </w:p>
    <w:p>
      <w:pPr>
        <w:pStyle w:val="ListParagraph"/>
        <w:numPr>
          <w:ilvl w:val="0"/>
          <w:numId w:val="1"/>
        </w:numPr>
        <w:tabs>
          <w:tab w:pos="1290" w:val="left" w:leader="none"/>
        </w:tabs>
        <w:spacing w:line="240" w:lineRule="auto" w:before="0" w:after="0"/>
        <w:ind w:left="1290" w:right="0" w:hanging="450"/>
        <w:jc w:val="left"/>
        <w:rPr>
          <w:sz w:val="24"/>
        </w:rPr>
      </w:pPr>
      <w:r>
        <w:rPr>
          <w:sz w:val="24"/>
        </w:rPr>
        <w:t>Venue is proper under C.R.C.P. 98(a) and 98(c).</w:t>
      </w:r>
    </w:p>
    <w:p>
      <w:pPr>
        <w:pStyle w:val="BodyText"/>
        <w:rPr>
          <w:sz w:val="26"/>
        </w:rPr>
      </w:pPr>
    </w:p>
    <w:p>
      <w:pPr>
        <w:pStyle w:val="Heading1"/>
        <w:spacing w:before="220"/>
        <w:ind w:left="3296"/>
      </w:pPr>
      <w:r>
        <w:rPr>
          <w:u w:val="thick"/>
        </w:rPr>
        <w:t>GENERAL ALLEGATIONS</w:t>
      </w:r>
    </w:p>
    <w:p>
      <w:pPr>
        <w:pStyle w:val="BodyText"/>
        <w:spacing w:before="7"/>
        <w:rPr>
          <w:b/>
          <w:sz w:val="20"/>
        </w:rPr>
      </w:pPr>
    </w:p>
    <w:p>
      <w:pPr>
        <w:pStyle w:val="ListParagraph"/>
        <w:numPr>
          <w:ilvl w:val="0"/>
          <w:numId w:val="1"/>
        </w:numPr>
        <w:tabs>
          <w:tab w:pos="1290" w:val="left" w:leader="none"/>
        </w:tabs>
        <w:spacing w:line="240" w:lineRule="auto" w:before="0" w:after="0"/>
        <w:ind w:left="120" w:right="658" w:firstLine="720"/>
        <w:jc w:val="left"/>
        <w:rPr>
          <w:sz w:val="24"/>
        </w:rPr>
      </w:pPr>
      <w:r>
        <w:rPr>
          <w:sz w:val="24"/>
        </w:rPr>
        <w:t>Brown Construction is engaged in the business of general contracting, building, and constructing improvements upon real</w:t>
      </w:r>
      <w:r>
        <w:rPr>
          <w:spacing w:val="-5"/>
          <w:sz w:val="24"/>
        </w:rPr>
        <w:t> </w:t>
      </w:r>
      <w:r>
        <w:rPr>
          <w:sz w:val="24"/>
        </w:rPr>
        <w:t>property.</w:t>
      </w:r>
    </w:p>
    <w:p>
      <w:pPr>
        <w:pStyle w:val="BodyText"/>
        <w:spacing w:before="10"/>
        <w:rPr>
          <w:sz w:val="20"/>
        </w:rPr>
      </w:pPr>
    </w:p>
    <w:p>
      <w:pPr>
        <w:pStyle w:val="ListParagraph"/>
        <w:numPr>
          <w:ilvl w:val="0"/>
          <w:numId w:val="1"/>
        </w:numPr>
        <w:tabs>
          <w:tab w:pos="1290" w:val="left" w:leader="none"/>
        </w:tabs>
        <w:spacing w:line="240" w:lineRule="auto" w:before="1" w:after="0"/>
        <w:ind w:left="120" w:right="656" w:firstLine="720"/>
        <w:jc w:val="left"/>
        <w:rPr>
          <w:sz w:val="24"/>
        </w:rPr>
      </w:pPr>
      <w:r>
        <w:rPr>
          <w:sz w:val="24"/>
        </w:rPr>
        <w:t>Mary Anderson is a Project Manager, officer, and shareholder of </w:t>
      </w:r>
      <w:r>
        <w:rPr>
          <w:spacing w:val="-3"/>
          <w:sz w:val="24"/>
        </w:rPr>
        <w:t>Brown </w:t>
      </w:r>
      <w:r>
        <w:rPr>
          <w:sz w:val="24"/>
        </w:rPr>
        <w:t>Construction.</w:t>
      </w:r>
    </w:p>
    <w:p>
      <w:pPr>
        <w:pStyle w:val="BodyText"/>
        <w:spacing w:before="9"/>
        <w:rPr>
          <w:sz w:val="20"/>
        </w:rPr>
      </w:pPr>
    </w:p>
    <w:p>
      <w:pPr>
        <w:pStyle w:val="ListParagraph"/>
        <w:numPr>
          <w:ilvl w:val="0"/>
          <w:numId w:val="1"/>
        </w:numPr>
        <w:tabs>
          <w:tab w:pos="1290" w:val="left" w:leader="none"/>
        </w:tabs>
        <w:spacing w:line="240" w:lineRule="auto" w:before="1" w:after="0"/>
        <w:ind w:left="120" w:right="658" w:firstLine="720"/>
        <w:jc w:val="left"/>
        <w:rPr>
          <w:sz w:val="24"/>
        </w:rPr>
      </w:pPr>
      <w:r>
        <w:rPr>
          <w:sz w:val="24"/>
        </w:rPr>
        <w:t>Upon information and belief, Michael Brown is an officer, manager, and/or shareholder of Brown</w:t>
      </w:r>
      <w:r>
        <w:rPr>
          <w:spacing w:val="-3"/>
          <w:sz w:val="24"/>
        </w:rPr>
        <w:t> </w:t>
      </w:r>
      <w:r>
        <w:rPr>
          <w:sz w:val="24"/>
        </w:rPr>
        <w:t>Construction.</w:t>
      </w:r>
    </w:p>
    <w:p>
      <w:pPr>
        <w:pStyle w:val="BodyText"/>
        <w:spacing w:before="10"/>
        <w:rPr>
          <w:sz w:val="20"/>
        </w:rPr>
      </w:pPr>
    </w:p>
    <w:p>
      <w:pPr>
        <w:pStyle w:val="ListParagraph"/>
        <w:numPr>
          <w:ilvl w:val="0"/>
          <w:numId w:val="1"/>
        </w:numPr>
        <w:tabs>
          <w:tab w:pos="1290" w:val="left" w:leader="none"/>
        </w:tabs>
        <w:spacing w:line="240" w:lineRule="auto" w:before="0" w:after="0"/>
        <w:ind w:left="120" w:right="656" w:firstLine="720"/>
        <w:jc w:val="left"/>
        <w:rPr>
          <w:sz w:val="24"/>
        </w:rPr>
      </w:pPr>
      <w:r>
        <w:rPr>
          <w:sz w:val="24"/>
        </w:rPr>
        <w:t>At all times relevant to this Complaint, Brown Construction was a licensed general contractor by the City of</w:t>
      </w:r>
      <w:r>
        <w:rPr>
          <w:spacing w:val="-3"/>
          <w:sz w:val="24"/>
        </w:rPr>
        <w:t> </w:t>
      </w:r>
      <w:r>
        <w:rPr>
          <w:sz w:val="24"/>
        </w:rPr>
        <w:t>Westminster.</w:t>
      </w:r>
    </w:p>
    <w:p>
      <w:pPr>
        <w:pStyle w:val="BodyText"/>
        <w:spacing w:before="10"/>
        <w:rPr>
          <w:sz w:val="20"/>
        </w:rPr>
      </w:pPr>
    </w:p>
    <w:p>
      <w:pPr>
        <w:pStyle w:val="ListParagraph"/>
        <w:numPr>
          <w:ilvl w:val="0"/>
          <w:numId w:val="1"/>
        </w:numPr>
        <w:tabs>
          <w:tab w:pos="1290" w:val="left" w:leader="none"/>
        </w:tabs>
        <w:spacing w:line="240" w:lineRule="auto" w:before="0" w:after="0"/>
        <w:ind w:left="120" w:right="657" w:firstLine="720"/>
        <w:jc w:val="left"/>
        <w:rPr>
          <w:sz w:val="24"/>
        </w:rPr>
      </w:pPr>
      <w:r>
        <w:rPr>
          <w:sz w:val="24"/>
        </w:rPr>
        <w:t>Pouw &amp; Associates, Inc. is engaged in the business of providing architectural design services for commercial</w:t>
      </w:r>
      <w:r>
        <w:rPr>
          <w:spacing w:val="-4"/>
          <w:sz w:val="24"/>
        </w:rPr>
        <w:t> </w:t>
      </w:r>
      <w:r>
        <w:rPr>
          <w:sz w:val="24"/>
        </w:rPr>
        <w:t>construction.</w:t>
      </w:r>
    </w:p>
    <w:p>
      <w:pPr>
        <w:pStyle w:val="BodyText"/>
        <w:spacing w:before="10"/>
        <w:rPr>
          <w:sz w:val="20"/>
        </w:rPr>
      </w:pPr>
    </w:p>
    <w:p>
      <w:pPr>
        <w:pStyle w:val="ListParagraph"/>
        <w:numPr>
          <w:ilvl w:val="0"/>
          <w:numId w:val="1"/>
        </w:numPr>
        <w:tabs>
          <w:tab w:pos="1290" w:val="left" w:leader="none"/>
        </w:tabs>
        <w:spacing w:line="240" w:lineRule="auto" w:before="0" w:after="0"/>
        <w:ind w:left="120" w:right="657" w:firstLine="720"/>
        <w:jc w:val="left"/>
        <w:rPr>
          <w:sz w:val="24"/>
        </w:rPr>
      </w:pPr>
      <w:r>
        <w:rPr>
          <w:sz w:val="24"/>
        </w:rPr>
        <w:t>At all times relevant to this Complaint, Stanley Pouw held an active Colorado architect’s license, but his license appears to now be</w:t>
      </w:r>
      <w:r>
        <w:rPr>
          <w:spacing w:val="-10"/>
          <w:sz w:val="24"/>
        </w:rPr>
        <w:t> </w:t>
      </w:r>
      <w:r>
        <w:rPr>
          <w:sz w:val="24"/>
        </w:rPr>
        <w:t>inactive.</w:t>
      </w:r>
    </w:p>
    <w:p>
      <w:pPr>
        <w:pStyle w:val="BodyText"/>
        <w:spacing w:before="9"/>
        <w:rPr>
          <w:sz w:val="20"/>
        </w:rPr>
      </w:pPr>
    </w:p>
    <w:p>
      <w:pPr>
        <w:pStyle w:val="ListParagraph"/>
        <w:numPr>
          <w:ilvl w:val="0"/>
          <w:numId w:val="1"/>
        </w:numPr>
        <w:tabs>
          <w:tab w:pos="1290" w:val="left" w:leader="none"/>
        </w:tabs>
        <w:spacing w:line="240" w:lineRule="auto" w:before="0" w:after="0"/>
        <w:ind w:left="1290" w:right="0" w:hanging="450"/>
        <w:jc w:val="left"/>
        <w:rPr>
          <w:sz w:val="24"/>
        </w:rPr>
      </w:pPr>
      <w:r>
        <w:rPr>
          <w:sz w:val="24"/>
        </w:rPr>
        <w:t>Wesley Pouw is a licensed</w:t>
      </w:r>
      <w:r>
        <w:rPr>
          <w:spacing w:val="-1"/>
          <w:sz w:val="24"/>
        </w:rPr>
        <w:t> </w:t>
      </w:r>
      <w:r>
        <w:rPr>
          <w:sz w:val="24"/>
        </w:rPr>
        <w:t>architect.</w:t>
      </w:r>
    </w:p>
    <w:p>
      <w:pPr>
        <w:pStyle w:val="BodyText"/>
        <w:spacing w:before="10"/>
        <w:rPr>
          <w:sz w:val="20"/>
        </w:rPr>
      </w:pPr>
    </w:p>
    <w:p>
      <w:pPr>
        <w:pStyle w:val="ListParagraph"/>
        <w:numPr>
          <w:ilvl w:val="0"/>
          <w:numId w:val="1"/>
        </w:numPr>
        <w:tabs>
          <w:tab w:pos="1290" w:val="left" w:leader="none"/>
        </w:tabs>
        <w:spacing w:line="240" w:lineRule="auto" w:before="0" w:after="0"/>
        <w:ind w:left="120" w:right="656" w:firstLine="720"/>
        <w:jc w:val="left"/>
        <w:rPr>
          <w:sz w:val="24"/>
        </w:rPr>
      </w:pPr>
      <w:r>
        <w:rPr>
          <w:sz w:val="24"/>
        </w:rPr>
        <w:t>City Inn and Defendant Brown Construction entered into a contract which</w:t>
      </w:r>
      <w:r>
        <w:rPr>
          <w:spacing w:val="26"/>
          <w:sz w:val="24"/>
        </w:rPr>
        <w:t> </w:t>
      </w:r>
      <w:r>
        <w:rPr>
          <w:sz w:val="24"/>
        </w:rPr>
        <w:t>was prepared</w:t>
      </w:r>
      <w:r>
        <w:rPr>
          <w:spacing w:val="31"/>
          <w:sz w:val="24"/>
        </w:rPr>
        <w:t> </w:t>
      </w:r>
      <w:r>
        <w:rPr>
          <w:sz w:val="24"/>
        </w:rPr>
        <w:t>by</w:t>
      </w:r>
      <w:r>
        <w:rPr>
          <w:spacing w:val="31"/>
          <w:sz w:val="24"/>
        </w:rPr>
        <w:t> </w:t>
      </w:r>
      <w:r>
        <w:rPr>
          <w:sz w:val="24"/>
        </w:rPr>
        <w:t>Brown</w:t>
      </w:r>
      <w:r>
        <w:rPr>
          <w:spacing w:val="31"/>
          <w:sz w:val="24"/>
        </w:rPr>
        <w:t> </w:t>
      </w:r>
      <w:r>
        <w:rPr>
          <w:sz w:val="24"/>
        </w:rPr>
        <w:t>Construction</w:t>
      </w:r>
      <w:r>
        <w:rPr>
          <w:spacing w:val="31"/>
          <w:sz w:val="24"/>
        </w:rPr>
        <w:t> </w:t>
      </w:r>
      <w:r>
        <w:rPr>
          <w:sz w:val="24"/>
        </w:rPr>
        <w:t>(“Original</w:t>
      </w:r>
      <w:r>
        <w:rPr>
          <w:spacing w:val="31"/>
          <w:sz w:val="24"/>
        </w:rPr>
        <w:t> </w:t>
      </w:r>
      <w:r>
        <w:rPr>
          <w:sz w:val="24"/>
        </w:rPr>
        <w:t>Contract”)</w:t>
      </w:r>
      <w:r>
        <w:rPr>
          <w:spacing w:val="31"/>
          <w:sz w:val="24"/>
        </w:rPr>
        <w:t> </w:t>
      </w:r>
      <w:r>
        <w:rPr>
          <w:sz w:val="24"/>
        </w:rPr>
        <w:t>on</w:t>
      </w:r>
      <w:r>
        <w:rPr>
          <w:spacing w:val="31"/>
          <w:sz w:val="24"/>
        </w:rPr>
        <w:t> </w:t>
      </w:r>
      <w:r>
        <w:rPr>
          <w:sz w:val="24"/>
        </w:rPr>
        <w:t>October</w:t>
      </w:r>
      <w:r>
        <w:rPr>
          <w:spacing w:val="31"/>
          <w:sz w:val="24"/>
        </w:rPr>
        <w:t> </w:t>
      </w:r>
      <w:r>
        <w:rPr>
          <w:sz w:val="24"/>
        </w:rPr>
        <w:t>24,</w:t>
      </w:r>
      <w:r>
        <w:rPr>
          <w:spacing w:val="31"/>
          <w:sz w:val="24"/>
        </w:rPr>
        <w:t> </w:t>
      </w:r>
      <w:r>
        <w:rPr>
          <w:sz w:val="24"/>
        </w:rPr>
        <w:t>2012</w:t>
      </w:r>
      <w:r>
        <w:rPr>
          <w:spacing w:val="31"/>
          <w:sz w:val="24"/>
        </w:rPr>
        <w:t> </w:t>
      </w:r>
      <w:r>
        <w:rPr>
          <w:sz w:val="24"/>
        </w:rPr>
        <w:t>for</w:t>
      </w:r>
      <w:r>
        <w:rPr>
          <w:spacing w:val="31"/>
          <w:sz w:val="24"/>
        </w:rPr>
        <w:t> </w:t>
      </w:r>
      <w:r>
        <w:rPr>
          <w:spacing w:val="-3"/>
          <w:sz w:val="24"/>
        </w:rPr>
        <w:t>Brown</w:t>
      </w:r>
    </w:p>
    <w:p>
      <w:pPr>
        <w:spacing w:after="0" w:line="240" w:lineRule="auto"/>
        <w:jc w:val="left"/>
        <w:rPr>
          <w:sz w:val="24"/>
        </w:rPr>
        <w:sectPr>
          <w:pgSz w:w="12240" w:h="15840"/>
          <w:pgMar w:header="0" w:footer="788" w:top="1500" w:bottom="980" w:left="1320" w:right="780"/>
        </w:sectPr>
      </w:pPr>
    </w:p>
    <w:p>
      <w:pPr>
        <w:pStyle w:val="BodyText"/>
        <w:rPr>
          <w:sz w:val="20"/>
        </w:rPr>
      </w:pPr>
    </w:p>
    <w:p>
      <w:pPr>
        <w:pStyle w:val="BodyText"/>
        <w:spacing w:before="3"/>
        <w:rPr>
          <w:sz w:val="29"/>
        </w:rPr>
      </w:pPr>
    </w:p>
    <w:p>
      <w:pPr>
        <w:pStyle w:val="BodyText"/>
        <w:spacing w:before="90"/>
        <w:ind w:left="119" w:right="656"/>
        <w:jc w:val="both"/>
      </w:pPr>
      <w:r>
        <w:rPr/>
        <w:t>Construction to construct a three-story wood framed motel on a concrete foundation at 7151 Federal Boulevard, Westminster, Colorado (“the Project”), which would connect by a walkway to an existing three-story motel of similar construction (“the Original</w:t>
      </w:r>
      <w:r>
        <w:rPr>
          <w:spacing w:val="-10"/>
        </w:rPr>
        <w:t> </w:t>
      </w:r>
      <w:r>
        <w:rPr/>
        <w:t>Motel”).</w:t>
      </w:r>
    </w:p>
    <w:p>
      <w:pPr>
        <w:pStyle w:val="BodyText"/>
        <w:spacing w:before="10"/>
        <w:rPr>
          <w:sz w:val="20"/>
        </w:rPr>
      </w:pPr>
    </w:p>
    <w:p>
      <w:pPr>
        <w:pStyle w:val="ListParagraph"/>
        <w:numPr>
          <w:ilvl w:val="0"/>
          <w:numId w:val="1"/>
        </w:numPr>
        <w:tabs>
          <w:tab w:pos="1290" w:val="left" w:leader="none"/>
        </w:tabs>
        <w:spacing w:line="240" w:lineRule="auto" w:before="0" w:after="0"/>
        <w:ind w:left="120" w:right="655" w:firstLine="720"/>
        <w:jc w:val="both"/>
        <w:rPr>
          <w:sz w:val="24"/>
        </w:rPr>
      </w:pPr>
      <w:r>
        <w:rPr>
          <w:sz w:val="24"/>
        </w:rPr>
        <w:t>City Inn hired Brown Construction with the understanding that Brown Construction would build the structure in compliance with local building codes and the plans prepared by Pouw &amp; Associates, Inc., Stanley Pouw and Wesley</w:t>
      </w:r>
      <w:r>
        <w:rPr>
          <w:spacing w:val="-5"/>
          <w:sz w:val="24"/>
        </w:rPr>
        <w:t> </w:t>
      </w:r>
      <w:r>
        <w:rPr>
          <w:sz w:val="24"/>
        </w:rPr>
        <w:t>Pouw.</w:t>
      </w:r>
    </w:p>
    <w:p>
      <w:pPr>
        <w:pStyle w:val="BodyText"/>
        <w:spacing w:before="10"/>
        <w:rPr>
          <w:sz w:val="20"/>
        </w:rPr>
      </w:pPr>
    </w:p>
    <w:p>
      <w:pPr>
        <w:pStyle w:val="ListParagraph"/>
        <w:numPr>
          <w:ilvl w:val="0"/>
          <w:numId w:val="1"/>
        </w:numPr>
        <w:tabs>
          <w:tab w:pos="1290" w:val="left" w:leader="none"/>
        </w:tabs>
        <w:spacing w:line="240" w:lineRule="auto" w:before="0" w:after="0"/>
        <w:ind w:left="120" w:right="659" w:firstLine="720"/>
        <w:jc w:val="both"/>
        <w:rPr>
          <w:sz w:val="24"/>
        </w:rPr>
      </w:pPr>
      <w:r>
        <w:rPr>
          <w:sz w:val="24"/>
        </w:rPr>
        <w:t>A Door Source, Inc. was hired by Brown Construction to install doors and door frames at the</w:t>
      </w:r>
      <w:r>
        <w:rPr>
          <w:spacing w:val="-1"/>
          <w:sz w:val="24"/>
        </w:rPr>
        <w:t> </w:t>
      </w:r>
      <w:r>
        <w:rPr>
          <w:sz w:val="24"/>
        </w:rPr>
        <w:t>Project.</w:t>
      </w:r>
    </w:p>
    <w:p>
      <w:pPr>
        <w:pStyle w:val="BodyText"/>
        <w:spacing w:before="10"/>
        <w:rPr>
          <w:sz w:val="20"/>
        </w:rPr>
      </w:pPr>
    </w:p>
    <w:p>
      <w:pPr>
        <w:pStyle w:val="ListParagraph"/>
        <w:numPr>
          <w:ilvl w:val="0"/>
          <w:numId w:val="1"/>
        </w:numPr>
        <w:tabs>
          <w:tab w:pos="1290" w:val="left" w:leader="none"/>
        </w:tabs>
        <w:spacing w:line="240" w:lineRule="auto" w:before="0" w:after="0"/>
        <w:ind w:left="1290" w:right="0" w:hanging="450"/>
        <w:jc w:val="left"/>
        <w:rPr>
          <w:sz w:val="24"/>
        </w:rPr>
      </w:pPr>
      <w:r>
        <w:rPr>
          <w:sz w:val="24"/>
        </w:rPr>
        <w:t>A Door Source, Inc. installed defective doors and door frames at the</w:t>
      </w:r>
      <w:r>
        <w:rPr>
          <w:spacing w:val="-11"/>
          <w:sz w:val="24"/>
        </w:rPr>
        <w:t> </w:t>
      </w:r>
      <w:r>
        <w:rPr>
          <w:sz w:val="24"/>
        </w:rPr>
        <w:t>Project.</w:t>
      </w:r>
    </w:p>
    <w:p>
      <w:pPr>
        <w:pStyle w:val="BodyText"/>
        <w:spacing w:before="10"/>
        <w:rPr>
          <w:sz w:val="20"/>
        </w:rPr>
      </w:pPr>
    </w:p>
    <w:p>
      <w:pPr>
        <w:pStyle w:val="ListParagraph"/>
        <w:numPr>
          <w:ilvl w:val="0"/>
          <w:numId w:val="1"/>
        </w:numPr>
        <w:tabs>
          <w:tab w:pos="1290" w:val="left" w:leader="none"/>
        </w:tabs>
        <w:spacing w:line="240" w:lineRule="auto" w:before="0" w:after="0"/>
        <w:ind w:left="120" w:right="656" w:firstLine="720"/>
        <w:jc w:val="both"/>
        <w:rPr>
          <w:sz w:val="24"/>
        </w:rPr>
      </w:pPr>
      <w:r>
        <w:rPr>
          <w:sz w:val="24"/>
        </w:rPr>
        <w:t>The foregoing allegation is based on information produced by Brown Construction in conjunction with naming A Door Source, Inc. as a non-party at fault in this action pursuant to C.R.S. §13-21-111.5 on August 24, 2016.</w:t>
      </w:r>
    </w:p>
    <w:p>
      <w:pPr>
        <w:pStyle w:val="BodyText"/>
        <w:spacing w:before="10"/>
        <w:rPr>
          <w:sz w:val="20"/>
        </w:rPr>
      </w:pPr>
    </w:p>
    <w:p>
      <w:pPr>
        <w:pStyle w:val="ListParagraph"/>
        <w:numPr>
          <w:ilvl w:val="0"/>
          <w:numId w:val="1"/>
        </w:numPr>
        <w:tabs>
          <w:tab w:pos="1290" w:val="left" w:leader="none"/>
        </w:tabs>
        <w:spacing w:line="240" w:lineRule="auto" w:before="0" w:after="0"/>
        <w:ind w:left="120" w:right="656" w:firstLine="720"/>
        <w:jc w:val="both"/>
        <w:rPr>
          <w:sz w:val="24"/>
        </w:rPr>
      </w:pPr>
      <w:r>
        <w:rPr>
          <w:sz w:val="24"/>
        </w:rPr>
        <w:t>Creative Arts Design Center llc was hired by Brown Construction to install cabinets at the</w:t>
      </w:r>
      <w:r>
        <w:rPr>
          <w:spacing w:val="-1"/>
          <w:sz w:val="24"/>
        </w:rPr>
        <w:t> </w:t>
      </w:r>
      <w:r>
        <w:rPr>
          <w:sz w:val="24"/>
        </w:rPr>
        <w:t>Project.</w:t>
      </w:r>
    </w:p>
    <w:p>
      <w:pPr>
        <w:pStyle w:val="BodyText"/>
        <w:spacing w:before="10"/>
        <w:rPr>
          <w:sz w:val="20"/>
        </w:rPr>
      </w:pPr>
    </w:p>
    <w:p>
      <w:pPr>
        <w:pStyle w:val="ListParagraph"/>
        <w:numPr>
          <w:ilvl w:val="0"/>
          <w:numId w:val="1"/>
        </w:numPr>
        <w:tabs>
          <w:tab w:pos="1290" w:val="left" w:leader="none"/>
        </w:tabs>
        <w:spacing w:line="240" w:lineRule="auto" w:before="0" w:after="0"/>
        <w:ind w:left="1290" w:right="0" w:hanging="450"/>
        <w:jc w:val="left"/>
        <w:rPr>
          <w:sz w:val="24"/>
        </w:rPr>
      </w:pPr>
      <w:r>
        <w:rPr>
          <w:sz w:val="24"/>
        </w:rPr>
        <w:t>Creative Arts Design Center llc installed defective cabinets at the</w:t>
      </w:r>
      <w:r>
        <w:rPr>
          <w:spacing w:val="-8"/>
          <w:sz w:val="24"/>
        </w:rPr>
        <w:t> </w:t>
      </w:r>
      <w:r>
        <w:rPr>
          <w:sz w:val="24"/>
        </w:rPr>
        <w:t>Project.</w:t>
      </w:r>
    </w:p>
    <w:p>
      <w:pPr>
        <w:pStyle w:val="BodyText"/>
        <w:spacing w:before="10"/>
        <w:rPr>
          <w:sz w:val="20"/>
        </w:rPr>
      </w:pPr>
    </w:p>
    <w:p>
      <w:pPr>
        <w:pStyle w:val="ListParagraph"/>
        <w:numPr>
          <w:ilvl w:val="0"/>
          <w:numId w:val="1"/>
        </w:numPr>
        <w:tabs>
          <w:tab w:pos="1290" w:val="left" w:leader="none"/>
        </w:tabs>
        <w:spacing w:line="240" w:lineRule="auto" w:before="0" w:after="0"/>
        <w:ind w:left="120" w:right="657" w:firstLine="720"/>
        <w:jc w:val="both"/>
        <w:rPr>
          <w:sz w:val="24"/>
        </w:rPr>
      </w:pPr>
      <w:r>
        <w:rPr>
          <w:sz w:val="24"/>
        </w:rPr>
        <w:t>The foregoing allegation is based on information produced by Brown Construction in conjunction with naming Creative Arts Design Center llc as a non-party at fault in this action pursuant to C.R.S. §13-21-111.5 on August 24,</w:t>
      </w:r>
      <w:r>
        <w:rPr>
          <w:spacing w:val="-7"/>
          <w:sz w:val="24"/>
        </w:rPr>
        <w:t> </w:t>
      </w:r>
      <w:r>
        <w:rPr>
          <w:sz w:val="24"/>
        </w:rPr>
        <w:t>2016.</w:t>
      </w:r>
    </w:p>
    <w:p>
      <w:pPr>
        <w:pStyle w:val="BodyText"/>
        <w:spacing w:before="10"/>
        <w:rPr>
          <w:sz w:val="20"/>
        </w:rPr>
      </w:pPr>
    </w:p>
    <w:p>
      <w:pPr>
        <w:pStyle w:val="ListParagraph"/>
        <w:numPr>
          <w:ilvl w:val="0"/>
          <w:numId w:val="1"/>
        </w:numPr>
        <w:tabs>
          <w:tab w:pos="1290" w:val="left" w:leader="none"/>
        </w:tabs>
        <w:spacing w:line="240" w:lineRule="auto" w:before="1" w:after="0"/>
        <w:ind w:left="120" w:right="656" w:firstLine="720"/>
        <w:jc w:val="both"/>
        <w:rPr>
          <w:sz w:val="24"/>
        </w:rPr>
      </w:pPr>
      <w:r>
        <w:rPr>
          <w:sz w:val="24"/>
        </w:rPr>
        <w:t>Di Franco Masonry, Inc. was hired by Brown Construction to provide masonry services at the Project.</w:t>
      </w:r>
    </w:p>
    <w:p>
      <w:pPr>
        <w:pStyle w:val="BodyText"/>
        <w:spacing w:before="9"/>
        <w:rPr>
          <w:sz w:val="20"/>
        </w:rPr>
      </w:pPr>
    </w:p>
    <w:p>
      <w:pPr>
        <w:pStyle w:val="ListParagraph"/>
        <w:numPr>
          <w:ilvl w:val="0"/>
          <w:numId w:val="1"/>
        </w:numPr>
        <w:tabs>
          <w:tab w:pos="1290" w:val="left" w:leader="none"/>
        </w:tabs>
        <w:spacing w:line="240" w:lineRule="auto" w:before="1" w:after="0"/>
        <w:ind w:left="1290" w:right="0" w:hanging="450"/>
        <w:jc w:val="left"/>
        <w:rPr>
          <w:sz w:val="24"/>
        </w:rPr>
      </w:pPr>
      <w:r>
        <w:rPr>
          <w:sz w:val="24"/>
        </w:rPr>
        <w:t>Di Franco Masonry, Inc. installed defective masonry components at the</w:t>
      </w:r>
      <w:r>
        <w:rPr>
          <w:spacing w:val="-10"/>
          <w:sz w:val="24"/>
        </w:rPr>
        <w:t> </w:t>
      </w:r>
      <w:r>
        <w:rPr>
          <w:sz w:val="24"/>
        </w:rPr>
        <w:t>Project.</w:t>
      </w:r>
    </w:p>
    <w:p>
      <w:pPr>
        <w:pStyle w:val="BodyText"/>
        <w:spacing w:before="9"/>
        <w:rPr>
          <w:sz w:val="20"/>
        </w:rPr>
      </w:pPr>
    </w:p>
    <w:p>
      <w:pPr>
        <w:pStyle w:val="ListParagraph"/>
        <w:numPr>
          <w:ilvl w:val="0"/>
          <w:numId w:val="1"/>
        </w:numPr>
        <w:tabs>
          <w:tab w:pos="1290" w:val="left" w:leader="none"/>
        </w:tabs>
        <w:spacing w:line="240" w:lineRule="auto" w:before="1" w:after="0"/>
        <w:ind w:left="120" w:right="658" w:firstLine="720"/>
        <w:jc w:val="both"/>
        <w:rPr>
          <w:sz w:val="24"/>
        </w:rPr>
      </w:pPr>
      <w:r>
        <w:rPr>
          <w:sz w:val="24"/>
        </w:rPr>
        <w:t>The foregoing allegation is based on information produced by Brown Construction in conjunction with naming DiFranco Masonry, Inc. as a non-party at fault in this action pursuant to C.R.S. §13-21-111.5 on August 24,</w:t>
      </w:r>
      <w:r>
        <w:rPr>
          <w:spacing w:val="-6"/>
          <w:sz w:val="24"/>
        </w:rPr>
        <w:t> </w:t>
      </w:r>
      <w:r>
        <w:rPr>
          <w:sz w:val="24"/>
        </w:rPr>
        <w:t>2016.</w:t>
      </w:r>
    </w:p>
    <w:p>
      <w:pPr>
        <w:pStyle w:val="BodyText"/>
        <w:spacing w:before="10"/>
        <w:rPr>
          <w:sz w:val="20"/>
        </w:rPr>
      </w:pPr>
    </w:p>
    <w:p>
      <w:pPr>
        <w:pStyle w:val="ListParagraph"/>
        <w:numPr>
          <w:ilvl w:val="0"/>
          <w:numId w:val="1"/>
        </w:numPr>
        <w:tabs>
          <w:tab w:pos="1290" w:val="left" w:leader="none"/>
        </w:tabs>
        <w:spacing w:line="240" w:lineRule="auto" w:before="0" w:after="0"/>
        <w:ind w:left="120" w:right="657" w:firstLine="720"/>
        <w:jc w:val="both"/>
        <w:rPr>
          <w:sz w:val="24"/>
        </w:rPr>
      </w:pPr>
      <w:r>
        <w:rPr>
          <w:sz w:val="24"/>
        </w:rPr>
        <w:t>Fire Defense, Inc. was hired by Brown Construction to install fire sprinklers at the Project.</w:t>
      </w:r>
    </w:p>
    <w:p>
      <w:pPr>
        <w:pStyle w:val="BodyText"/>
        <w:spacing w:before="8"/>
        <w:rPr>
          <w:sz w:val="20"/>
        </w:rPr>
      </w:pPr>
    </w:p>
    <w:p>
      <w:pPr>
        <w:pStyle w:val="ListParagraph"/>
        <w:numPr>
          <w:ilvl w:val="0"/>
          <w:numId w:val="1"/>
        </w:numPr>
        <w:tabs>
          <w:tab w:pos="1290" w:val="left" w:leader="none"/>
        </w:tabs>
        <w:spacing w:line="240" w:lineRule="auto" w:before="1" w:after="0"/>
        <w:ind w:left="120" w:right="656" w:firstLine="720"/>
        <w:jc w:val="both"/>
        <w:rPr>
          <w:sz w:val="24"/>
        </w:rPr>
      </w:pPr>
      <w:r>
        <w:rPr>
          <w:sz w:val="24"/>
        </w:rPr>
        <w:t>The fire sprinkler system installed by Fire Defense, Inc. was defectively installed and burst, causing significant</w:t>
      </w:r>
      <w:r>
        <w:rPr>
          <w:spacing w:val="-1"/>
          <w:sz w:val="24"/>
        </w:rPr>
        <w:t> </w:t>
      </w:r>
      <w:r>
        <w:rPr>
          <w:sz w:val="24"/>
        </w:rPr>
        <w:t>damage.</w:t>
      </w:r>
    </w:p>
    <w:p>
      <w:pPr>
        <w:pStyle w:val="BodyText"/>
        <w:spacing w:before="10"/>
        <w:rPr>
          <w:sz w:val="20"/>
        </w:rPr>
      </w:pPr>
    </w:p>
    <w:p>
      <w:pPr>
        <w:pStyle w:val="ListParagraph"/>
        <w:numPr>
          <w:ilvl w:val="0"/>
          <w:numId w:val="1"/>
        </w:numPr>
        <w:tabs>
          <w:tab w:pos="1290" w:val="left" w:leader="none"/>
        </w:tabs>
        <w:spacing w:line="240" w:lineRule="auto" w:before="0" w:after="0"/>
        <w:ind w:left="120" w:right="657" w:firstLine="720"/>
        <w:jc w:val="both"/>
        <w:rPr>
          <w:sz w:val="24"/>
        </w:rPr>
      </w:pPr>
      <w:r>
        <w:rPr>
          <w:sz w:val="24"/>
        </w:rPr>
        <w:t>The foregoing allegation is based on information produced by Brown Construction in conjunction with naming Fire Defense, Inc. as a non-party at fault in this action pursuant to C.R.S. §13-21-111.5 on August 24, 2016.</w:t>
      </w:r>
    </w:p>
    <w:p>
      <w:pPr>
        <w:spacing w:after="0" w:line="240" w:lineRule="auto"/>
        <w:jc w:val="both"/>
        <w:rPr>
          <w:sz w:val="24"/>
        </w:rPr>
        <w:sectPr>
          <w:pgSz w:w="12240" w:h="15840"/>
          <w:pgMar w:header="0" w:footer="788" w:top="1500" w:bottom="980" w:left="1320" w:right="780"/>
        </w:sectPr>
      </w:pPr>
    </w:p>
    <w:p>
      <w:pPr>
        <w:pStyle w:val="BodyText"/>
        <w:rPr>
          <w:sz w:val="20"/>
        </w:rPr>
      </w:pPr>
    </w:p>
    <w:p>
      <w:pPr>
        <w:pStyle w:val="BodyText"/>
        <w:spacing w:before="3"/>
        <w:rPr>
          <w:sz w:val="29"/>
        </w:rPr>
      </w:pPr>
    </w:p>
    <w:p>
      <w:pPr>
        <w:pStyle w:val="ListParagraph"/>
        <w:numPr>
          <w:ilvl w:val="0"/>
          <w:numId w:val="1"/>
        </w:numPr>
        <w:tabs>
          <w:tab w:pos="1290" w:val="left" w:leader="none"/>
        </w:tabs>
        <w:spacing w:line="240" w:lineRule="auto" w:before="90" w:after="0"/>
        <w:ind w:left="120" w:right="659" w:firstLine="720"/>
        <w:jc w:val="both"/>
        <w:rPr>
          <w:sz w:val="24"/>
        </w:rPr>
      </w:pPr>
      <w:r>
        <w:rPr>
          <w:sz w:val="24"/>
        </w:rPr>
        <w:t>Front Range Stucco, Inc. was hired by Brown Construction to install stucco exterior walls at the</w:t>
      </w:r>
      <w:r>
        <w:rPr>
          <w:spacing w:val="-3"/>
          <w:sz w:val="24"/>
        </w:rPr>
        <w:t> </w:t>
      </w:r>
      <w:r>
        <w:rPr>
          <w:sz w:val="24"/>
        </w:rPr>
        <w:t>Project.</w:t>
      </w:r>
    </w:p>
    <w:p>
      <w:pPr>
        <w:pStyle w:val="BodyText"/>
        <w:spacing w:before="10"/>
        <w:rPr>
          <w:sz w:val="20"/>
        </w:rPr>
      </w:pPr>
    </w:p>
    <w:p>
      <w:pPr>
        <w:pStyle w:val="ListParagraph"/>
        <w:numPr>
          <w:ilvl w:val="0"/>
          <w:numId w:val="1"/>
        </w:numPr>
        <w:tabs>
          <w:tab w:pos="1290" w:val="left" w:leader="none"/>
        </w:tabs>
        <w:spacing w:line="240" w:lineRule="auto" w:before="0" w:after="0"/>
        <w:ind w:left="120" w:right="656" w:firstLine="720"/>
        <w:jc w:val="both"/>
        <w:rPr>
          <w:sz w:val="24"/>
        </w:rPr>
      </w:pPr>
      <w:r>
        <w:rPr>
          <w:sz w:val="24"/>
        </w:rPr>
        <w:t>There are numerous instances of defective stucco work installed by Front Range Stucco, Inc. at the Project, including but not limited to, where the stucco walls meet the second and third floor elevated</w:t>
      </w:r>
      <w:r>
        <w:rPr>
          <w:spacing w:val="-4"/>
          <w:sz w:val="24"/>
        </w:rPr>
        <w:t> </w:t>
      </w:r>
      <w:r>
        <w:rPr>
          <w:sz w:val="24"/>
        </w:rPr>
        <w:t>walkways.</w:t>
      </w:r>
    </w:p>
    <w:p>
      <w:pPr>
        <w:pStyle w:val="BodyText"/>
        <w:spacing w:before="10"/>
        <w:rPr>
          <w:sz w:val="20"/>
        </w:rPr>
      </w:pPr>
    </w:p>
    <w:p>
      <w:pPr>
        <w:pStyle w:val="ListParagraph"/>
        <w:numPr>
          <w:ilvl w:val="0"/>
          <w:numId w:val="1"/>
        </w:numPr>
        <w:tabs>
          <w:tab w:pos="1290" w:val="left" w:leader="none"/>
        </w:tabs>
        <w:spacing w:line="240" w:lineRule="auto" w:before="0" w:after="0"/>
        <w:ind w:left="120" w:right="656" w:firstLine="720"/>
        <w:jc w:val="both"/>
        <w:rPr>
          <w:sz w:val="24"/>
        </w:rPr>
      </w:pPr>
      <w:r>
        <w:rPr>
          <w:sz w:val="24"/>
        </w:rPr>
        <w:t>The foregoing allegation is based on information produced by Brown Construction in conjunction with naming Front Range Stucco, Inc. as a non-party at fault in this matter pursuant to C.R.S. §13-21-111.5 on August 24,</w:t>
      </w:r>
      <w:r>
        <w:rPr>
          <w:spacing w:val="-7"/>
          <w:sz w:val="24"/>
        </w:rPr>
        <w:t> </w:t>
      </w:r>
      <w:r>
        <w:rPr>
          <w:sz w:val="24"/>
        </w:rPr>
        <w:t>2016.</w:t>
      </w:r>
    </w:p>
    <w:p>
      <w:pPr>
        <w:pStyle w:val="BodyText"/>
        <w:spacing w:before="10"/>
        <w:rPr>
          <w:sz w:val="20"/>
        </w:rPr>
      </w:pPr>
    </w:p>
    <w:p>
      <w:pPr>
        <w:pStyle w:val="ListParagraph"/>
        <w:numPr>
          <w:ilvl w:val="0"/>
          <w:numId w:val="1"/>
        </w:numPr>
        <w:tabs>
          <w:tab w:pos="1290" w:val="left" w:leader="none"/>
        </w:tabs>
        <w:spacing w:line="240" w:lineRule="auto" w:before="0" w:after="0"/>
        <w:ind w:left="120" w:right="661" w:firstLine="720"/>
        <w:jc w:val="both"/>
        <w:rPr>
          <w:sz w:val="24"/>
        </w:rPr>
      </w:pPr>
      <w:r>
        <w:rPr>
          <w:sz w:val="24"/>
        </w:rPr>
        <w:t>LeBlanc Construction was hired by Brown Construction to perform landscape drainage grading at the</w:t>
      </w:r>
      <w:r>
        <w:rPr>
          <w:spacing w:val="-5"/>
          <w:sz w:val="24"/>
        </w:rPr>
        <w:t> </w:t>
      </w:r>
      <w:r>
        <w:rPr>
          <w:sz w:val="24"/>
        </w:rPr>
        <w:t>Project.</w:t>
      </w:r>
    </w:p>
    <w:p>
      <w:pPr>
        <w:pStyle w:val="BodyText"/>
        <w:spacing w:before="10"/>
        <w:rPr>
          <w:sz w:val="20"/>
        </w:rPr>
      </w:pPr>
    </w:p>
    <w:p>
      <w:pPr>
        <w:pStyle w:val="ListParagraph"/>
        <w:numPr>
          <w:ilvl w:val="0"/>
          <w:numId w:val="1"/>
        </w:numPr>
        <w:tabs>
          <w:tab w:pos="1290" w:val="left" w:leader="none"/>
        </w:tabs>
        <w:spacing w:line="240" w:lineRule="auto" w:before="0" w:after="0"/>
        <w:ind w:left="120" w:right="657" w:firstLine="720"/>
        <w:jc w:val="both"/>
        <w:rPr>
          <w:sz w:val="24"/>
        </w:rPr>
      </w:pPr>
      <w:r>
        <w:rPr>
          <w:sz w:val="24"/>
        </w:rPr>
        <w:t>The landscape drainage grading work performed by LeBlanc Construction is defective.</w:t>
      </w:r>
    </w:p>
    <w:p>
      <w:pPr>
        <w:pStyle w:val="BodyText"/>
        <w:spacing w:before="10"/>
        <w:rPr>
          <w:sz w:val="20"/>
        </w:rPr>
      </w:pPr>
    </w:p>
    <w:p>
      <w:pPr>
        <w:pStyle w:val="ListParagraph"/>
        <w:numPr>
          <w:ilvl w:val="0"/>
          <w:numId w:val="1"/>
        </w:numPr>
        <w:tabs>
          <w:tab w:pos="1290" w:val="left" w:leader="none"/>
        </w:tabs>
        <w:spacing w:line="240" w:lineRule="auto" w:before="0" w:after="0"/>
        <w:ind w:left="120" w:right="657" w:firstLine="720"/>
        <w:jc w:val="both"/>
        <w:rPr>
          <w:sz w:val="24"/>
        </w:rPr>
      </w:pPr>
      <w:r>
        <w:rPr>
          <w:sz w:val="24"/>
        </w:rPr>
        <w:t>The foregoing allegation is based on information produced by Brown Construction in conjunction with naming LeBlanc Construction as a non-party at fault in this action pursuant to C.R.S. §13-21-111.5 on August 24,</w:t>
      </w:r>
      <w:r>
        <w:rPr>
          <w:spacing w:val="-6"/>
          <w:sz w:val="24"/>
        </w:rPr>
        <w:t> </w:t>
      </w:r>
      <w:r>
        <w:rPr>
          <w:sz w:val="24"/>
        </w:rPr>
        <w:t>2016.</w:t>
      </w:r>
    </w:p>
    <w:p>
      <w:pPr>
        <w:pStyle w:val="BodyText"/>
        <w:spacing w:before="10"/>
        <w:rPr>
          <w:sz w:val="20"/>
        </w:rPr>
      </w:pPr>
    </w:p>
    <w:p>
      <w:pPr>
        <w:pStyle w:val="ListParagraph"/>
        <w:numPr>
          <w:ilvl w:val="0"/>
          <w:numId w:val="1"/>
        </w:numPr>
        <w:tabs>
          <w:tab w:pos="1290" w:val="left" w:leader="none"/>
        </w:tabs>
        <w:spacing w:line="240" w:lineRule="auto" w:before="0" w:after="0"/>
        <w:ind w:left="120" w:right="656" w:firstLine="720"/>
        <w:jc w:val="both"/>
        <w:rPr>
          <w:sz w:val="24"/>
        </w:rPr>
      </w:pPr>
      <w:r>
        <w:rPr>
          <w:sz w:val="24"/>
        </w:rPr>
        <w:t>Mile High Stucco, Inc. was hired by Brown Construction to install stucco exterior walls at the</w:t>
      </w:r>
      <w:r>
        <w:rPr>
          <w:spacing w:val="-3"/>
          <w:sz w:val="24"/>
        </w:rPr>
        <w:t> </w:t>
      </w:r>
      <w:r>
        <w:rPr>
          <w:sz w:val="24"/>
        </w:rPr>
        <w:t>Project.</w:t>
      </w:r>
    </w:p>
    <w:p>
      <w:pPr>
        <w:pStyle w:val="BodyText"/>
        <w:spacing w:before="10"/>
        <w:rPr>
          <w:sz w:val="20"/>
        </w:rPr>
      </w:pPr>
    </w:p>
    <w:p>
      <w:pPr>
        <w:pStyle w:val="ListParagraph"/>
        <w:numPr>
          <w:ilvl w:val="0"/>
          <w:numId w:val="1"/>
        </w:numPr>
        <w:tabs>
          <w:tab w:pos="1290" w:val="left" w:leader="none"/>
        </w:tabs>
        <w:spacing w:line="240" w:lineRule="auto" w:before="1" w:after="0"/>
        <w:ind w:left="120" w:right="657" w:firstLine="720"/>
        <w:jc w:val="both"/>
        <w:rPr>
          <w:sz w:val="24"/>
        </w:rPr>
      </w:pPr>
      <w:r>
        <w:rPr>
          <w:sz w:val="24"/>
        </w:rPr>
        <w:t>There are numerous instances of defective stucco work installed by Mile High Stucco, Inc. at the Project, including but not limited to, where the stucco walls meet the second and third floor elevated</w:t>
      </w:r>
      <w:r>
        <w:rPr>
          <w:spacing w:val="-4"/>
          <w:sz w:val="24"/>
        </w:rPr>
        <w:t> </w:t>
      </w:r>
      <w:r>
        <w:rPr>
          <w:sz w:val="24"/>
        </w:rPr>
        <w:t>walkways.</w:t>
      </w:r>
    </w:p>
    <w:p>
      <w:pPr>
        <w:pStyle w:val="BodyText"/>
        <w:spacing w:before="9"/>
        <w:rPr>
          <w:sz w:val="20"/>
        </w:rPr>
      </w:pPr>
    </w:p>
    <w:p>
      <w:pPr>
        <w:pStyle w:val="ListParagraph"/>
        <w:numPr>
          <w:ilvl w:val="0"/>
          <w:numId w:val="1"/>
        </w:numPr>
        <w:tabs>
          <w:tab w:pos="1290" w:val="left" w:leader="none"/>
        </w:tabs>
        <w:spacing w:line="240" w:lineRule="auto" w:before="1" w:after="0"/>
        <w:ind w:left="120" w:right="657" w:firstLine="720"/>
        <w:jc w:val="both"/>
        <w:rPr>
          <w:sz w:val="24"/>
        </w:rPr>
      </w:pPr>
      <w:r>
        <w:rPr>
          <w:sz w:val="24"/>
        </w:rPr>
        <w:t>The foregoing allegation is based on information produced by Brown Construction in conjunction with naming Mile High Stucco, Inc. as a non-party at fault in this action pursuant to C.R.S. §13-21-111.5 on August 24,</w:t>
      </w:r>
      <w:r>
        <w:rPr>
          <w:spacing w:val="-6"/>
          <w:sz w:val="24"/>
        </w:rPr>
        <w:t> </w:t>
      </w:r>
      <w:r>
        <w:rPr>
          <w:sz w:val="24"/>
        </w:rPr>
        <w:t>2016.</w:t>
      </w:r>
    </w:p>
    <w:p>
      <w:pPr>
        <w:pStyle w:val="BodyText"/>
        <w:spacing w:before="10"/>
        <w:rPr>
          <w:sz w:val="20"/>
        </w:rPr>
      </w:pPr>
    </w:p>
    <w:p>
      <w:pPr>
        <w:pStyle w:val="ListParagraph"/>
        <w:numPr>
          <w:ilvl w:val="0"/>
          <w:numId w:val="1"/>
        </w:numPr>
        <w:tabs>
          <w:tab w:pos="1290" w:val="left" w:leader="none"/>
        </w:tabs>
        <w:spacing w:line="240" w:lineRule="auto" w:before="0" w:after="0"/>
        <w:ind w:left="120" w:right="657" w:firstLine="720"/>
        <w:jc w:val="both"/>
        <w:rPr>
          <w:sz w:val="24"/>
        </w:rPr>
      </w:pPr>
      <w:r>
        <w:rPr>
          <w:sz w:val="24"/>
        </w:rPr>
        <w:t>Brown Construction hired Reeves Specialty Services, Inc. to install air conditioning units at the</w:t>
      </w:r>
      <w:r>
        <w:rPr>
          <w:spacing w:val="-3"/>
          <w:sz w:val="24"/>
        </w:rPr>
        <w:t> </w:t>
      </w:r>
      <w:r>
        <w:rPr>
          <w:sz w:val="24"/>
        </w:rPr>
        <w:t>Project.</w:t>
      </w:r>
    </w:p>
    <w:p>
      <w:pPr>
        <w:pStyle w:val="BodyText"/>
        <w:spacing w:before="10"/>
        <w:rPr>
          <w:sz w:val="20"/>
        </w:rPr>
      </w:pPr>
    </w:p>
    <w:p>
      <w:pPr>
        <w:pStyle w:val="ListParagraph"/>
        <w:numPr>
          <w:ilvl w:val="0"/>
          <w:numId w:val="1"/>
        </w:numPr>
        <w:tabs>
          <w:tab w:pos="1290" w:val="left" w:leader="none"/>
        </w:tabs>
        <w:spacing w:line="240" w:lineRule="auto" w:before="0" w:after="0"/>
        <w:ind w:left="1290" w:right="0" w:hanging="450"/>
        <w:jc w:val="left"/>
        <w:rPr>
          <w:sz w:val="24"/>
        </w:rPr>
      </w:pPr>
      <w:r>
        <w:rPr>
          <w:sz w:val="24"/>
        </w:rPr>
        <w:t>The</w:t>
      </w:r>
      <w:r>
        <w:rPr>
          <w:spacing w:val="28"/>
          <w:sz w:val="24"/>
        </w:rPr>
        <w:t> </w:t>
      </w:r>
      <w:r>
        <w:rPr>
          <w:sz w:val="24"/>
        </w:rPr>
        <w:t>air</w:t>
      </w:r>
      <w:r>
        <w:rPr>
          <w:spacing w:val="27"/>
          <w:sz w:val="24"/>
        </w:rPr>
        <w:t> </w:t>
      </w:r>
      <w:r>
        <w:rPr>
          <w:sz w:val="24"/>
        </w:rPr>
        <w:t>conditioning</w:t>
      </w:r>
      <w:r>
        <w:rPr>
          <w:spacing w:val="28"/>
          <w:sz w:val="24"/>
        </w:rPr>
        <w:t> </w:t>
      </w:r>
      <w:r>
        <w:rPr>
          <w:sz w:val="24"/>
        </w:rPr>
        <w:t>units</w:t>
      </w:r>
      <w:r>
        <w:rPr>
          <w:spacing w:val="28"/>
          <w:sz w:val="24"/>
        </w:rPr>
        <w:t> </w:t>
      </w:r>
      <w:r>
        <w:rPr>
          <w:sz w:val="24"/>
        </w:rPr>
        <w:t>installed</w:t>
      </w:r>
      <w:r>
        <w:rPr>
          <w:spacing w:val="28"/>
          <w:sz w:val="24"/>
        </w:rPr>
        <w:t> </w:t>
      </w:r>
      <w:r>
        <w:rPr>
          <w:sz w:val="24"/>
        </w:rPr>
        <w:t>at</w:t>
      </w:r>
      <w:r>
        <w:rPr>
          <w:spacing w:val="28"/>
          <w:sz w:val="24"/>
        </w:rPr>
        <w:t> </w:t>
      </w:r>
      <w:r>
        <w:rPr>
          <w:sz w:val="24"/>
        </w:rPr>
        <w:t>the</w:t>
      </w:r>
      <w:r>
        <w:rPr>
          <w:spacing w:val="28"/>
          <w:sz w:val="24"/>
        </w:rPr>
        <w:t> </w:t>
      </w:r>
      <w:r>
        <w:rPr>
          <w:sz w:val="24"/>
        </w:rPr>
        <w:t>Project</w:t>
      </w:r>
      <w:r>
        <w:rPr>
          <w:spacing w:val="29"/>
          <w:sz w:val="24"/>
        </w:rPr>
        <w:t> </w:t>
      </w:r>
      <w:r>
        <w:rPr>
          <w:sz w:val="24"/>
        </w:rPr>
        <w:t>do</w:t>
      </w:r>
      <w:r>
        <w:rPr>
          <w:spacing w:val="29"/>
          <w:sz w:val="24"/>
        </w:rPr>
        <w:t> </w:t>
      </w:r>
      <w:r>
        <w:rPr>
          <w:sz w:val="24"/>
        </w:rPr>
        <w:t>not</w:t>
      </w:r>
      <w:r>
        <w:rPr>
          <w:spacing w:val="29"/>
          <w:sz w:val="24"/>
        </w:rPr>
        <w:t> </w:t>
      </w:r>
      <w:r>
        <w:rPr>
          <w:sz w:val="24"/>
        </w:rPr>
        <w:t>conform</w:t>
      </w:r>
      <w:r>
        <w:rPr>
          <w:spacing w:val="27"/>
          <w:sz w:val="24"/>
        </w:rPr>
        <w:t> </w:t>
      </w:r>
      <w:r>
        <w:rPr>
          <w:sz w:val="24"/>
        </w:rPr>
        <w:t>with</w:t>
      </w:r>
      <w:r>
        <w:rPr>
          <w:spacing w:val="29"/>
          <w:sz w:val="24"/>
        </w:rPr>
        <w:t> </w:t>
      </w:r>
      <w:r>
        <w:rPr>
          <w:sz w:val="24"/>
        </w:rPr>
        <w:t>the</w:t>
      </w:r>
      <w:r>
        <w:rPr>
          <w:spacing w:val="29"/>
          <w:sz w:val="24"/>
        </w:rPr>
        <w:t> </w:t>
      </w:r>
      <w:r>
        <w:rPr>
          <w:sz w:val="24"/>
        </w:rPr>
        <w:t>Project</w:t>
      </w:r>
    </w:p>
    <w:p>
      <w:pPr>
        <w:pStyle w:val="BodyText"/>
        <w:spacing w:line="275" w:lineRule="exact"/>
        <w:ind w:left="120"/>
      </w:pPr>
      <w:r>
        <w:rPr/>
        <w:t>design.</w:t>
      </w:r>
    </w:p>
    <w:p>
      <w:pPr>
        <w:pStyle w:val="BodyText"/>
        <w:spacing w:before="10"/>
        <w:rPr>
          <w:sz w:val="20"/>
        </w:rPr>
      </w:pPr>
    </w:p>
    <w:p>
      <w:pPr>
        <w:pStyle w:val="ListParagraph"/>
        <w:numPr>
          <w:ilvl w:val="0"/>
          <w:numId w:val="1"/>
        </w:numPr>
        <w:tabs>
          <w:tab w:pos="1290" w:val="left" w:leader="none"/>
        </w:tabs>
        <w:spacing w:line="240" w:lineRule="auto" w:before="0" w:after="0"/>
        <w:ind w:left="1290" w:right="0" w:hanging="450"/>
        <w:jc w:val="left"/>
        <w:rPr>
          <w:sz w:val="24"/>
        </w:rPr>
      </w:pPr>
      <w:r>
        <w:rPr>
          <w:sz w:val="24"/>
        </w:rPr>
        <w:t>The</w:t>
      </w:r>
      <w:r>
        <w:rPr>
          <w:spacing w:val="21"/>
          <w:sz w:val="24"/>
        </w:rPr>
        <w:t> </w:t>
      </w:r>
      <w:r>
        <w:rPr>
          <w:sz w:val="24"/>
        </w:rPr>
        <w:t>foregoing</w:t>
      </w:r>
      <w:r>
        <w:rPr>
          <w:spacing w:val="22"/>
          <w:sz w:val="24"/>
        </w:rPr>
        <w:t> </w:t>
      </w:r>
      <w:r>
        <w:rPr>
          <w:sz w:val="24"/>
        </w:rPr>
        <w:t>allegation</w:t>
      </w:r>
      <w:r>
        <w:rPr>
          <w:spacing w:val="22"/>
          <w:sz w:val="24"/>
        </w:rPr>
        <w:t> </w:t>
      </w:r>
      <w:r>
        <w:rPr>
          <w:sz w:val="24"/>
        </w:rPr>
        <w:t>is</w:t>
      </w:r>
      <w:r>
        <w:rPr>
          <w:spacing w:val="22"/>
          <w:sz w:val="24"/>
        </w:rPr>
        <w:t> </w:t>
      </w:r>
      <w:r>
        <w:rPr>
          <w:sz w:val="24"/>
        </w:rPr>
        <w:t>based</w:t>
      </w:r>
      <w:r>
        <w:rPr>
          <w:spacing w:val="22"/>
          <w:sz w:val="24"/>
        </w:rPr>
        <w:t> </w:t>
      </w:r>
      <w:r>
        <w:rPr>
          <w:sz w:val="24"/>
        </w:rPr>
        <w:t>on</w:t>
      </w:r>
      <w:r>
        <w:rPr>
          <w:spacing w:val="22"/>
          <w:sz w:val="24"/>
        </w:rPr>
        <w:t> </w:t>
      </w:r>
      <w:r>
        <w:rPr>
          <w:sz w:val="24"/>
        </w:rPr>
        <w:t>information</w:t>
      </w:r>
      <w:r>
        <w:rPr>
          <w:spacing w:val="22"/>
          <w:sz w:val="24"/>
        </w:rPr>
        <w:t> </w:t>
      </w:r>
      <w:r>
        <w:rPr>
          <w:sz w:val="24"/>
        </w:rPr>
        <w:t>produced</w:t>
      </w:r>
      <w:r>
        <w:rPr>
          <w:spacing w:val="22"/>
          <w:sz w:val="24"/>
        </w:rPr>
        <w:t> </w:t>
      </w:r>
      <w:r>
        <w:rPr>
          <w:sz w:val="24"/>
        </w:rPr>
        <w:t>by</w:t>
      </w:r>
      <w:r>
        <w:rPr>
          <w:spacing w:val="22"/>
          <w:sz w:val="24"/>
        </w:rPr>
        <w:t> </w:t>
      </w:r>
      <w:r>
        <w:rPr>
          <w:sz w:val="24"/>
        </w:rPr>
        <w:t>Brown</w:t>
      </w:r>
      <w:r>
        <w:rPr>
          <w:spacing w:val="22"/>
          <w:sz w:val="24"/>
        </w:rPr>
        <w:t> </w:t>
      </w:r>
      <w:r>
        <w:rPr>
          <w:sz w:val="24"/>
        </w:rPr>
        <w:t>Construction</w:t>
      </w:r>
    </w:p>
    <w:p>
      <w:pPr>
        <w:pStyle w:val="BodyText"/>
        <w:ind w:left="120" w:right="456"/>
      </w:pPr>
      <w:r>
        <w:rPr/>
        <w:t>in conjunction with naming Reeves Specialty Services, Inc. as a non-party at fault in this action pursuant to C.R.S. §13-21-111.5 on August 24, 2016.</w:t>
      </w:r>
    </w:p>
    <w:p>
      <w:pPr>
        <w:pStyle w:val="BodyText"/>
        <w:spacing w:before="10"/>
        <w:rPr>
          <w:sz w:val="20"/>
        </w:rPr>
      </w:pPr>
    </w:p>
    <w:p>
      <w:pPr>
        <w:pStyle w:val="ListParagraph"/>
        <w:numPr>
          <w:ilvl w:val="0"/>
          <w:numId w:val="1"/>
        </w:numPr>
        <w:tabs>
          <w:tab w:pos="1290" w:val="left" w:leader="none"/>
        </w:tabs>
        <w:spacing w:line="240" w:lineRule="auto" w:before="0" w:after="0"/>
        <w:ind w:left="120" w:right="659" w:firstLine="720"/>
        <w:jc w:val="left"/>
        <w:rPr>
          <w:sz w:val="24"/>
        </w:rPr>
      </w:pPr>
      <w:r>
        <w:rPr>
          <w:sz w:val="24"/>
        </w:rPr>
        <w:t>Brown Construction hired Robert Daniel d/b/a RMD Construction to provide, supervise and manage earthworks engineering services for and at the</w:t>
      </w:r>
      <w:r>
        <w:rPr>
          <w:spacing w:val="-7"/>
          <w:sz w:val="24"/>
        </w:rPr>
        <w:t> </w:t>
      </w:r>
      <w:r>
        <w:rPr>
          <w:sz w:val="24"/>
        </w:rPr>
        <w:t>Project.</w:t>
      </w:r>
    </w:p>
    <w:p>
      <w:pPr>
        <w:spacing w:after="0" w:line="240" w:lineRule="auto"/>
        <w:jc w:val="left"/>
        <w:rPr>
          <w:sz w:val="24"/>
        </w:rPr>
        <w:sectPr>
          <w:pgSz w:w="12240" w:h="15840"/>
          <w:pgMar w:header="0" w:footer="788" w:top="1500" w:bottom="980" w:left="1320" w:right="780"/>
        </w:sectPr>
      </w:pPr>
    </w:p>
    <w:p>
      <w:pPr>
        <w:pStyle w:val="BodyText"/>
        <w:rPr>
          <w:sz w:val="20"/>
        </w:rPr>
      </w:pPr>
    </w:p>
    <w:p>
      <w:pPr>
        <w:pStyle w:val="BodyText"/>
        <w:spacing w:before="3"/>
        <w:rPr>
          <w:sz w:val="29"/>
        </w:rPr>
      </w:pPr>
    </w:p>
    <w:p>
      <w:pPr>
        <w:pStyle w:val="ListParagraph"/>
        <w:numPr>
          <w:ilvl w:val="0"/>
          <w:numId w:val="1"/>
        </w:numPr>
        <w:tabs>
          <w:tab w:pos="1290" w:val="left" w:leader="none"/>
        </w:tabs>
        <w:spacing w:line="240" w:lineRule="auto" w:before="90" w:after="0"/>
        <w:ind w:left="120" w:right="656" w:firstLine="720"/>
        <w:jc w:val="both"/>
        <w:rPr>
          <w:sz w:val="24"/>
        </w:rPr>
      </w:pPr>
      <w:r>
        <w:rPr>
          <w:sz w:val="24"/>
        </w:rPr>
        <w:t>The earthworks engineering services provided by Robert Daniel d/b/a RMD Construction at the Project has created or exacerbated problems with the exterior and interior components at the</w:t>
      </w:r>
      <w:r>
        <w:rPr>
          <w:spacing w:val="-1"/>
          <w:sz w:val="24"/>
        </w:rPr>
        <w:t> </w:t>
      </w:r>
      <w:r>
        <w:rPr>
          <w:sz w:val="24"/>
        </w:rPr>
        <w:t>Project.</w:t>
      </w:r>
    </w:p>
    <w:p>
      <w:pPr>
        <w:pStyle w:val="BodyText"/>
        <w:spacing w:before="10"/>
        <w:rPr>
          <w:sz w:val="20"/>
        </w:rPr>
      </w:pPr>
    </w:p>
    <w:p>
      <w:pPr>
        <w:pStyle w:val="ListParagraph"/>
        <w:numPr>
          <w:ilvl w:val="0"/>
          <w:numId w:val="1"/>
        </w:numPr>
        <w:tabs>
          <w:tab w:pos="1290" w:val="left" w:leader="none"/>
        </w:tabs>
        <w:spacing w:line="240" w:lineRule="auto" w:before="0" w:after="0"/>
        <w:ind w:left="120" w:right="657" w:firstLine="720"/>
        <w:jc w:val="both"/>
        <w:rPr>
          <w:sz w:val="24"/>
        </w:rPr>
      </w:pPr>
      <w:r>
        <w:rPr>
          <w:sz w:val="24"/>
        </w:rPr>
        <w:t>The foregoing allegation is based on information produced by Brown Construction in</w:t>
      </w:r>
      <w:r>
        <w:rPr>
          <w:spacing w:val="13"/>
          <w:sz w:val="24"/>
        </w:rPr>
        <w:t> </w:t>
      </w:r>
      <w:r>
        <w:rPr>
          <w:sz w:val="24"/>
        </w:rPr>
        <w:t>conjunction</w:t>
      </w:r>
      <w:r>
        <w:rPr>
          <w:spacing w:val="13"/>
          <w:sz w:val="24"/>
        </w:rPr>
        <w:t> </w:t>
      </w:r>
      <w:r>
        <w:rPr>
          <w:sz w:val="24"/>
        </w:rPr>
        <w:t>with</w:t>
      </w:r>
      <w:r>
        <w:rPr>
          <w:spacing w:val="13"/>
          <w:sz w:val="24"/>
        </w:rPr>
        <w:t> </w:t>
      </w:r>
      <w:r>
        <w:rPr>
          <w:sz w:val="24"/>
        </w:rPr>
        <w:t>naming</w:t>
      </w:r>
      <w:r>
        <w:rPr>
          <w:spacing w:val="14"/>
          <w:sz w:val="24"/>
        </w:rPr>
        <w:t> </w:t>
      </w:r>
      <w:r>
        <w:rPr>
          <w:sz w:val="24"/>
        </w:rPr>
        <w:t>RMD</w:t>
      </w:r>
      <w:r>
        <w:rPr>
          <w:spacing w:val="13"/>
          <w:sz w:val="24"/>
        </w:rPr>
        <w:t> </w:t>
      </w:r>
      <w:r>
        <w:rPr>
          <w:sz w:val="24"/>
        </w:rPr>
        <w:t>Construction</w:t>
      </w:r>
      <w:r>
        <w:rPr>
          <w:spacing w:val="13"/>
          <w:sz w:val="24"/>
        </w:rPr>
        <w:t> </w:t>
      </w:r>
      <w:r>
        <w:rPr>
          <w:sz w:val="24"/>
        </w:rPr>
        <w:t>as</w:t>
      </w:r>
      <w:r>
        <w:rPr>
          <w:spacing w:val="13"/>
          <w:sz w:val="24"/>
        </w:rPr>
        <w:t> </w:t>
      </w:r>
      <w:r>
        <w:rPr>
          <w:sz w:val="24"/>
        </w:rPr>
        <w:t>a</w:t>
      </w:r>
      <w:r>
        <w:rPr>
          <w:spacing w:val="14"/>
          <w:sz w:val="24"/>
        </w:rPr>
        <w:t> </w:t>
      </w:r>
      <w:r>
        <w:rPr>
          <w:sz w:val="24"/>
        </w:rPr>
        <w:t>non-party</w:t>
      </w:r>
      <w:r>
        <w:rPr>
          <w:spacing w:val="13"/>
          <w:sz w:val="24"/>
        </w:rPr>
        <w:t> </w:t>
      </w:r>
      <w:r>
        <w:rPr>
          <w:sz w:val="24"/>
        </w:rPr>
        <w:t>at</w:t>
      </w:r>
      <w:r>
        <w:rPr>
          <w:spacing w:val="13"/>
          <w:sz w:val="24"/>
        </w:rPr>
        <w:t> </w:t>
      </w:r>
      <w:r>
        <w:rPr>
          <w:sz w:val="24"/>
        </w:rPr>
        <w:t>fault</w:t>
      </w:r>
      <w:r>
        <w:rPr>
          <w:spacing w:val="14"/>
          <w:sz w:val="24"/>
        </w:rPr>
        <w:t> </w:t>
      </w:r>
      <w:r>
        <w:rPr>
          <w:sz w:val="24"/>
        </w:rPr>
        <w:t>in</w:t>
      </w:r>
      <w:r>
        <w:rPr>
          <w:spacing w:val="13"/>
          <w:sz w:val="24"/>
        </w:rPr>
        <w:t> </w:t>
      </w:r>
      <w:r>
        <w:rPr>
          <w:sz w:val="24"/>
        </w:rPr>
        <w:t>this</w:t>
      </w:r>
      <w:r>
        <w:rPr>
          <w:spacing w:val="13"/>
          <w:sz w:val="24"/>
        </w:rPr>
        <w:t> </w:t>
      </w:r>
      <w:r>
        <w:rPr>
          <w:sz w:val="24"/>
        </w:rPr>
        <w:t>action</w:t>
      </w:r>
      <w:r>
        <w:rPr>
          <w:spacing w:val="13"/>
          <w:sz w:val="24"/>
        </w:rPr>
        <w:t> </w:t>
      </w:r>
      <w:r>
        <w:rPr>
          <w:sz w:val="24"/>
        </w:rPr>
        <w:t>pursuant</w:t>
      </w:r>
      <w:r>
        <w:rPr>
          <w:spacing w:val="14"/>
          <w:sz w:val="24"/>
        </w:rPr>
        <w:t> </w:t>
      </w:r>
      <w:r>
        <w:rPr>
          <w:sz w:val="24"/>
        </w:rPr>
        <w:t>to</w:t>
      </w:r>
    </w:p>
    <w:p>
      <w:pPr>
        <w:pStyle w:val="BodyText"/>
        <w:ind w:left="120" w:right="656"/>
        <w:jc w:val="both"/>
      </w:pPr>
      <w:r>
        <w:rPr/>
        <w:t>C.R.S. §13-21-111.5 on August 24, 2016, and upon information from Brown Construction’s attorney that the correct characterization of this defendant is Robert Daniel d/b/a RMD Construction.</w:t>
      </w:r>
    </w:p>
    <w:p>
      <w:pPr>
        <w:pStyle w:val="BodyText"/>
        <w:spacing w:before="10"/>
        <w:rPr>
          <w:sz w:val="20"/>
        </w:rPr>
      </w:pPr>
    </w:p>
    <w:p>
      <w:pPr>
        <w:pStyle w:val="ListParagraph"/>
        <w:numPr>
          <w:ilvl w:val="0"/>
          <w:numId w:val="1"/>
        </w:numPr>
        <w:tabs>
          <w:tab w:pos="1290" w:val="left" w:leader="none"/>
        </w:tabs>
        <w:spacing w:line="240" w:lineRule="auto" w:before="0" w:after="0"/>
        <w:ind w:left="120" w:right="657" w:firstLine="720"/>
        <w:jc w:val="both"/>
        <w:rPr>
          <w:sz w:val="24"/>
        </w:rPr>
      </w:pPr>
      <w:r>
        <w:rPr>
          <w:sz w:val="24"/>
        </w:rPr>
        <w:t>Brown Construction hired Roberts Electrical Contracting, Inc. to install a fire alarm system at the</w:t>
      </w:r>
      <w:r>
        <w:rPr>
          <w:spacing w:val="-3"/>
          <w:sz w:val="24"/>
        </w:rPr>
        <w:t> </w:t>
      </w:r>
      <w:r>
        <w:rPr>
          <w:sz w:val="24"/>
        </w:rPr>
        <w:t>Project.</w:t>
      </w:r>
    </w:p>
    <w:p>
      <w:pPr>
        <w:pStyle w:val="BodyText"/>
        <w:spacing w:before="10"/>
        <w:rPr>
          <w:sz w:val="20"/>
        </w:rPr>
      </w:pPr>
    </w:p>
    <w:p>
      <w:pPr>
        <w:pStyle w:val="ListParagraph"/>
        <w:numPr>
          <w:ilvl w:val="0"/>
          <w:numId w:val="1"/>
        </w:numPr>
        <w:tabs>
          <w:tab w:pos="1290" w:val="left" w:leader="none"/>
        </w:tabs>
        <w:spacing w:line="240" w:lineRule="auto" w:before="0" w:after="0"/>
        <w:ind w:left="120" w:right="656" w:firstLine="720"/>
        <w:jc w:val="both"/>
        <w:rPr>
          <w:sz w:val="24"/>
        </w:rPr>
      </w:pPr>
      <w:r>
        <w:rPr>
          <w:sz w:val="24"/>
        </w:rPr>
        <w:t>The fire alarm system installed by Roberts Electrical Contracting, Inc. at the Project is defective.</w:t>
      </w:r>
    </w:p>
    <w:p>
      <w:pPr>
        <w:pStyle w:val="BodyText"/>
        <w:spacing w:before="10"/>
        <w:rPr>
          <w:sz w:val="20"/>
        </w:rPr>
      </w:pPr>
    </w:p>
    <w:p>
      <w:pPr>
        <w:pStyle w:val="ListParagraph"/>
        <w:numPr>
          <w:ilvl w:val="0"/>
          <w:numId w:val="1"/>
        </w:numPr>
        <w:tabs>
          <w:tab w:pos="1290" w:val="left" w:leader="none"/>
        </w:tabs>
        <w:spacing w:line="240" w:lineRule="auto" w:before="0" w:after="0"/>
        <w:ind w:left="120" w:right="657" w:firstLine="720"/>
        <w:jc w:val="both"/>
        <w:rPr>
          <w:sz w:val="24"/>
        </w:rPr>
      </w:pPr>
      <w:r>
        <w:rPr>
          <w:sz w:val="24"/>
        </w:rPr>
        <w:t>The foregoing allegation is based on information produced by Brown Construction in conjunction with naming Roberts Electrical Contracting, Inc. as a non-party at fault in this action pursuant to C.R.S. §13-21-111.5 on August 24,</w:t>
      </w:r>
      <w:r>
        <w:rPr>
          <w:spacing w:val="-11"/>
          <w:sz w:val="24"/>
        </w:rPr>
        <w:t> </w:t>
      </w:r>
      <w:r>
        <w:rPr>
          <w:sz w:val="24"/>
        </w:rPr>
        <w:t>2016.</w:t>
      </w:r>
    </w:p>
    <w:p>
      <w:pPr>
        <w:pStyle w:val="BodyText"/>
        <w:spacing w:before="10"/>
        <w:rPr>
          <w:sz w:val="20"/>
        </w:rPr>
      </w:pPr>
    </w:p>
    <w:p>
      <w:pPr>
        <w:pStyle w:val="ListParagraph"/>
        <w:numPr>
          <w:ilvl w:val="0"/>
          <w:numId w:val="1"/>
        </w:numPr>
        <w:tabs>
          <w:tab w:pos="1290" w:val="left" w:leader="none"/>
        </w:tabs>
        <w:spacing w:line="240" w:lineRule="auto" w:before="0" w:after="0"/>
        <w:ind w:left="120" w:right="656" w:firstLine="720"/>
        <w:jc w:val="both"/>
        <w:rPr>
          <w:sz w:val="24"/>
        </w:rPr>
      </w:pPr>
      <w:r>
        <w:rPr>
          <w:sz w:val="24"/>
        </w:rPr>
        <w:t>Brown Construction hired Sulzer Development, LLC to perform wood framing services at the Project.</w:t>
      </w:r>
    </w:p>
    <w:p>
      <w:pPr>
        <w:pStyle w:val="BodyText"/>
        <w:spacing w:before="10"/>
        <w:rPr>
          <w:sz w:val="20"/>
        </w:rPr>
      </w:pPr>
    </w:p>
    <w:p>
      <w:pPr>
        <w:pStyle w:val="ListParagraph"/>
        <w:numPr>
          <w:ilvl w:val="0"/>
          <w:numId w:val="1"/>
        </w:numPr>
        <w:tabs>
          <w:tab w:pos="1290" w:val="left" w:leader="none"/>
        </w:tabs>
        <w:spacing w:line="240" w:lineRule="auto" w:before="1" w:after="0"/>
        <w:ind w:left="120" w:right="659" w:firstLine="720"/>
        <w:jc w:val="both"/>
        <w:rPr>
          <w:sz w:val="24"/>
        </w:rPr>
      </w:pPr>
      <w:r>
        <w:rPr>
          <w:sz w:val="24"/>
        </w:rPr>
        <w:t>There are instances of defective wood framing performed by Sulzer Development, LLC at the</w:t>
      </w:r>
      <w:r>
        <w:rPr>
          <w:spacing w:val="-3"/>
          <w:sz w:val="24"/>
        </w:rPr>
        <w:t> </w:t>
      </w:r>
      <w:r>
        <w:rPr>
          <w:sz w:val="24"/>
        </w:rPr>
        <w:t>Project.</w:t>
      </w:r>
    </w:p>
    <w:p>
      <w:pPr>
        <w:pStyle w:val="BodyText"/>
        <w:spacing w:before="9"/>
        <w:rPr>
          <w:sz w:val="20"/>
        </w:rPr>
      </w:pPr>
    </w:p>
    <w:p>
      <w:pPr>
        <w:pStyle w:val="ListParagraph"/>
        <w:numPr>
          <w:ilvl w:val="0"/>
          <w:numId w:val="1"/>
        </w:numPr>
        <w:tabs>
          <w:tab w:pos="1290" w:val="left" w:leader="none"/>
        </w:tabs>
        <w:spacing w:line="240" w:lineRule="auto" w:before="1" w:after="0"/>
        <w:ind w:left="120" w:right="658" w:firstLine="720"/>
        <w:jc w:val="both"/>
        <w:rPr>
          <w:sz w:val="24"/>
        </w:rPr>
      </w:pPr>
      <w:r>
        <w:rPr>
          <w:sz w:val="24"/>
        </w:rPr>
        <w:t>The foregoing allegation is based on information produced by Brown Construction in conjunction with naming Sulzer Development, LLC as a non-party at fault in this action pursuant to C.R.S. §13-21-111.5 on August 24,</w:t>
      </w:r>
      <w:r>
        <w:rPr>
          <w:spacing w:val="-7"/>
          <w:sz w:val="24"/>
        </w:rPr>
        <w:t> </w:t>
      </w:r>
      <w:r>
        <w:rPr>
          <w:sz w:val="24"/>
        </w:rPr>
        <w:t>2016.</w:t>
      </w:r>
    </w:p>
    <w:p>
      <w:pPr>
        <w:pStyle w:val="BodyText"/>
        <w:spacing w:before="9"/>
        <w:rPr>
          <w:sz w:val="20"/>
        </w:rPr>
      </w:pPr>
    </w:p>
    <w:p>
      <w:pPr>
        <w:pStyle w:val="ListParagraph"/>
        <w:numPr>
          <w:ilvl w:val="0"/>
          <w:numId w:val="1"/>
        </w:numPr>
        <w:tabs>
          <w:tab w:pos="1290" w:val="left" w:leader="none"/>
        </w:tabs>
        <w:spacing w:line="240" w:lineRule="auto" w:before="1" w:after="0"/>
        <w:ind w:left="120" w:right="658" w:firstLine="720"/>
        <w:jc w:val="both"/>
        <w:rPr>
          <w:sz w:val="24"/>
        </w:rPr>
      </w:pPr>
      <w:r>
        <w:rPr>
          <w:sz w:val="24"/>
        </w:rPr>
        <w:t>Brown Construction hired J.O.B. Concrete, Inc. to perform concrete flatwork services at the Project.</w:t>
      </w:r>
    </w:p>
    <w:p>
      <w:pPr>
        <w:pStyle w:val="BodyText"/>
        <w:spacing w:before="10"/>
        <w:rPr>
          <w:sz w:val="20"/>
        </w:rPr>
      </w:pPr>
    </w:p>
    <w:p>
      <w:pPr>
        <w:pStyle w:val="ListParagraph"/>
        <w:numPr>
          <w:ilvl w:val="0"/>
          <w:numId w:val="1"/>
        </w:numPr>
        <w:tabs>
          <w:tab w:pos="1290" w:val="left" w:leader="none"/>
        </w:tabs>
        <w:spacing w:line="240" w:lineRule="auto" w:before="0" w:after="0"/>
        <w:ind w:left="1290" w:right="0" w:hanging="450"/>
        <w:jc w:val="left"/>
        <w:rPr>
          <w:sz w:val="24"/>
        </w:rPr>
      </w:pPr>
      <w:r>
        <w:rPr>
          <w:sz w:val="24"/>
        </w:rPr>
        <w:t>There</w:t>
      </w:r>
      <w:r>
        <w:rPr>
          <w:spacing w:val="27"/>
          <w:sz w:val="24"/>
        </w:rPr>
        <w:t> </w:t>
      </w:r>
      <w:r>
        <w:rPr>
          <w:sz w:val="24"/>
        </w:rPr>
        <w:t>is</w:t>
      </w:r>
      <w:r>
        <w:rPr>
          <w:spacing w:val="28"/>
          <w:sz w:val="24"/>
        </w:rPr>
        <w:t> </w:t>
      </w:r>
      <w:r>
        <w:rPr>
          <w:sz w:val="24"/>
        </w:rPr>
        <w:t>differential</w:t>
      </w:r>
      <w:r>
        <w:rPr>
          <w:spacing w:val="28"/>
          <w:sz w:val="24"/>
        </w:rPr>
        <w:t> </w:t>
      </w:r>
      <w:r>
        <w:rPr>
          <w:sz w:val="24"/>
        </w:rPr>
        <w:t>movement</w:t>
      </w:r>
      <w:r>
        <w:rPr>
          <w:spacing w:val="28"/>
          <w:sz w:val="24"/>
        </w:rPr>
        <w:t> </w:t>
      </w:r>
      <w:r>
        <w:rPr>
          <w:sz w:val="24"/>
        </w:rPr>
        <w:t>of</w:t>
      </w:r>
      <w:r>
        <w:rPr>
          <w:spacing w:val="28"/>
          <w:sz w:val="24"/>
        </w:rPr>
        <w:t> </w:t>
      </w:r>
      <w:r>
        <w:rPr>
          <w:sz w:val="24"/>
        </w:rPr>
        <w:t>the</w:t>
      </w:r>
      <w:r>
        <w:rPr>
          <w:spacing w:val="28"/>
          <w:sz w:val="24"/>
        </w:rPr>
        <w:t> </w:t>
      </w:r>
      <w:r>
        <w:rPr>
          <w:sz w:val="24"/>
        </w:rPr>
        <w:t>concrete</w:t>
      </w:r>
      <w:r>
        <w:rPr>
          <w:spacing w:val="28"/>
          <w:sz w:val="24"/>
        </w:rPr>
        <w:t> </w:t>
      </w:r>
      <w:r>
        <w:rPr>
          <w:sz w:val="24"/>
        </w:rPr>
        <w:t>flatwork</w:t>
      </w:r>
      <w:r>
        <w:rPr>
          <w:spacing w:val="28"/>
          <w:sz w:val="24"/>
        </w:rPr>
        <w:t> </w:t>
      </w:r>
      <w:r>
        <w:rPr>
          <w:sz w:val="24"/>
        </w:rPr>
        <w:t>installed</w:t>
      </w:r>
      <w:r>
        <w:rPr>
          <w:spacing w:val="28"/>
          <w:sz w:val="24"/>
        </w:rPr>
        <w:t> </w:t>
      </w:r>
      <w:r>
        <w:rPr>
          <w:sz w:val="24"/>
        </w:rPr>
        <w:t>at</w:t>
      </w:r>
      <w:r>
        <w:rPr>
          <w:spacing w:val="28"/>
          <w:sz w:val="24"/>
        </w:rPr>
        <w:t> </w:t>
      </w:r>
      <w:r>
        <w:rPr>
          <w:sz w:val="24"/>
        </w:rPr>
        <w:t>the</w:t>
      </w:r>
      <w:r>
        <w:rPr>
          <w:spacing w:val="28"/>
          <w:sz w:val="24"/>
        </w:rPr>
        <w:t> </w:t>
      </w:r>
      <w:r>
        <w:rPr>
          <w:sz w:val="24"/>
        </w:rPr>
        <w:t>Project</w:t>
      </w:r>
      <w:r>
        <w:rPr>
          <w:spacing w:val="28"/>
          <w:sz w:val="24"/>
        </w:rPr>
        <w:t> </w:t>
      </w:r>
      <w:r>
        <w:rPr>
          <w:sz w:val="24"/>
        </w:rPr>
        <w:t>by</w:t>
      </w:r>
    </w:p>
    <w:p>
      <w:pPr>
        <w:pStyle w:val="BodyText"/>
        <w:ind w:left="119"/>
      </w:pPr>
      <w:r>
        <w:rPr/>
        <w:t>J.O.B. Concrete, Inc., and said concrete flatwork is defective.</w:t>
      </w:r>
    </w:p>
    <w:p>
      <w:pPr>
        <w:pStyle w:val="BodyText"/>
        <w:spacing w:before="8"/>
        <w:rPr>
          <w:sz w:val="20"/>
        </w:rPr>
      </w:pPr>
    </w:p>
    <w:p>
      <w:pPr>
        <w:pStyle w:val="ListParagraph"/>
        <w:numPr>
          <w:ilvl w:val="0"/>
          <w:numId w:val="1"/>
        </w:numPr>
        <w:tabs>
          <w:tab w:pos="1290" w:val="left" w:leader="none"/>
        </w:tabs>
        <w:spacing w:line="240" w:lineRule="auto" w:before="1" w:after="0"/>
        <w:ind w:left="120" w:right="658" w:firstLine="720"/>
        <w:jc w:val="both"/>
        <w:rPr>
          <w:sz w:val="24"/>
        </w:rPr>
      </w:pPr>
      <w:r>
        <w:rPr>
          <w:sz w:val="24"/>
        </w:rPr>
        <w:t>The foregoing allegation is based on information produced by Brown Construction in conjunction with naming J.O.B. Concrete, Inc. as a non-party at fault in this action pursuant to C.R.S. §13-21-111.5 on August 24, 2016.</w:t>
      </w:r>
    </w:p>
    <w:p>
      <w:pPr>
        <w:pStyle w:val="BodyText"/>
        <w:spacing w:before="9"/>
        <w:rPr>
          <w:sz w:val="20"/>
        </w:rPr>
      </w:pPr>
    </w:p>
    <w:p>
      <w:pPr>
        <w:pStyle w:val="ListParagraph"/>
        <w:numPr>
          <w:ilvl w:val="0"/>
          <w:numId w:val="1"/>
        </w:numPr>
        <w:tabs>
          <w:tab w:pos="1290" w:val="left" w:leader="none"/>
        </w:tabs>
        <w:spacing w:line="240" w:lineRule="auto" w:before="1" w:after="0"/>
        <w:ind w:left="120" w:right="658" w:firstLine="720"/>
        <w:jc w:val="both"/>
        <w:rPr>
          <w:sz w:val="24"/>
        </w:rPr>
      </w:pPr>
      <w:r>
        <w:rPr>
          <w:sz w:val="24"/>
        </w:rPr>
        <w:t>Brown Construction hired Alan Urban Plumbing, LLC to install plumbing at the Project.</w:t>
      </w:r>
    </w:p>
    <w:p>
      <w:pPr>
        <w:pStyle w:val="BodyText"/>
        <w:spacing w:before="10"/>
        <w:rPr>
          <w:sz w:val="20"/>
        </w:rPr>
      </w:pPr>
    </w:p>
    <w:p>
      <w:pPr>
        <w:pStyle w:val="ListParagraph"/>
        <w:numPr>
          <w:ilvl w:val="0"/>
          <w:numId w:val="1"/>
        </w:numPr>
        <w:tabs>
          <w:tab w:pos="1290" w:val="left" w:leader="none"/>
        </w:tabs>
        <w:spacing w:line="240" w:lineRule="auto" w:before="0" w:after="0"/>
        <w:ind w:left="120" w:right="657" w:firstLine="720"/>
        <w:jc w:val="both"/>
        <w:rPr>
          <w:sz w:val="24"/>
        </w:rPr>
      </w:pPr>
      <w:r>
        <w:rPr>
          <w:sz w:val="24"/>
        </w:rPr>
        <w:t>The plumbing installed by Alan Urban Plumbing, LLC at the Project is defective, resulting in frequent drain backups and plumbing</w:t>
      </w:r>
      <w:r>
        <w:rPr>
          <w:spacing w:val="-5"/>
          <w:sz w:val="24"/>
        </w:rPr>
        <w:t> </w:t>
      </w:r>
      <w:r>
        <w:rPr>
          <w:sz w:val="24"/>
        </w:rPr>
        <w:t>malfunctions.</w:t>
      </w:r>
    </w:p>
    <w:p>
      <w:pPr>
        <w:spacing w:after="0" w:line="240" w:lineRule="auto"/>
        <w:jc w:val="both"/>
        <w:rPr>
          <w:sz w:val="24"/>
        </w:rPr>
        <w:sectPr>
          <w:pgSz w:w="12240" w:h="15840"/>
          <w:pgMar w:header="0" w:footer="788" w:top="1500" w:bottom="980" w:left="1320" w:right="780"/>
        </w:sectPr>
      </w:pPr>
    </w:p>
    <w:p>
      <w:pPr>
        <w:pStyle w:val="BodyText"/>
        <w:rPr>
          <w:sz w:val="20"/>
        </w:rPr>
      </w:pPr>
    </w:p>
    <w:p>
      <w:pPr>
        <w:pStyle w:val="BodyText"/>
        <w:spacing w:before="3"/>
        <w:rPr>
          <w:sz w:val="29"/>
        </w:rPr>
      </w:pPr>
    </w:p>
    <w:p>
      <w:pPr>
        <w:pStyle w:val="ListParagraph"/>
        <w:numPr>
          <w:ilvl w:val="0"/>
          <w:numId w:val="1"/>
        </w:numPr>
        <w:tabs>
          <w:tab w:pos="1290" w:val="left" w:leader="none"/>
        </w:tabs>
        <w:spacing w:line="240" w:lineRule="auto" w:before="90" w:after="0"/>
        <w:ind w:left="120" w:right="655" w:firstLine="720"/>
        <w:jc w:val="both"/>
        <w:rPr>
          <w:sz w:val="24"/>
        </w:rPr>
      </w:pPr>
      <w:r>
        <w:rPr>
          <w:sz w:val="24"/>
        </w:rPr>
        <w:t>The foregoing allegation is based on information produced by Brown Construction in conjunction with naming Alan Urban Plumbing, LLC as a non-party at fault in this action pursuant to C.R.S. §13-21-111.5 on August 24,</w:t>
      </w:r>
      <w:r>
        <w:rPr>
          <w:spacing w:val="-7"/>
          <w:sz w:val="24"/>
        </w:rPr>
        <w:t> </w:t>
      </w:r>
      <w:r>
        <w:rPr>
          <w:sz w:val="24"/>
        </w:rPr>
        <w:t>2016.</w:t>
      </w:r>
    </w:p>
    <w:p>
      <w:pPr>
        <w:pStyle w:val="BodyText"/>
        <w:spacing w:before="10"/>
        <w:rPr>
          <w:sz w:val="20"/>
        </w:rPr>
      </w:pPr>
    </w:p>
    <w:p>
      <w:pPr>
        <w:pStyle w:val="ListParagraph"/>
        <w:numPr>
          <w:ilvl w:val="0"/>
          <w:numId w:val="1"/>
        </w:numPr>
        <w:tabs>
          <w:tab w:pos="1290" w:val="left" w:leader="none"/>
        </w:tabs>
        <w:spacing w:line="240" w:lineRule="auto" w:before="0" w:after="0"/>
        <w:ind w:left="120" w:right="656" w:firstLine="720"/>
        <w:jc w:val="both"/>
        <w:rPr>
          <w:sz w:val="24"/>
        </w:rPr>
      </w:pPr>
      <w:r>
        <w:rPr>
          <w:sz w:val="24"/>
        </w:rPr>
        <w:t>Plaintiff City Inn hired Defendants Pouw &amp; Associates, Inc. and Stanley Pouw </w:t>
      </w:r>
      <w:r>
        <w:rPr>
          <w:spacing w:val="-4"/>
          <w:sz w:val="24"/>
        </w:rPr>
        <w:t>and </w:t>
      </w:r>
      <w:r>
        <w:rPr>
          <w:sz w:val="24"/>
        </w:rPr>
        <w:t>Wesley Pouw (collectively, “Pouw”) to prepare building plans for the Project in compliance with governing building codes and to match as closely as practicable the design and look of the existing motel</w:t>
      </w:r>
      <w:r>
        <w:rPr>
          <w:spacing w:val="-3"/>
          <w:sz w:val="24"/>
        </w:rPr>
        <w:t> </w:t>
      </w:r>
      <w:r>
        <w:rPr>
          <w:sz w:val="24"/>
        </w:rPr>
        <w:t>building.</w:t>
      </w:r>
    </w:p>
    <w:p>
      <w:pPr>
        <w:pStyle w:val="BodyText"/>
        <w:spacing w:before="10"/>
        <w:rPr>
          <w:sz w:val="20"/>
        </w:rPr>
      </w:pPr>
    </w:p>
    <w:p>
      <w:pPr>
        <w:pStyle w:val="ListParagraph"/>
        <w:numPr>
          <w:ilvl w:val="0"/>
          <w:numId w:val="1"/>
        </w:numPr>
        <w:tabs>
          <w:tab w:pos="1290" w:val="left" w:leader="none"/>
        </w:tabs>
        <w:spacing w:line="240" w:lineRule="auto" w:before="0" w:after="0"/>
        <w:ind w:left="120" w:right="657" w:firstLine="720"/>
        <w:jc w:val="both"/>
        <w:rPr>
          <w:sz w:val="24"/>
        </w:rPr>
      </w:pPr>
      <w:r>
        <w:rPr>
          <w:sz w:val="24"/>
        </w:rPr>
        <w:t>Berns Hausen Structural Consulting, LLC provided structural engineering consulting services on the Project. Todd Bernshausen approved plans prepared by Berns Hausen Structural Consulting LLC for the Project. Todd Bernshausen is a licensed professional engineer (collectively, “Berns</w:t>
      </w:r>
      <w:r>
        <w:rPr>
          <w:spacing w:val="-1"/>
          <w:sz w:val="24"/>
        </w:rPr>
        <w:t> </w:t>
      </w:r>
      <w:r>
        <w:rPr>
          <w:sz w:val="24"/>
        </w:rPr>
        <w:t>Hausen”).</w:t>
      </w:r>
    </w:p>
    <w:p>
      <w:pPr>
        <w:pStyle w:val="BodyText"/>
        <w:spacing w:before="10"/>
        <w:rPr>
          <w:sz w:val="20"/>
        </w:rPr>
      </w:pPr>
    </w:p>
    <w:p>
      <w:pPr>
        <w:pStyle w:val="ListParagraph"/>
        <w:numPr>
          <w:ilvl w:val="0"/>
          <w:numId w:val="1"/>
        </w:numPr>
        <w:tabs>
          <w:tab w:pos="1290" w:val="left" w:leader="none"/>
        </w:tabs>
        <w:spacing w:line="240" w:lineRule="auto" w:before="0" w:after="0"/>
        <w:ind w:left="120" w:right="657" w:firstLine="720"/>
        <w:jc w:val="both"/>
        <w:rPr>
          <w:sz w:val="24"/>
        </w:rPr>
      </w:pPr>
      <w:r>
        <w:rPr>
          <w:sz w:val="24"/>
        </w:rPr>
        <w:t>RG Engineering Consultants, Inc. provided mechanical, electrical, and plumbing engineering services on the Project. Walter Rabinovich approved plans prepared by RG Engineering Consultants, Inc. for the project. Walter Rabinovich is a licensed professional engineer (collectively, RG</w:t>
      </w:r>
      <w:r>
        <w:rPr>
          <w:spacing w:val="-3"/>
          <w:sz w:val="24"/>
        </w:rPr>
        <w:t> </w:t>
      </w:r>
      <w:r>
        <w:rPr>
          <w:sz w:val="24"/>
        </w:rPr>
        <w:t>Engineering”).</w:t>
      </w:r>
    </w:p>
    <w:p>
      <w:pPr>
        <w:pStyle w:val="BodyText"/>
        <w:spacing w:before="10"/>
        <w:rPr>
          <w:sz w:val="20"/>
        </w:rPr>
      </w:pPr>
    </w:p>
    <w:p>
      <w:pPr>
        <w:pStyle w:val="ListParagraph"/>
        <w:numPr>
          <w:ilvl w:val="0"/>
          <w:numId w:val="1"/>
        </w:numPr>
        <w:tabs>
          <w:tab w:pos="1290" w:val="left" w:leader="none"/>
        </w:tabs>
        <w:spacing w:line="240" w:lineRule="auto" w:before="0" w:after="0"/>
        <w:ind w:left="120" w:right="657" w:firstLine="720"/>
        <w:jc w:val="both"/>
        <w:rPr>
          <w:sz w:val="24"/>
        </w:rPr>
      </w:pPr>
      <w:r>
        <w:rPr>
          <w:sz w:val="24"/>
        </w:rPr>
        <w:t>5280Engineering provided mechanical engineering design services on the Project. Roger Blank approved plans prepared by 5280Engineering for the Project. Roger Blank is a licensed professional engineer (collectively,</w:t>
      </w:r>
      <w:r>
        <w:rPr>
          <w:spacing w:val="-5"/>
          <w:sz w:val="24"/>
        </w:rPr>
        <w:t> </w:t>
      </w:r>
      <w:r>
        <w:rPr>
          <w:sz w:val="24"/>
        </w:rPr>
        <w:t>“5280Engineering”).</w:t>
      </w:r>
    </w:p>
    <w:p>
      <w:pPr>
        <w:pStyle w:val="BodyText"/>
        <w:spacing w:before="10"/>
        <w:rPr>
          <w:sz w:val="20"/>
        </w:rPr>
      </w:pPr>
    </w:p>
    <w:p>
      <w:pPr>
        <w:pStyle w:val="ListParagraph"/>
        <w:numPr>
          <w:ilvl w:val="0"/>
          <w:numId w:val="1"/>
        </w:numPr>
        <w:tabs>
          <w:tab w:pos="1290" w:val="left" w:leader="none"/>
        </w:tabs>
        <w:spacing w:line="240" w:lineRule="auto" w:before="1" w:after="0"/>
        <w:ind w:left="120" w:right="656" w:firstLine="720"/>
        <w:jc w:val="both"/>
        <w:rPr>
          <w:sz w:val="24"/>
        </w:rPr>
      </w:pPr>
      <w:r>
        <w:rPr>
          <w:sz w:val="24"/>
        </w:rPr>
        <w:t>The Original Contract required City Inn to pay to Brown Construction one million one hundred and ten thousand dollars ($1,110,000.00). The Original Contract calls for </w:t>
      </w:r>
      <w:r>
        <w:rPr>
          <w:spacing w:val="-3"/>
          <w:sz w:val="24"/>
        </w:rPr>
        <w:t>Brown</w:t>
      </w:r>
      <w:r>
        <w:rPr>
          <w:spacing w:val="54"/>
          <w:sz w:val="24"/>
        </w:rPr>
        <w:t> </w:t>
      </w:r>
      <w:r>
        <w:rPr>
          <w:sz w:val="24"/>
        </w:rPr>
        <w:t>Construction to invoice City Inn at certain intervals based on project</w:t>
      </w:r>
      <w:r>
        <w:rPr>
          <w:spacing w:val="-9"/>
          <w:sz w:val="24"/>
        </w:rPr>
        <w:t> </w:t>
      </w:r>
      <w:r>
        <w:rPr>
          <w:sz w:val="24"/>
        </w:rPr>
        <w:t>progress.</w:t>
      </w:r>
    </w:p>
    <w:p>
      <w:pPr>
        <w:pStyle w:val="BodyText"/>
        <w:spacing w:before="9"/>
        <w:rPr>
          <w:sz w:val="20"/>
        </w:rPr>
      </w:pPr>
    </w:p>
    <w:p>
      <w:pPr>
        <w:pStyle w:val="ListParagraph"/>
        <w:numPr>
          <w:ilvl w:val="0"/>
          <w:numId w:val="1"/>
        </w:numPr>
        <w:tabs>
          <w:tab w:pos="1290" w:val="left" w:leader="none"/>
        </w:tabs>
        <w:spacing w:line="240" w:lineRule="auto" w:before="1" w:after="0"/>
        <w:ind w:left="1290" w:right="0" w:hanging="450"/>
        <w:jc w:val="left"/>
        <w:rPr>
          <w:sz w:val="24"/>
        </w:rPr>
      </w:pPr>
      <w:r>
        <w:rPr>
          <w:sz w:val="24"/>
        </w:rPr>
        <w:t>City Inn timely made all payments invoiced by Brown</w:t>
      </w:r>
      <w:r>
        <w:rPr>
          <w:spacing w:val="-2"/>
          <w:sz w:val="24"/>
        </w:rPr>
        <w:t> </w:t>
      </w:r>
      <w:r>
        <w:rPr>
          <w:sz w:val="24"/>
        </w:rPr>
        <w:t>Construction.</w:t>
      </w:r>
    </w:p>
    <w:p>
      <w:pPr>
        <w:pStyle w:val="BodyText"/>
        <w:spacing w:before="9"/>
        <w:rPr>
          <w:sz w:val="20"/>
        </w:rPr>
      </w:pPr>
    </w:p>
    <w:p>
      <w:pPr>
        <w:pStyle w:val="ListParagraph"/>
        <w:numPr>
          <w:ilvl w:val="0"/>
          <w:numId w:val="1"/>
        </w:numPr>
        <w:tabs>
          <w:tab w:pos="1290" w:val="left" w:leader="none"/>
        </w:tabs>
        <w:spacing w:line="240" w:lineRule="auto" w:before="1" w:after="0"/>
        <w:ind w:left="120" w:right="654" w:firstLine="720"/>
        <w:jc w:val="both"/>
        <w:rPr>
          <w:sz w:val="24"/>
        </w:rPr>
      </w:pPr>
      <w:r>
        <w:rPr>
          <w:sz w:val="24"/>
        </w:rPr>
        <w:t>Despite timely payments, the Project suffered from long delays, and was eventually completed 8 months behind</w:t>
      </w:r>
      <w:r>
        <w:rPr>
          <w:spacing w:val="-1"/>
          <w:sz w:val="24"/>
        </w:rPr>
        <w:t> </w:t>
      </w:r>
      <w:r>
        <w:rPr>
          <w:sz w:val="24"/>
        </w:rPr>
        <w:t>schedule.</w:t>
      </w:r>
    </w:p>
    <w:p>
      <w:pPr>
        <w:pStyle w:val="BodyText"/>
        <w:spacing w:before="10"/>
        <w:rPr>
          <w:sz w:val="20"/>
        </w:rPr>
      </w:pPr>
    </w:p>
    <w:p>
      <w:pPr>
        <w:pStyle w:val="ListParagraph"/>
        <w:numPr>
          <w:ilvl w:val="0"/>
          <w:numId w:val="1"/>
        </w:numPr>
        <w:tabs>
          <w:tab w:pos="1290" w:val="left" w:leader="none"/>
        </w:tabs>
        <w:spacing w:line="240" w:lineRule="auto" w:before="0" w:after="0"/>
        <w:ind w:left="1290" w:right="0" w:hanging="450"/>
        <w:jc w:val="left"/>
        <w:rPr>
          <w:sz w:val="24"/>
        </w:rPr>
      </w:pPr>
      <w:r>
        <w:rPr>
          <w:sz w:val="24"/>
        </w:rPr>
        <w:t>Brown Construction provided no explanation for the delays.</w:t>
      </w:r>
    </w:p>
    <w:p>
      <w:pPr>
        <w:pStyle w:val="BodyText"/>
        <w:spacing w:before="10"/>
        <w:rPr>
          <w:sz w:val="20"/>
        </w:rPr>
      </w:pPr>
    </w:p>
    <w:p>
      <w:pPr>
        <w:pStyle w:val="ListParagraph"/>
        <w:numPr>
          <w:ilvl w:val="0"/>
          <w:numId w:val="1"/>
        </w:numPr>
        <w:tabs>
          <w:tab w:pos="1290" w:val="left" w:leader="none"/>
        </w:tabs>
        <w:spacing w:line="240" w:lineRule="auto" w:before="0" w:after="0"/>
        <w:ind w:left="120" w:right="657" w:firstLine="720"/>
        <w:jc w:val="both"/>
        <w:rPr>
          <w:sz w:val="24"/>
        </w:rPr>
      </w:pPr>
      <w:r>
        <w:rPr>
          <w:sz w:val="24"/>
        </w:rPr>
        <w:t>Brown Construction exposed City Inn to significant liability for an injury suffered by a Brown Construction employee or contractor resulting from that person falling from the Project roof.</w:t>
      </w:r>
    </w:p>
    <w:p>
      <w:pPr>
        <w:pStyle w:val="BodyText"/>
        <w:spacing w:before="11"/>
        <w:rPr>
          <w:sz w:val="12"/>
        </w:rPr>
      </w:pPr>
    </w:p>
    <w:p>
      <w:pPr>
        <w:pStyle w:val="ListParagraph"/>
        <w:numPr>
          <w:ilvl w:val="0"/>
          <w:numId w:val="1"/>
        </w:numPr>
        <w:tabs>
          <w:tab w:pos="1290" w:val="left" w:leader="none"/>
        </w:tabs>
        <w:spacing w:line="240" w:lineRule="auto" w:before="90" w:after="0"/>
        <w:ind w:left="120" w:right="656" w:firstLine="720"/>
        <w:jc w:val="both"/>
        <w:rPr>
          <w:sz w:val="24"/>
        </w:rPr>
      </w:pPr>
      <w:r>
        <w:rPr>
          <w:sz w:val="24"/>
        </w:rPr>
        <w:t>Brown Construction employees and/or contractors frequently failed to observe construction safety protocols, including hard hats and proper tethering and anchoring when working from the roof at the Project.</w:t>
      </w:r>
    </w:p>
    <w:p>
      <w:pPr>
        <w:pStyle w:val="BodyText"/>
        <w:spacing w:before="10"/>
        <w:rPr>
          <w:sz w:val="20"/>
        </w:rPr>
      </w:pPr>
    </w:p>
    <w:p>
      <w:pPr>
        <w:pStyle w:val="ListParagraph"/>
        <w:numPr>
          <w:ilvl w:val="0"/>
          <w:numId w:val="1"/>
        </w:numPr>
        <w:tabs>
          <w:tab w:pos="1290" w:val="left" w:leader="none"/>
        </w:tabs>
        <w:spacing w:line="240" w:lineRule="auto" w:before="0" w:after="0"/>
        <w:ind w:left="120" w:right="656" w:firstLine="720"/>
        <w:jc w:val="both"/>
        <w:rPr>
          <w:sz w:val="24"/>
        </w:rPr>
      </w:pPr>
      <w:r>
        <w:rPr>
          <w:sz w:val="24"/>
        </w:rPr>
        <w:t>Following substantial completion of the Project in June of 2014, numerous instances of defective and substandard construction work surfaced at the</w:t>
      </w:r>
      <w:r>
        <w:rPr>
          <w:spacing w:val="-11"/>
          <w:sz w:val="24"/>
        </w:rPr>
        <w:t> </w:t>
      </w:r>
      <w:r>
        <w:rPr>
          <w:sz w:val="24"/>
        </w:rPr>
        <w:t>Project.</w:t>
      </w:r>
    </w:p>
    <w:p>
      <w:pPr>
        <w:spacing w:after="0" w:line="240" w:lineRule="auto"/>
        <w:jc w:val="both"/>
        <w:rPr>
          <w:sz w:val="24"/>
        </w:rPr>
        <w:sectPr>
          <w:pgSz w:w="12240" w:h="15840"/>
          <w:pgMar w:header="0" w:footer="788" w:top="1500" w:bottom="980" w:left="1320" w:right="780"/>
        </w:sectPr>
      </w:pPr>
    </w:p>
    <w:p>
      <w:pPr>
        <w:pStyle w:val="BodyText"/>
        <w:rPr>
          <w:sz w:val="20"/>
        </w:rPr>
      </w:pPr>
    </w:p>
    <w:p>
      <w:pPr>
        <w:pStyle w:val="BodyText"/>
        <w:spacing w:before="3"/>
        <w:rPr>
          <w:sz w:val="29"/>
        </w:rPr>
      </w:pPr>
    </w:p>
    <w:p>
      <w:pPr>
        <w:pStyle w:val="ListParagraph"/>
        <w:numPr>
          <w:ilvl w:val="0"/>
          <w:numId w:val="1"/>
        </w:numPr>
        <w:tabs>
          <w:tab w:pos="1290" w:val="left" w:leader="none"/>
        </w:tabs>
        <w:spacing w:line="240" w:lineRule="auto" w:before="90" w:after="0"/>
        <w:ind w:left="120" w:right="657" w:firstLine="720"/>
        <w:jc w:val="both"/>
        <w:rPr>
          <w:sz w:val="24"/>
        </w:rPr>
      </w:pPr>
      <w:r>
        <w:rPr>
          <w:sz w:val="24"/>
        </w:rPr>
        <w:t>City Inn notified Brown Construction of the instances of the defective and substandard work, and in some cases Brown Construction implemented low-quality “quick- fixes” in an attempt to remedy the</w:t>
      </w:r>
      <w:r>
        <w:rPr>
          <w:spacing w:val="-1"/>
          <w:sz w:val="24"/>
        </w:rPr>
        <w:t> </w:t>
      </w:r>
      <w:r>
        <w:rPr>
          <w:sz w:val="24"/>
        </w:rPr>
        <w:t>defects.</w:t>
      </w:r>
    </w:p>
    <w:p>
      <w:pPr>
        <w:pStyle w:val="BodyText"/>
        <w:spacing w:before="10"/>
        <w:rPr>
          <w:sz w:val="20"/>
        </w:rPr>
      </w:pPr>
    </w:p>
    <w:p>
      <w:pPr>
        <w:pStyle w:val="ListParagraph"/>
        <w:numPr>
          <w:ilvl w:val="0"/>
          <w:numId w:val="1"/>
        </w:numPr>
        <w:tabs>
          <w:tab w:pos="1290" w:val="left" w:leader="none"/>
        </w:tabs>
        <w:spacing w:line="240" w:lineRule="auto" w:before="0" w:after="0"/>
        <w:ind w:left="120" w:right="658" w:firstLine="720"/>
        <w:jc w:val="both"/>
        <w:rPr>
          <w:sz w:val="24"/>
        </w:rPr>
      </w:pPr>
      <w:r>
        <w:rPr>
          <w:sz w:val="24"/>
        </w:rPr>
        <w:t>Defects continued to manifest at the Project in a way that suggested structural and design deficiencies existed which would require more thorough and aggressive</w:t>
      </w:r>
      <w:r>
        <w:rPr>
          <w:spacing w:val="-15"/>
          <w:sz w:val="24"/>
        </w:rPr>
        <w:t> </w:t>
      </w:r>
      <w:r>
        <w:rPr>
          <w:sz w:val="24"/>
        </w:rPr>
        <w:t>remedies.</w:t>
      </w:r>
    </w:p>
    <w:p>
      <w:pPr>
        <w:pStyle w:val="BodyText"/>
        <w:spacing w:before="10"/>
        <w:rPr>
          <w:sz w:val="20"/>
        </w:rPr>
      </w:pPr>
    </w:p>
    <w:p>
      <w:pPr>
        <w:pStyle w:val="ListParagraph"/>
        <w:numPr>
          <w:ilvl w:val="0"/>
          <w:numId w:val="1"/>
        </w:numPr>
        <w:tabs>
          <w:tab w:pos="1290" w:val="left" w:leader="none"/>
        </w:tabs>
        <w:spacing w:line="240" w:lineRule="auto" w:before="0" w:after="0"/>
        <w:ind w:left="120" w:right="656" w:firstLine="720"/>
        <w:jc w:val="both"/>
        <w:rPr>
          <w:sz w:val="24"/>
        </w:rPr>
      </w:pPr>
      <w:r>
        <w:rPr>
          <w:sz w:val="24"/>
        </w:rPr>
        <w:t>City Inn hired SBSA, Inc. (“SBSA”), a construction and engineering firm to inspect the defects at the Project. Mr. Michael Fiebig, a licensed architect, member of the American Institute of Architects, a certified fire protection specialist, and a certified expert in forensic architecture, conducted the SBSA</w:t>
      </w:r>
      <w:r>
        <w:rPr>
          <w:spacing w:val="-2"/>
          <w:sz w:val="24"/>
        </w:rPr>
        <w:t> </w:t>
      </w:r>
      <w:r>
        <w:rPr>
          <w:sz w:val="24"/>
        </w:rPr>
        <w:t>investigation.</w:t>
      </w:r>
    </w:p>
    <w:p>
      <w:pPr>
        <w:pStyle w:val="BodyText"/>
        <w:spacing w:before="10"/>
        <w:rPr>
          <w:sz w:val="20"/>
        </w:rPr>
      </w:pPr>
    </w:p>
    <w:p>
      <w:pPr>
        <w:pStyle w:val="ListParagraph"/>
        <w:numPr>
          <w:ilvl w:val="0"/>
          <w:numId w:val="1"/>
        </w:numPr>
        <w:tabs>
          <w:tab w:pos="1290" w:val="left" w:leader="none"/>
        </w:tabs>
        <w:spacing w:line="240" w:lineRule="auto" w:before="0" w:after="0"/>
        <w:ind w:left="120" w:right="656" w:firstLine="720"/>
        <w:jc w:val="both"/>
        <w:rPr>
          <w:sz w:val="24"/>
        </w:rPr>
      </w:pPr>
      <w:r>
        <w:rPr>
          <w:sz w:val="24"/>
        </w:rPr>
        <w:t>SBSA’s inspection of the Project found numerous instances of defective and substandard work, which SBSA categorized as structural; civil; building envelope; mechanical; and miscellaneous. A list of the defects includes, without</w:t>
      </w:r>
      <w:r>
        <w:rPr>
          <w:spacing w:val="-4"/>
          <w:sz w:val="24"/>
        </w:rPr>
        <w:t> </w:t>
      </w:r>
      <w:r>
        <w:rPr>
          <w:sz w:val="24"/>
        </w:rPr>
        <w:t>limitation:</w:t>
      </w:r>
    </w:p>
    <w:p>
      <w:pPr>
        <w:pStyle w:val="BodyText"/>
        <w:spacing w:before="1"/>
        <w:rPr>
          <w:sz w:val="21"/>
        </w:rPr>
      </w:pPr>
    </w:p>
    <w:p>
      <w:pPr>
        <w:pStyle w:val="Heading1"/>
        <w:spacing w:line="275" w:lineRule="exact"/>
        <w:ind w:left="1290"/>
      </w:pPr>
      <w:r>
        <w:rPr/>
        <w:t>Structural</w:t>
      </w:r>
    </w:p>
    <w:p>
      <w:pPr>
        <w:pStyle w:val="ListParagraph"/>
        <w:numPr>
          <w:ilvl w:val="1"/>
          <w:numId w:val="1"/>
        </w:numPr>
        <w:tabs>
          <w:tab w:pos="1559" w:val="left" w:leader="none"/>
          <w:tab w:pos="1560" w:val="left" w:leader="none"/>
        </w:tabs>
        <w:spacing w:line="293" w:lineRule="exact" w:before="0" w:after="0"/>
        <w:ind w:left="1560" w:right="0" w:hanging="360"/>
        <w:jc w:val="left"/>
        <w:rPr>
          <w:sz w:val="24"/>
        </w:rPr>
      </w:pPr>
      <w:r>
        <w:rPr>
          <w:sz w:val="24"/>
        </w:rPr>
        <w:t>Non-Compliant Attachment at Pedestrian Bridge</w:t>
      </w:r>
      <w:r>
        <w:rPr>
          <w:spacing w:val="-4"/>
          <w:sz w:val="24"/>
        </w:rPr>
        <w:t> </w:t>
      </w:r>
      <w:r>
        <w:rPr>
          <w:sz w:val="24"/>
        </w:rPr>
        <w:t>Post</w:t>
      </w:r>
    </w:p>
    <w:p>
      <w:pPr>
        <w:pStyle w:val="ListParagraph"/>
        <w:numPr>
          <w:ilvl w:val="1"/>
          <w:numId w:val="1"/>
        </w:numPr>
        <w:tabs>
          <w:tab w:pos="1559" w:val="left" w:leader="none"/>
          <w:tab w:pos="1560" w:val="left" w:leader="none"/>
        </w:tabs>
        <w:spacing w:line="293" w:lineRule="exact" w:before="0" w:after="0"/>
        <w:ind w:left="1560" w:right="0" w:hanging="360"/>
        <w:jc w:val="left"/>
        <w:rPr>
          <w:sz w:val="24"/>
        </w:rPr>
      </w:pPr>
      <w:r>
        <w:rPr>
          <w:sz w:val="24"/>
        </w:rPr>
        <w:t>Exposed Anchor Bolts</w:t>
      </w:r>
    </w:p>
    <w:p>
      <w:pPr>
        <w:pStyle w:val="ListParagraph"/>
        <w:numPr>
          <w:ilvl w:val="1"/>
          <w:numId w:val="1"/>
        </w:numPr>
        <w:tabs>
          <w:tab w:pos="1559" w:val="left" w:leader="none"/>
          <w:tab w:pos="1560" w:val="left" w:leader="none"/>
        </w:tabs>
        <w:spacing w:line="293" w:lineRule="exact" w:before="0" w:after="0"/>
        <w:ind w:left="1560" w:right="0" w:hanging="360"/>
        <w:jc w:val="left"/>
        <w:rPr>
          <w:sz w:val="24"/>
        </w:rPr>
      </w:pPr>
      <w:r>
        <w:rPr>
          <w:sz w:val="24"/>
        </w:rPr>
        <w:t>Non-compliant Crawlspace</w:t>
      </w:r>
      <w:r>
        <w:rPr>
          <w:spacing w:val="-1"/>
          <w:sz w:val="24"/>
        </w:rPr>
        <w:t> </w:t>
      </w:r>
      <w:r>
        <w:rPr>
          <w:sz w:val="24"/>
        </w:rPr>
        <w:t>Ventilation</w:t>
      </w:r>
    </w:p>
    <w:p>
      <w:pPr>
        <w:pStyle w:val="ListParagraph"/>
        <w:numPr>
          <w:ilvl w:val="1"/>
          <w:numId w:val="1"/>
        </w:numPr>
        <w:tabs>
          <w:tab w:pos="1559" w:val="left" w:leader="none"/>
          <w:tab w:pos="1560" w:val="left" w:leader="none"/>
        </w:tabs>
        <w:spacing w:line="293" w:lineRule="exact" w:before="0" w:after="0"/>
        <w:ind w:left="1560" w:right="0" w:hanging="360"/>
        <w:jc w:val="left"/>
        <w:rPr>
          <w:sz w:val="24"/>
        </w:rPr>
      </w:pPr>
      <w:r>
        <w:rPr>
          <w:sz w:val="24"/>
        </w:rPr>
        <w:t>Unsealed Vapor</w:t>
      </w:r>
      <w:r>
        <w:rPr>
          <w:spacing w:val="-1"/>
          <w:sz w:val="24"/>
        </w:rPr>
        <w:t> </w:t>
      </w:r>
      <w:r>
        <w:rPr>
          <w:sz w:val="24"/>
        </w:rPr>
        <w:t>Retarder</w:t>
      </w:r>
    </w:p>
    <w:p>
      <w:pPr>
        <w:pStyle w:val="ListParagraph"/>
        <w:numPr>
          <w:ilvl w:val="1"/>
          <w:numId w:val="1"/>
        </w:numPr>
        <w:tabs>
          <w:tab w:pos="1559" w:val="left" w:leader="none"/>
          <w:tab w:pos="1560" w:val="left" w:leader="none"/>
        </w:tabs>
        <w:spacing w:line="293" w:lineRule="exact" w:before="0" w:after="0"/>
        <w:ind w:left="1560" w:right="0" w:hanging="360"/>
        <w:jc w:val="left"/>
        <w:rPr>
          <w:sz w:val="24"/>
        </w:rPr>
      </w:pPr>
      <w:r>
        <w:rPr>
          <w:sz w:val="24"/>
        </w:rPr>
        <w:t>Missing Pump at Sump</w:t>
      </w:r>
      <w:r>
        <w:rPr>
          <w:spacing w:val="-1"/>
          <w:sz w:val="24"/>
        </w:rPr>
        <w:t> </w:t>
      </w:r>
      <w:r>
        <w:rPr>
          <w:sz w:val="24"/>
        </w:rPr>
        <w:t>Pit</w:t>
      </w:r>
    </w:p>
    <w:p>
      <w:pPr>
        <w:pStyle w:val="Heading1"/>
        <w:spacing w:line="275" w:lineRule="exact" w:before="1"/>
        <w:ind w:left="1199"/>
      </w:pPr>
      <w:r>
        <w:rPr/>
        <w:t>Civil</w:t>
      </w:r>
    </w:p>
    <w:p>
      <w:pPr>
        <w:pStyle w:val="ListParagraph"/>
        <w:numPr>
          <w:ilvl w:val="1"/>
          <w:numId w:val="1"/>
        </w:numPr>
        <w:tabs>
          <w:tab w:pos="1559" w:val="left" w:leader="none"/>
          <w:tab w:pos="1560" w:val="left" w:leader="none"/>
        </w:tabs>
        <w:spacing w:line="293" w:lineRule="exact" w:before="0" w:after="0"/>
        <w:ind w:left="1560" w:right="0" w:hanging="360"/>
        <w:jc w:val="left"/>
        <w:rPr>
          <w:sz w:val="24"/>
        </w:rPr>
      </w:pPr>
      <w:r>
        <w:rPr>
          <w:sz w:val="24"/>
        </w:rPr>
        <w:t>Non-Compliant Grading at Building</w:t>
      </w:r>
      <w:r>
        <w:rPr>
          <w:spacing w:val="-4"/>
          <w:sz w:val="24"/>
        </w:rPr>
        <w:t> </w:t>
      </w:r>
      <w:r>
        <w:rPr>
          <w:sz w:val="24"/>
        </w:rPr>
        <w:t>Perimeter</w:t>
      </w:r>
    </w:p>
    <w:p>
      <w:pPr>
        <w:pStyle w:val="ListParagraph"/>
        <w:numPr>
          <w:ilvl w:val="1"/>
          <w:numId w:val="1"/>
        </w:numPr>
        <w:tabs>
          <w:tab w:pos="1559" w:val="left" w:leader="none"/>
          <w:tab w:pos="1560" w:val="left" w:leader="none"/>
        </w:tabs>
        <w:spacing w:line="293" w:lineRule="exact" w:before="0" w:after="0"/>
        <w:ind w:left="1560" w:right="0" w:hanging="360"/>
        <w:jc w:val="left"/>
        <w:rPr>
          <w:sz w:val="24"/>
        </w:rPr>
      </w:pPr>
      <w:r>
        <w:rPr>
          <w:sz w:val="24"/>
        </w:rPr>
        <w:t>Non-Compliant Management of Concentrated</w:t>
      </w:r>
      <w:r>
        <w:rPr>
          <w:spacing w:val="-1"/>
          <w:sz w:val="24"/>
        </w:rPr>
        <w:t> </w:t>
      </w:r>
      <w:r>
        <w:rPr>
          <w:sz w:val="24"/>
        </w:rPr>
        <w:t>Flows</w:t>
      </w:r>
    </w:p>
    <w:p>
      <w:pPr>
        <w:pStyle w:val="ListParagraph"/>
        <w:numPr>
          <w:ilvl w:val="1"/>
          <w:numId w:val="1"/>
        </w:numPr>
        <w:tabs>
          <w:tab w:pos="1559" w:val="left" w:leader="none"/>
          <w:tab w:pos="1560" w:val="left" w:leader="none"/>
        </w:tabs>
        <w:spacing w:line="293" w:lineRule="exact" w:before="0" w:after="0"/>
        <w:ind w:left="1560" w:right="0" w:hanging="360"/>
        <w:jc w:val="left"/>
        <w:rPr>
          <w:sz w:val="24"/>
        </w:rPr>
      </w:pPr>
      <w:r>
        <w:rPr>
          <w:sz w:val="24"/>
        </w:rPr>
        <w:t>Non-Compliant Sidewalk</w:t>
      </w:r>
      <w:r>
        <w:rPr>
          <w:spacing w:val="-1"/>
          <w:sz w:val="24"/>
        </w:rPr>
        <w:t> </w:t>
      </w:r>
      <w:r>
        <w:rPr>
          <w:sz w:val="24"/>
        </w:rPr>
        <w:t>Chase</w:t>
      </w:r>
    </w:p>
    <w:p>
      <w:pPr>
        <w:pStyle w:val="ListParagraph"/>
        <w:numPr>
          <w:ilvl w:val="1"/>
          <w:numId w:val="1"/>
        </w:numPr>
        <w:tabs>
          <w:tab w:pos="1559" w:val="left" w:leader="none"/>
          <w:tab w:pos="1560" w:val="left" w:leader="none"/>
        </w:tabs>
        <w:spacing w:line="293" w:lineRule="exact" w:before="0" w:after="0"/>
        <w:ind w:left="1560" w:right="0" w:hanging="360"/>
        <w:jc w:val="left"/>
        <w:rPr>
          <w:sz w:val="24"/>
        </w:rPr>
      </w:pPr>
      <w:r>
        <w:rPr>
          <w:sz w:val="24"/>
        </w:rPr>
        <w:t>Differential Movement of Concrete</w:t>
      </w:r>
      <w:r>
        <w:rPr>
          <w:spacing w:val="-5"/>
          <w:sz w:val="24"/>
        </w:rPr>
        <w:t> </w:t>
      </w:r>
      <w:r>
        <w:rPr>
          <w:sz w:val="24"/>
        </w:rPr>
        <w:t>Flatwork</w:t>
      </w:r>
    </w:p>
    <w:p>
      <w:pPr>
        <w:pStyle w:val="ListParagraph"/>
        <w:numPr>
          <w:ilvl w:val="1"/>
          <w:numId w:val="1"/>
        </w:numPr>
        <w:tabs>
          <w:tab w:pos="1559" w:val="left" w:leader="none"/>
          <w:tab w:pos="1560" w:val="left" w:leader="none"/>
        </w:tabs>
        <w:spacing w:line="240" w:lineRule="auto" w:before="0" w:after="0"/>
        <w:ind w:left="1560" w:right="0" w:hanging="360"/>
        <w:jc w:val="left"/>
        <w:rPr>
          <w:sz w:val="24"/>
        </w:rPr>
      </w:pPr>
      <w:r>
        <w:rPr>
          <w:sz w:val="24"/>
        </w:rPr>
        <w:t>Non-Compliant Drainage at Retaining</w:t>
      </w:r>
      <w:r>
        <w:rPr>
          <w:spacing w:val="-1"/>
          <w:sz w:val="24"/>
        </w:rPr>
        <w:t> </w:t>
      </w:r>
      <w:r>
        <w:rPr>
          <w:sz w:val="24"/>
        </w:rPr>
        <w:t>Wall</w:t>
      </w:r>
    </w:p>
    <w:p>
      <w:pPr>
        <w:pStyle w:val="Heading1"/>
        <w:spacing w:line="275" w:lineRule="exact"/>
        <w:ind w:left="1200"/>
      </w:pPr>
      <w:r>
        <w:rPr/>
        <w:t>Building Envelope</w:t>
      </w:r>
    </w:p>
    <w:p>
      <w:pPr>
        <w:pStyle w:val="ListParagraph"/>
        <w:numPr>
          <w:ilvl w:val="1"/>
          <w:numId w:val="1"/>
        </w:numPr>
        <w:tabs>
          <w:tab w:pos="1559" w:val="left" w:leader="none"/>
          <w:tab w:pos="1560" w:val="left" w:leader="none"/>
        </w:tabs>
        <w:spacing w:line="293" w:lineRule="exact" w:before="0" w:after="0"/>
        <w:ind w:left="1560" w:right="0" w:hanging="360"/>
        <w:jc w:val="left"/>
        <w:rPr>
          <w:sz w:val="24"/>
        </w:rPr>
      </w:pPr>
      <w:r>
        <w:rPr>
          <w:sz w:val="24"/>
        </w:rPr>
        <w:t>Buried Brick Weeps at</w:t>
      </w:r>
      <w:r>
        <w:rPr>
          <w:spacing w:val="-1"/>
          <w:sz w:val="24"/>
        </w:rPr>
        <w:t> </w:t>
      </w:r>
      <w:r>
        <w:rPr>
          <w:sz w:val="24"/>
        </w:rPr>
        <w:t>Grade</w:t>
      </w:r>
    </w:p>
    <w:p>
      <w:pPr>
        <w:pStyle w:val="ListParagraph"/>
        <w:numPr>
          <w:ilvl w:val="1"/>
          <w:numId w:val="1"/>
        </w:numPr>
        <w:tabs>
          <w:tab w:pos="1559" w:val="left" w:leader="none"/>
          <w:tab w:pos="1560" w:val="left" w:leader="none"/>
        </w:tabs>
        <w:spacing w:line="293" w:lineRule="exact" w:before="0" w:after="0"/>
        <w:ind w:left="1560" w:right="0" w:hanging="360"/>
        <w:jc w:val="left"/>
        <w:rPr>
          <w:sz w:val="24"/>
        </w:rPr>
      </w:pPr>
      <w:r>
        <w:rPr>
          <w:sz w:val="24"/>
        </w:rPr>
        <w:t>Non-Compliant Weep Mechanism at Brick</w:t>
      </w:r>
      <w:r>
        <w:rPr>
          <w:spacing w:val="-4"/>
          <w:sz w:val="24"/>
        </w:rPr>
        <w:t> </w:t>
      </w:r>
      <w:r>
        <w:rPr>
          <w:sz w:val="24"/>
        </w:rPr>
        <w:t>Door/Window/Heads</w:t>
      </w:r>
    </w:p>
    <w:p>
      <w:pPr>
        <w:pStyle w:val="ListParagraph"/>
        <w:numPr>
          <w:ilvl w:val="1"/>
          <w:numId w:val="1"/>
        </w:numPr>
        <w:tabs>
          <w:tab w:pos="1559" w:val="left" w:leader="none"/>
          <w:tab w:pos="1560" w:val="left" w:leader="none"/>
        </w:tabs>
        <w:spacing w:line="293" w:lineRule="exact" w:before="0" w:after="0"/>
        <w:ind w:left="1560" w:right="0" w:hanging="360"/>
        <w:jc w:val="left"/>
        <w:rPr>
          <w:sz w:val="24"/>
        </w:rPr>
      </w:pPr>
      <w:r>
        <w:rPr>
          <w:sz w:val="24"/>
        </w:rPr>
        <w:t>Non-Compliant Slope at Brick</w:t>
      </w:r>
      <w:r>
        <w:rPr>
          <w:spacing w:val="-3"/>
          <w:sz w:val="24"/>
        </w:rPr>
        <w:t> </w:t>
      </w:r>
      <w:r>
        <w:rPr>
          <w:sz w:val="24"/>
        </w:rPr>
        <w:t>Rowlocks</w:t>
      </w:r>
    </w:p>
    <w:p>
      <w:pPr>
        <w:pStyle w:val="ListParagraph"/>
        <w:numPr>
          <w:ilvl w:val="1"/>
          <w:numId w:val="1"/>
        </w:numPr>
        <w:tabs>
          <w:tab w:pos="1559" w:val="left" w:leader="none"/>
          <w:tab w:pos="1560" w:val="left" w:leader="none"/>
        </w:tabs>
        <w:spacing w:line="293" w:lineRule="exact" w:before="0" w:after="0"/>
        <w:ind w:left="1560" w:right="0" w:hanging="360"/>
        <w:jc w:val="left"/>
        <w:rPr>
          <w:sz w:val="24"/>
        </w:rPr>
      </w:pPr>
      <w:r>
        <w:rPr>
          <w:sz w:val="24"/>
        </w:rPr>
        <w:t>Non-Compliant Clearance to Hard</w:t>
      </w:r>
      <w:r>
        <w:rPr>
          <w:spacing w:val="-1"/>
          <w:sz w:val="24"/>
        </w:rPr>
        <w:t> </w:t>
      </w:r>
      <w:r>
        <w:rPr>
          <w:sz w:val="24"/>
        </w:rPr>
        <w:t>Surfaces</w:t>
      </w:r>
    </w:p>
    <w:p>
      <w:pPr>
        <w:pStyle w:val="ListParagraph"/>
        <w:numPr>
          <w:ilvl w:val="1"/>
          <w:numId w:val="1"/>
        </w:numPr>
        <w:tabs>
          <w:tab w:pos="1559" w:val="left" w:leader="none"/>
          <w:tab w:pos="1560" w:val="left" w:leader="none"/>
        </w:tabs>
        <w:spacing w:line="293" w:lineRule="exact" w:before="0" w:after="0"/>
        <w:ind w:left="1560" w:right="0" w:hanging="360"/>
        <w:jc w:val="left"/>
        <w:rPr>
          <w:sz w:val="24"/>
        </w:rPr>
      </w:pPr>
      <w:r>
        <w:rPr>
          <w:sz w:val="24"/>
        </w:rPr>
        <w:t>Non-Compliant Fastener</w:t>
      </w:r>
      <w:r>
        <w:rPr>
          <w:spacing w:val="-3"/>
          <w:sz w:val="24"/>
        </w:rPr>
        <w:t> </w:t>
      </w:r>
      <w:r>
        <w:rPr>
          <w:sz w:val="24"/>
        </w:rPr>
        <w:t>Attachment</w:t>
      </w:r>
    </w:p>
    <w:p>
      <w:pPr>
        <w:pStyle w:val="ListParagraph"/>
        <w:numPr>
          <w:ilvl w:val="1"/>
          <w:numId w:val="1"/>
        </w:numPr>
        <w:tabs>
          <w:tab w:pos="1559" w:val="left" w:leader="none"/>
          <w:tab w:pos="1560" w:val="left" w:leader="none"/>
        </w:tabs>
        <w:spacing w:line="293" w:lineRule="exact" w:before="0" w:after="0"/>
        <w:ind w:left="1560" w:right="0" w:hanging="360"/>
        <w:jc w:val="left"/>
        <w:rPr>
          <w:sz w:val="24"/>
        </w:rPr>
      </w:pPr>
      <w:r>
        <w:rPr>
          <w:sz w:val="24"/>
        </w:rPr>
        <w:t>Untreated Cut Ends</w:t>
      </w:r>
    </w:p>
    <w:p>
      <w:pPr>
        <w:pStyle w:val="ListParagraph"/>
        <w:numPr>
          <w:ilvl w:val="1"/>
          <w:numId w:val="1"/>
        </w:numPr>
        <w:tabs>
          <w:tab w:pos="1559" w:val="left" w:leader="none"/>
          <w:tab w:pos="1560" w:val="left" w:leader="none"/>
        </w:tabs>
        <w:spacing w:line="293" w:lineRule="exact" w:before="0" w:after="0"/>
        <w:ind w:left="1560" w:right="0" w:hanging="360"/>
        <w:jc w:val="left"/>
        <w:rPr>
          <w:sz w:val="24"/>
        </w:rPr>
      </w:pPr>
      <w:r>
        <w:rPr>
          <w:sz w:val="24"/>
        </w:rPr>
        <w:t>Non-Compliant Clearance to Hard</w:t>
      </w:r>
      <w:r>
        <w:rPr>
          <w:spacing w:val="-1"/>
          <w:sz w:val="24"/>
        </w:rPr>
        <w:t> </w:t>
      </w:r>
      <w:r>
        <w:rPr>
          <w:sz w:val="24"/>
        </w:rPr>
        <w:t>Surfaces</w:t>
      </w:r>
    </w:p>
    <w:p>
      <w:pPr>
        <w:pStyle w:val="ListParagraph"/>
        <w:numPr>
          <w:ilvl w:val="1"/>
          <w:numId w:val="1"/>
        </w:numPr>
        <w:tabs>
          <w:tab w:pos="1559" w:val="left" w:leader="none"/>
          <w:tab w:pos="1560" w:val="left" w:leader="none"/>
        </w:tabs>
        <w:spacing w:line="293" w:lineRule="exact" w:before="0" w:after="0"/>
        <w:ind w:left="1560" w:right="0" w:hanging="360"/>
        <w:jc w:val="left"/>
        <w:rPr>
          <w:sz w:val="24"/>
        </w:rPr>
      </w:pPr>
      <w:r>
        <w:rPr>
          <w:sz w:val="24"/>
        </w:rPr>
        <w:t>Non-Compliant Clearance to</w:t>
      </w:r>
      <w:r>
        <w:rPr>
          <w:spacing w:val="-1"/>
          <w:sz w:val="24"/>
        </w:rPr>
        <w:t> </w:t>
      </w:r>
      <w:r>
        <w:rPr>
          <w:sz w:val="24"/>
        </w:rPr>
        <w:t>Roofing</w:t>
      </w:r>
    </w:p>
    <w:p>
      <w:pPr>
        <w:pStyle w:val="ListParagraph"/>
        <w:numPr>
          <w:ilvl w:val="1"/>
          <w:numId w:val="1"/>
        </w:numPr>
        <w:tabs>
          <w:tab w:pos="1559" w:val="left" w:leader="none"/>
          <w:tab w:pos="1560" w:val="left" w:leader="none"/>
        </w:tabs>
        <w:spacing w:line="293" w:lineRule="exact" w:before="0" w:after="0"/>
        <w:ind w:left="1560" w:right="0" w:hanging="360"/>
        <w:jc w:val="left"/>
        <w:rPr>
          <w:sz w:val="24"/>
        </w:rPr>
      </w:pPr>
      <w:r>
        <w:rPr>
          <w:sz w:val="24"/>
        </w:rPr>
        <w:t>Missing Weep Mechanism at Horizontal</w:t>
      </w:r>
      <w:r>
        <w:rPr>
          <w:spacing w:val="-1"/>
          <w:sz w:val="24"/>
        </w:rPr>
        <w:t> </w:t>
      </w:r>
      <w:r>
        <w:rPr>
          <w:sz w:val="24"/>
        </w:rPr>
        <w:t>Terminations</w:t>
      </w:r>
    </w:p>
    <w:p>
      <w:pPr>
        <w:pStyle w:val="ListParagraph"/>
        <w:numPr>
          <w:ilvl w:val="1"/>
          <w:numId w:val="1"/>
        </w:numPr>
        <w:tabs>
          <w:tab w:pos="1559" w:val="left" w:leader="none"/>
          <w:tab w:pos="1560" w:val="left" w:leader="none"/>
        </w:tabs>
        <w:spacing w:line="293" w:lineRule="exact" w:before="0" w:after="0"/>
        <w:ind w:left="1560" w:right="0" w:hanging="360"/>
        <w:jc w:val="left"/>
        <w:rPr>
          <w:sz w:val="24"/>
        </w:rPr>
      </w:pPr>
      <w:r>
        <w:rPr>
          <w:sz w:val="24"/>
        </w:rPr>
        <w:t>Non-Compliant Weep Mechanism at Brick Water</w:t>
      </w:r>
      <w:r>
        <w:rPr>
          <w:spacing w:val="-3"/>
          <w:sz w:val="24"/>
        </w:rPr>
        <w:t> </w:t>
      </w:r>
      <w:r>
        <w:rPr>
          <w:sz w:val="24"/>
        </w:rPr>
        <w:t>Table</w:t>
      </w:r>
    </w:p>
    <w:p>
      <w:pPr>
        <w:pStyle w:val="ListParagraph"/>
        <w:numPr>
          <w:ilvl w:val="1"/>
          <w:numId w:val="1"/>
        </w:numPr>
        <w:tabs>
          <w:tab w:pos="1559" w:val="left" w:leader="none"/>
          <w:tab w:pos="1560" w:val="left" w:leader="none"/>
        </w:tabs>
        <w:spacing w:line="293" w:lineRule="exact" w:before="0" w:after="0"/>
        <w:ind w:left="1560" w:right="0" w:hanging="360"/>
        <w:jc w:val="left"/>
        <w:rPr>
          <w:sz w:val="24"/>
        </w:rPr>
      </w:pPr>
      <w:r>
        <w:rPr>
          <w:sz w:val="24"/>
        </w:rPr>
        <w:t>Non-Compliant Isolation Joints at Dissimilar</w:t>
      </w:r>
      <w:r>
        <w:rPr>
          <w:spacing w:val="-3"/>
          <w:sz w:val="24"/>
        </w:rPr>
        <w:t> </w:t>
      </w:r>
      <w:r>
        <w:rPr>
          <w:sz w:val="24"/>
        </w:rPr>
        <w:t>Materials</w:t>
      </w:r>
    </w:p>
    <w:p>
      <w:pPr>
        <w:pStyle w:val="ListParagraph"/>
        <w:numPr>
          <w:ilvl w:val="1"/>
          <w:numId w:val="1"/>
        </w:numPr>
        <w:tabs>
          <w:tab w:pos="1559" w:val="left" w:leader="none"/>
          <w:tab w:pos="1560" w:val="left" w:leader="none"/>
        </w:tabs>
        <w:spacing w:line="293" w:lineRule="exact" w:before="0" w:after="0"/>
        <w:ind w:left="1560" w:right="0" w:hanging="360"/>
        <w:jc w:val="left"/>
        <w:rPr>
          <w:sz w:val="24"/>
        </w:rPr>
      </w:pPr>
      <w:r>
        <w:rPr>
          <w:sz w:val="24"/>
        </w:rPr>
        <w:t>Non-Compliant Flashing Installation at Door/Window</w:t>
      </w:r>
      <w:r>
        <w:rPr>
          <w:spacing w:val="-4"/>
          <w:sz w:val="24"/>
        </w:rPr>
        <w:t> </w:t>
      </w:r>
      <w:r>
        <w:rPr>
          <w:sz w:val="24"/>
        </w:rPr>
        <w:t>Heads</w:t>
      </w:r>
    </w:p>
    <w:p>
      <w:pPr>
        <w:pStyle w:val="ListParagraph"/>
        <w:numPr>
          <w:ilvl w:val="1"/>
          <w:numId w:val="1"/>
        </w:numPr>
        <w:tabs>
          <w:tab w:pos="1559" w:val="left" w:leader="none"/>
          <w:tab w:pos="1560" w:val="left" w:leader="none"/>
        </w:tabs>
        <w:spacing w:line="293" w:lineRule="exact" w:before="0" w:after="0"/>
        <w:ind w:left="1560" w:right="0" w:hanging="360"/>
        <w:jc w:val="left"/>
        <w:rPr>
          <w:sz w:val="24"/>
        </w:rPr>
      </w:pPr>
      <w:r>
        <w:rPr>
          <w:sz w:val="24"/>
        </w:rPr>
        <w:t>Non-Compliant Unit Entry Door</w:t>
      </w:r>
      <w:r>
        <w:rPr>
          <w:spacing w:val="-2"/>
          <w:sz w:val="24"/>
        </w:rPr>
        <w:t> </w:t>
      </w:r>
      <w:r>
        <w:rPr>
          <w:sz w:val="24"/>
        </w:rPr>
        <w:t>Installation</w:t>
      </w:r>
    </w:p>
    <w:p>
      <w:pPr>
        <w:pStyle w:val="ListParagraph"/>
        <w:numPr>
          <w:ilvl w:val="1"/>
          <w:numId w:val="1"/>
        </w:numPr>
        <w:tabs>
          <w:tab w:pos="1559" w:val="left" w:leader="none"/>
          <w:tab w:pos="1560" w:val="left" w:leader="none"/>
        </w:tabs>
        <w:spacing w:line="293" w:lineRule="exact" w:before="0" w:after="0"/>
        <w:ind w:left="1560" w:right="0" w:hanging="360"/>
        <w:jc w:val="left"/>
        <w:rPr>
          <w:sz w:val="24"/>
        </w:rPr>
      </w:pPr>
      <w:r>
        <w:rPr>
          <w:sz w:val="24"/>
        </w:rPr>
        <w:t>Non-Compliant Slope at Elevated</w:t>
      </w:r>
      <w:r>
        <w:rPr>
          <w:spacing w:val="-7"/>
          <w:sz w:val="24"/>
        </w:rPr>
        <w:t> </w:t>
      </w:r>
      <w:r>
        <w:rPr>
          <w:sz w:val="24"/>
        </w:rPr>
        <w:t>Walkways</w:t>
      </w:r>
    </w:p>
    <w:p>
      <w:pPr>
        <w:spacing w:after="0" w:line="293" w:lineRule="exact"/>
        <w:jc w:val="left"/>
        <w:rPr>
          <w:sz w:val="24"/>
        </w:rPr>
        <w:sectPr>
          <w:pgSz w:w="12240" w:h="15840"/>
          <w:pgMar w:header="0" w:footer="788" w:top="1500" w:bottom="980" w:left="1320" w:right="780"/>
        </w:sectPr>
      </w:pPr>
    </w:p>
    <w:p>
      <w:pPr>
        <w:pStyle w:val="BodyText"/>
        <w:rPr>
          <w:sz w:val="20"/>
        </w:rPr>
      </w:pPr>
    </w:p>
    <w:p>
      <w:pPr>
        <w:pStyle w:val="BodyText"/>
        <w:spacing w:before="5"/>
        <w:rPr>
          <w:sz w:val="28"/>
        </w:rPr>
      </w:pPr>
    </w:p>
    <w:p>
      <w:pPr>
        <w:pStyle w:val="ListParagraph"/>
        <w:numPr>
          <w:ilvl w:val="1"/>
          <w:numId w:val="1"/>
        </w:numPr>
        <w:tabs>
          <w:tab w:pos="1559" w:val="left" w:leader="none"/>
          <w:tab w:pos="1560" w:val="left" w:leader="none"/>
        </w:tabs>
        <w:spacing w:line="240" w:lineRule="auto" w:before="100" w:after="0"/>
        <w:ind w:left="1560" w:right="0" w:hanging="360"/>
        <w:jc w:val="left"/>
        <w:rPr>
          <w:sz w:val="24"/>
        </w:rPr>
      </w:pPr>
      <w:r>
        <w:rPr>
          <w:sz w:val="24"/>
        </w:rPr>
        <w:t>Non-Compliant Curb &amp; Flashing at Elevated Walkway</w:t>
      </w:r>
      <w:r>
        <w:rPr>
          <w:spacing w:val="-7"/>
          <w:sz w:val="24"/>
        </w:rPr>
        <w:t> </w:t>
      </w:r>
      <w:r>
        <w:rPr>
          <w:sz w:val="24"/>
        </w:rPr>
        <w:t>Edges</w:t>
      </w:r>
    </w:p>
    <w:p>
      <w:pPr>
        <w:pStyle w:val="Heading1"/>
        <w:spacing w:line="275" w:lineRule="exact" w:before="1"/>
        <w:ind w:left="1200"/>
      </w:pPr>
      <w:r>
        <w:rPr/>
        <w:t>Mechanical</w:t>
      </w:r>
    </w:p>
    <w:p>
      <w:pPr>
        <w:pStyle w:val="ListParagraph"/>
        <w:numPr>
          <w:ilvl w:val="1"/>
          <w:numId w:val="1"/>
        </w:numPr>
        <w:tabs>
          <w:tab w:pos="1559" w:val="left" w:leader="none"/>
          <w:tab w:pos="1560" w:val="left" w:leader="none"/>
        </w:tabs>
        <w:spacing w:line="293" w:lineRule="exact" w:before="0" w:after="0"/>
        <w:ind w:left="1560" w:right="0" w:hanging="360"/>
        <w:jc w:val="left"/>
        <w:rPr>
          <w:sz w:val="24"/>
        </w:rPr>
      </w:pPr>
      <w:r>
        <w:rPr>
          <w:sz w:val="24"/>
        </w:rPr>
        <w:t>Improper Heating and Cooling Units</w:t>
      </w:r>
      <w:r>
        <w:rPr>
          <w:spacing w:val="-6"/>
          <w:sz w:val="24"/>
        </w:rPr>
        <w:t> </w:t>
      </w:r>
      <w:r>
        <w:rPr>
          <w:sz w:val="24"/>
        </w:rPr>
        <w:t>Installed</w:t>
      </w:r>
    </w:p>
    <w:p>
      <w:pPr>
        <w:pStyle w:val="ListParagraph"/>
        <w:numPr>
          <w:ilvl w:val="1"/>
          <w:numId w:val="1"/>
        </w:numPr>
        <w:tabs>
          <w:tab w:pos="1559" w:val="left" w:leader="none"/>
          <w:tab w:pos="1560" w:val="left" w:leader="none"/>
        </w:tabs>
        <w:spacing w:line="240" w:lineRule="auto" w:before="0" w:after="0"/>
        <w:ind w:left="1560" w:right="0" w:hanging="360"/>
        <w:jc w:val="left"/>
        <w:rPr>
          <w:sz w:val="24"/>
        </w:rPr>
      </w:pPr>
      <w:r>
        <w:rPr>
          <w:sz w:val="24"/>
        </w:rPr>
        <w:t>Non-Compliant plumbing resulting in toilet</w:t>
      </w:r>
      <w:r>
        <w:rPr>
          <w:spacing w:val="-4"/>
          <w:sz w:val="24"/>
        </w:rPr>
        <w:t> </w:t>
      </w:r>
      <w:r>
        <w:rPr>
          <w:sz w:val="24"/>
        </w:rPr>
        <w:t>backups</w:t>
      </w:r>
    </w:p>
    <w:p>
      <w:pPr>
        <w:pStyle w:val="Heading1"/>
        <w:spacing w:line="275" w:lineRule="exact"/>
        <w:ind w:left="1199"/>
      </w:pPr>
      <w:r>
        <w:rPr/>
        <w:t>Miscellaneous</w:t>
      </w:r>
    </w:p>
    <w:p>
      <w:pPr>
        <w:pStyle w:val="ListParagraph"/>
        <w:numPr>
          <w:ilvl w:val="1"/>
          <w:numId w:val="1"/>
        </w:numPr>
        <w:tabs>
          <w:tab w:pos="1559" w:val="left" w:leader="none"/>
          <w:tab w:pos="1560" w:val="left" w:leader="none"/>
        </w:tabs>
        <w:spacing w:line="293" w:lineRule="exact" w:before="0" w:after="0"/>
        <w:ind w:left="1560" w:right="0" w:hanging="360"/>
        <w:jc w:val="left"/>
        <w:rPr>
          <w:sz w:val="24"/>
        </w:rPr>
      </w:pPr>
      <w:r>
        <w:rPr>
          <w:sz w:val="24"/>
        </w:rPr>
        <w:t>Unsatisfactory Interior Finishes</w:t>
      </w:r>
    </w:p>
    <w:p>
      <w:pPr>
        <w:pStyle w:val="ListParagraph"/>
        <w:numPr>
          <w:ilvl w:val="1"/>
          <w:numId w:val="1"/>
        </w:numPr>
        <w:tabs>
          <w:tab w:pos="1559" w:val="left" w:leader="none"/>
          <w:tab w:pos="1560" w:val="left" w:leader="none"/>
        </w:tabs>
        <w:spacing w:line="293" w:lineRule="exact" w:before="0" w:after="0"/>
        <w:ind w:left="1560" w:right="0" w:hanging="360"/>
        <w:jc w:val="left"/>
        <w:rPr>
          <w:sz w:val="24"/>
        </w:rPr>
      </w:pPr>
      <w:r>
        <w:rPr>
          <w:sz w:val="24"/>
        </w:rPr>
        <w:t>Unsatisfactory Exterior</w:t>
      </w:r>
      <w:r>
        <w:rPr>
          <w:spacing w:val="-2"/>
          <w:sz w:val="24"/>
        </w:rPr>
        <w:t> </w:t>
      </w:r>
      <w:r>
        <w:rPr>
          <w:sz w:val="24"/>
        </w:rPr>
        <w:t>Finishes</w:t>
      </w:r>
    </w:p>
    <w:p>
      <w:pPr>
        <w:pStyle w:val="ListParagraph"/>
        <w:numPr>
          <w:ilvl w:val="1"/>
          <w:numId w:val="1"/>
        </w:numPr>
        <w:tabs>
          <w:tab w:pos="1559" w:val="left" w:leader="none"/>
          <w:tab w:pos="1560" w:val="left" w:leader="none"/>
        </w:tabs>
        <w:spacing w:line="293" w:lineRule="exact" w:before="0" w:after="0"/>
        <w:ind w:left="1560" w:right="0" w:hanging="360"/>
        <w:jc w:val="left"/>
        <w:rPr>
          <w:sz w:val="24"/>
        </w:rPr>
      </w:pPr>
      <w:r>
        <w:rPr>
          <w:sz w:val="24"/>
        </w:rPr>
        <w:t>Missing Kitchenette Casework</w:t>
      </w:r>
    </w:p>
    <w:p>
      <w:pPr>
        <w:pStyle w:val="ListParagraph"/>
        <w:numPr>
          <w:ilvl w:val="1"/>
          <w:numId w:val="1"/>
        </w:numPr>
        <w:tabs>
          <w:tab w:pos="1559" w:val="left" w:leader="none"/>
          <w:tab w:pos="1560" w:val="left" w:leader="none"/>
        </w:tabs>
        <w:spacing w:line="293" w:lineRule="exact" w:before="0" w:after="0"/>
        <w:ind w:left="1560" w:right="0" w:hanging="360"/>
        <w:jc w:val="left"/>
        <w:rPr>
          <w:sz w:val="24"/>
        </w:rPr>
      </w:pPr>
      <w:r>
        <w:rPr>
          <w:sz w:val="24"/>
        </w:rPr>
        <w:t>Non-Compliant Electrical Connection at Exterior</w:t>
      </w:r>
      <w:r>
        <w:rPr>
          <w:spacing w:val="-1"/>
          <w:sz w:val="24"/>
        </w:rPr>
        <w:t> </w:t>
      </w:r>
      <w:r>
        <w:rPr>
          <w:sz w:val="24"/>
        </w:rPr>
        <w:t>Sump</w:t>
      </w:r>
    </w:p>
    <w:p>
      <w:pPr>
        <w:pStyle w:val="ListParagraph"/>
        <w:numPr>
          <w:ilvl w:val="1"/>
          <w:numId w:val="1"/>
        </w:numPr>
        <w:tabs>
          <w:tab w:pos="1559" w:val="left" w:leader="none"/>
          <w:tab w:pos="1560" w:val="left" w:leader="none"/>
        </w:tabs>
        <w:spacing w:line="293" w:lineRule="exact" w:before="0" w:after="0"/>
        <w:ind w:left="1560" w:right="0" w:hanging="360"/>
        <w:jc w:val="left"/>
        <w:rPr>
          <w:sz w:val="24"/>
        </w:rPr>
      </w:pPr>
      <w:r>
        <w:rPr>
          <w:sz w:val="24"/>
        </w:rPr>
        <w:t>Burst Sprinkler Pipe in Storage</w:t>
      </w:r>
      <w:r>
        <w:rPr>
          <w:spacing w:val="-1"/>
          <w:sz w:val="24"/>
        </w:rPr>
        <w:t> </w:t>
      </w:r>
      <w:r>
        <w:rPr>
          <w:sz w:val="24"/>
        </w:rPr>
        <w:t>Room</w:t>
      </w:r>
    </w:p>
    <w:p>
      <w:pPr>
        <w:pStyle w:val="BodyText"/>
        <w:spacing w:before="11"/>
        <w:rPr>
          <w:sz w:val="23"/>
        </w:rPr>
      </w:pPr>
    </w:p>
    <w:p>
      <w:pPr>
        <w:pStyle w:val="ListParagraph"/>
        <w:numPr>
          <w:ilvl w:val="0"/>
          <w:numId w:val="1"/>
        </w:numPr>
        <w:tabs>
          <w:tab w:pos="1290" w:val="left" w:leader="none"/>
        </w:tabs>
        <w:spacing w:line="240" w:lineRule="auto" w:before="0" w:after="0"/>
        <w:ind w:left="120" w:right="656" w:firstLine="720"/>
        <w:jc w:val="both"/>
        <w:rPr>
          <w:sz w:val="24"/>
        </w:rPr>
      </w:pPr>
      <w:r>
        <w:rPr>
          <w:sz w:val="24"/>
        </w:rPr>
        <w:t>Based on SBSA’s investigations, and pursuant to the Colorado Construction Defect Action Reform Act, C.R.S. §13-20-801, </w:t>
      </w:r>
      <w:r>
        <w:rPr>
          <w:i/>
          <w:sz w:val="24"/>
        </w:rPr>
        <w:t>et seq</w:t>
      </w:r>
      <w:r>
        <w:rPr>
          <w:sz w:val="24"/>
        </w:rPr>
        <w:t>. (“CDARA”) and Brown Construction’s one year contractual warranty, City Inn sent a Notice of Claim (“CDARA Notice”) on June 19, 2015 to all entities and persons known at that time which City Inn believed provided construction services on the Project, including all Defendants named in the original Complaint except Michael Brown, who was unknown to City Inn at the</w:t>
      </w:r>
      <w:r>
        <w:rPr>
          <w:spacing w:val="-9"/>
          <w:sz w:val="24"/>
        </w:rPr>
        <w:t> </w:t>
      </w:r>
      <w:r>
        <w:rPr>
          <w:sz w:val="24"/>
        </w:rPr>
        <w:t>time.</w:t>
      </w:r>
    </w:p>
    <w:p>
      <w:pPr>
        <w:pStyle w:val="BodyText"/>
        <w:spacing w:before="10"/>
        <w:rPr>
          <w:sz w:val="20"/>
        </w:rPr>
      </w:pPr>
    </w:p>
    <w:p>
      <w:pPr>
        <w:pStyle w:val="ListParagraph"/>
        <w:numPr>
          <w:ilvl w:val="0"/>
          <w:numId w:val="1"/>
        </w:numPr>
        <w:tabs>
          <w:tab w:pos="1290" w:val="left" w:leader="none"/>
        </w:tabs>
        <w:spacing w:line="240" w:lineRule="auto" w:before="0" w:after="0"/>
        <w:ind w:left="1290" w:right="0" w:hanging="450"/>
        <w:jc w:val="left"/>
        <w:rPr>
          <w:sz w:val="24"/>
        </w:rPr>
      </w:pPr>
      <w:r>
        <w:rPr>
          <w:sz w:val="24"/>
        </w:rPr>
        <w:t>Only Brown Construction and Pouw responded to City Inn’s CDARA</w:t>
      </w:r>
      <w:r>
        <w:rPr>
          <w:spacing w:val="-16"/>
          <w:sz w:val="24"/>
        </w:rPr>
        <w:t> </w:t>
      </w:r>
      <w:r>
        <w:rPr>
          <w:sz w:val="24"/>
        </w:rPr>
        <w:t>Notice.</w:t>
      </w:r>
    </w:p>
    <w:p>
      <w:pPr>
        <w:pStyle w:val="BodyText"/>
        <w:spacing w:before="9"/>
        <w:rPr>
          <w:sz w:val="20"/>
        </w:rPr>
      </w:pPr>
    </w:p>
    <w:p>
      <w:pPr>
        <w:pStyle w:val="ListParagraph"/>
        <w:numPr>
          <w:ilvl w:val="0"/>
          <w:numId w:val="1"/>
        </w:numPr>
        <w:tabs>
          <w:tab w:pos="1290" w:val="left" w:leader="none"/>
        </w:tabs>
        <w:spacing w:line="240" w:lineRule="auto" w:before="0" w:after="0"/>
        <w:ind w:left="120" w:right="658" w:firstLine="720"/>
        <w:jc w:val="both"/>
        <w:rPr>
          <w:sz w:val="24"/>
        </w:rPr>
      </w:pPr>
      <w:r>
        <w:rPr>
          <w:sz w:val="24"/>
        </w:rPr>
        <w:t>In response to the CDARA Notice, Brown Construction inspected the Project with the owners and then undertook several steps to remedy defects, some of which have been successful.</w:t>
      </w:r>
    </w:p>
    <w:p>
      <w:pPr>
        <w:pStyle w:val="BodyText"/>
        <w:spacing w:before="10"/>
        <w:rPr>
          <w:sz w:val="20"/>
        </w:rPr>
      </w:pPr>
    </w:p>
    <w:p>
      <w:pPr>
        <w:pStyle w:val="ListParagraph"/>
        <w:numPr>
          <w:ilvl w:val="0"/>
          <w:numId w:val="1"/>
        </w:numPr>
        <w:tabs>
          <w:tab w:pos="1290" w:val="left" w:leader="none"/>
        </w:tabs>
        <w:spacing w:line="240" w:lineRule="auto" w:before="0" w:after="0"/>
        <w:ind w:left="120" w:right="657" w:firstLine="720"/>
        <w:jc w:val="both"/>
        <w:rPr>
          <w:sz w:val="24"/>
        </w:rPr>
      </w:pPr>
      <w:r>
        <w:rPr>
          <w:sz w:val="24"/>
        </w:rPr>
        <w:t>However, many significant defects at the Project remain unrepaired and Brown Construction has abandoned repairs.</w:t>
      </w:r>
    </w:p>
    <w:p>
      <w:pPr>
        <w:pStyle w:val="BodyText"/>
        <w:spacing w:before="10"/>
        <w:rPr>
          <w:sz w:val="20"/>
        </w:rPr>
      </w:pPr>
    </w:p>
    <w:p>
      <w:pPr>
        <w:pStyle w:val="ListParagraph"/>
        <w:numPr>
          <w:ilvl w:val="0"/>
          <w:numId w:val="1"/>
        </w:numPr>
        <w:tabs>
          <w:tab w:pos="1290" w:val="left" w:leader="none"/>
        </w:tabs>
        <w:spacing w:line="240" w:lineRule="auto" w:before="0" w:after="0"/>
        <w:ind w:left="120" w:right="655" w:firstLine="720"/>
        <w:jc w:val="both"/>
        <w:rPr>
          <w:sz w:val="24"/>
        </w:rPr>
      </w:pPr>
      <w:r>
        <w:rPr>
          <w:sz w:val="24"/>
        </w:rPr>
        <w:t>Pouw, through counsel, disclaimed any responsibility for any of the defects or non- compliance with the Westminster Building</w:t>
      </w:r>
      <w:r>
        <w:rPr>
          <w:spacing w:val="-1"/>
          <w:sz w:val="24"/>
        </w:rPr>
        <w:t> </w:t>
      </w:r>
      <w:r>
        <w:rPr>
          <w:sz w:val="24"/>
        </w:rPr>
        <w:t>Code.</w:t>
      </w:r>
    </w:p>
    <w:p>
      <w:pPr>
        <w:pStyle w:val="BodyText"/>
        <w:spacing w:before="10"/>
        <w:rPr>
          <w:sz w:val="20"/>
        </w:rPr>
      </w:pPr>
    </w:p>
    <w:p>
      <w:pPr>
        <w:pStyle w:val="ListParagraph"/>
        <w:numPr>
          <w:ilvl w:val="0"/>
          <w:numId w:val="1"/>
        </w:numPr>
        <w:tabs>
          <w:tab w:pos="1290" w:val="left" w:leader="none"/>
        </w:tabs>
        <w:spacing w:line="240" w:lineRule="auto" w:before="0" w:after="0"/>
        <w:ind w:left="120" w:right="658" w:firstLine="720"/>
        <w:jc w:val="both"/>
        <w:rPr>
          <w:sz w:val="24"/>
        </w:rPr>
      </w:pPr>
      <w:r>
        <w:rPr>
          <w:sz w:val="24"/>
        </w:rPr>
        <w:t>City Inn has fully complied with the notice requirements of CDARA relating to all Defendants named in the original</w:t>
      </w:r>
      <w:r>
        <w:rPr>
          <w:spacing w:val="-1"/>
          <w:sz w:val="24"/>
        </w:rPr>
        <w:t> </w:t>
      </w:r>
      <w:r>
        <w:rPr>
          <w:sz w:val="24"/>
        </w:rPr>
        <w:t>Complaint.</w:t>
      </w:r>
    </w:p>
    <w:p>
      <w:pPr>
        <w:pStyle w:val="BodyText"/>
        <w:spacing w:before="10"/>
        <w:rPr>
          <w:sz w:val="20"/>
        </w:rPr>
      </w:pPr>
    </w:p>
    <w:p>
      <w:pPr>
        <w:pStyle w:val="ListParagraph"/>
        <w:numPr>
          <w:ilvl w:val="0"/>
          <w:numId w:val="1"/>
        </w:numPr>
        <w:tabs>
          <w:tab w:pos="1380" w:val="left" w:leader="none"/>
        </w:tabs>
        <w:spacing w:line="240" w:lineRule="auto" w:before="0" w:after="0"/>
        <w:ind w:left="120" w:right="658" w:firstLine="720"/>
        <w:jc w:val="both"/>
        <w:rPr>
          <w:sz w:val="24"/>
        </w:rPr>
      </w:pPr>
      <w:r>
        <w:rPr>
          <w:sz w:val="24"/>
        </w:rPr>
        <w:t>Due to insufficient insulation, a water pipe at the Project burst, leading to significant water</w:t>
      </w:r>
      <w:r>
        <w:rPr>
          <w:spacing w:val="-3"/>
          <w:sz w:val="24"/>
        </w:rPr>
        <w:t> </w:t>
      </w:r>
      <w:r>
        <w:rPr>
          <w:sz w:val="24"/>
        </w:rPr>
        <w:t>damage.</w:t>
      </w:r>
    </w:p>
    <w:p>
      <w:pPr>
        <w:pStyle w:val="BodyText"/>
        <w:spacing w:before="10"/>
        <w:rPr>
          <w:sz w:val="20"/>
        </w:rPr>
      </w:pPr>
    </w:p>
    <w:p>
      <w:pPr>
        <w:pStyle w:val="ListParagraph"/>
        <w:numPr>
          <w:ilvl w:val="0"/>
          <w:numId w:val="1"/>
        </w:numPr>
        <w:tabs>
          <w:tab w:pos="1380" w:val="left" w:leader="none"/>
        </w:tabs>
        <w:spacing w:line="240" w:lineRule="auto" w:before="0" w:after="0"/>
        <w:ind w:left="120" w:right="658" w:firstLine="720"/>
        <w:jc w:val="both"/>
        <w:rPr>
          <w:sz w:val="24"/>
        </w:rPr>
      </w:pPr>
      <w:r>
        <w:rPr>
          <w:sz w:val="24"/>
        </w:rPr>
        <w:t>City Inn’s property insurance premiums doubled as a result of the water damage from said pipe</w:t>
      </w:r>
      <w:r>
        <w:rPr>
          <w:spacing w:val="-5"/>
          <w:sz w:val="24"/>
        </w:rPr>
        <w:t> </w:t>
      </w:r>
      <w:r>
        <w:rPr>
          <w:sz w:val="24"/>
        </w:rPr>
        <w:t>bursting.</w:t>
      </w:r>
    </w:p>
    <w:p>
      <w:pPr>
        <w:pStyle w:val="BodyText"/>
        <w:spacing w:before="10"/>
        <w:rPr>
          <w:sz w:val="20"/>
        </w:rPr>
      </w:pPr>
    </w:p>
    <w:p>
      <w:pPr>
        <w:pStyle w:val="ListParagraph"/>
        <w:numPr>
          <w:ilvl w:val="0"/>
          <w:numId w:val="1"/>
        </w:numPr>
        <w:tabs>
          <w:tab w:pos="1380" w:val="left" w:leader="none"/>
        </w:tabs>
        <w:spacing w:line="240" w:lineRule="auto" w:before="0" w:after="0"/>
        <w:ind w:left="120" w:right="656" w:firstLine="720"/>
        <w:jc w:val="both"/>
        <w:rPr>
          <w:sz w:val="24"/>
        </w:rPr>
      </w:pPr>
      <w:r>
        <w:rPr>
          <w:sz w:val="24"/>
        </w:rPr>
        <w:t>The mold risk is exacerbated by defective sealing of the exterior of the Project which prevents the structure from breathing</w:t>
      </w:r>
      <w:r>
        <w:rPr>
          <w:spacing w:val="-6"/>
          <w:sz w:val="24"/>
        </w:rPr>
        <w:t> </w:t>
      </w:r>
      <w:r>
        <w:rPr>
          <w:sz w:val="24"/>
        </w:rPr>
        <w:t>adequately.</w:t>
      </w:r>
    </w:p>
    <w:p>
      <w:pPr>
        <w:pStyle w:val="BodyText"/>
        <w:spacing w:before="10"/>
        <w:rPr>
          <w:sz w:val="20"/>
        </w:rPr>
      </w:pPr>
    </w:p>
    <w:p>
      <w:pPr>
        <w:pStyle w:val="ListParagraph"/>
        <w:numPr>
          <w:ilvl w:val="0"/>
          <w:numId w:val="1"/>
        </w:numPr>
        <w:tabs>
          <w:tab w:pos="1380" w:val="left" w:leader="none"/>
        </w:tabs>
        <w:spacing w:line="240" w:lineRule="auto" w:before="0" w:after="0"/>
        <w:ind w:left="120" w:right="653" w:firstLine="720"/>
        <w:jc w:val="both"/>
        <w:rPr>
          <w:sz w:val="24"/>
        </w:rPr>
      </w:pPr>
      <w:r>
        <w:rPr>
          <w:sz w:val="24"/>
        </w:rPr>
        <w:t>The Project’s crawlspace lacks proper ventilation, which increases mold growth and endangers the foundation of the</w:t>
      </w:r>
      <w:r>
        <w:rPr>
          <w:spacing w:val="-4"/>
          <w:sz w:val="24"/>
        </w:rPr>
        <w:t> </w:t>
      </w:r>
      <w:r>
        <w:rPr>
          <w:sz w:val="24"/>
        </w:rPr>
        <w:t>structure.</w:t>
      </w:r>
    </w:p>
    <w:p>
      <w:pPr>
        <w:spacing w:after="0" w:line="240" w:lineRule="auto"/>
        <w:jc w:val="both"/>
        <w:rPr>
          <w:sz w:val="24"/>
        </w:rPr>
        <w:sectPr>
          <w:pgSz w:w="12240" w:h="15840"/>
          <w:pgMar w:header="0" w:footer="788" w:top="1500" w:bottom="980" w:left="1320" w:right="780"/>
        </w:sectPr>
      </w:pPr>
    </w:p>
    <w:p>
      <w:pPr>
        <w:pStyle w:val="BodyText"/>
        <w:rPr>
          <w:sz w:val="20"/>
        </w:rPr>
      </w:pPr>
    </w:p>
    <w:p>
      <w:pPr>
        <w:pStyle w:val="BodyText"/>
        <w:spacing w:before="3"/>
        <w:rPr>
          <w:sz w:val="29"/>
        </w:rPr>
      </w:pPr>
    </w:p>
    <w:p>
      <w:pPr>
        <w:pStyle w:val="ListParagraph"/>
        <w:numPr>
          <w:ilvl w:val="0"/>
          <w:numId w:val="1"/>
        </w:numPr>
        <w:tabs>
          <w:tab w:pos="1380" w:val="left" w:leader="none"/>
        </w:tabs>
        <w:spacing w:line="240" w:lineRule="auto" w:before="90" w:after="0"/>
        <w:ind w:left="120" w:right="655" w:firstLine="720"/>
        <w:jc w:val="both"/>
        <w:rPr>
          <w:sz w:val="24"/>
        </w:rPr>
      </w:pPr>
      <w:r>
        <w:rPr>
          <w:sz w:val="24"/>
        </w:rPr>
        <w:t>Brown Construction installed different air conditioning units at the Project than those specified by the Original Contract. The contract called for units identical to those in the Original</w:t>
      </w:r>
      <w:r>
        <w:rPr>
          <w:spacing w:val="-1"/>
          <w:sz w:val="24"/>
        </w:rPr>
        <w:t> </w:t>
      </w:r>
      <w:r>
        <w:rPr>
          <w:sz w:val="24"/>
        </w:rPr>
        <w:t>Motel.</w:t>
      </w:r>
    </w:p>
    <w:p>
      <w:pPr>
        <w:pStyle w:val="BodyText"/>
        <w:spacing w:before="10"/>
        <w:rPr>
          <w:sz w:val="20"/>
        </w:rPr>
      </w:pPr>
    </w:p>
    <w:p>
      <w:pPr>
        <w:pStyle w:val="ListParagraph"/>
        <w:numPr>
          <w:ilvl w:val="0"/>
          <w:numId w:val="1"/>
        </w:numPr>
        <w:tabs>
          <w:tab w:pos="1380" w:val="left" w:leader="none"/>
        </w:tabs>
        <w:spacing w:line="240" w:lineRule="auto" w:before="0" w:after="0"/>
        <w:ind w:left="120" w:right="658" w:firstLine="720"/>
        <w:jc w:val="both"/>
        <w:rPr>
          <w:sz w:val="24"/>
        </w:rPr>
      </w:pPr>
      <w:r>
        <w:rPr>
          <w:sz w:val="24"/>
        </w:rPr>
        <w:t>The new units require service calls from a different repair contractor than those in the Original</w:t>
      </w:r>
      <w:r>
        <w:rPr>
          <w:spacing w:val="-3"/>
          <w:sz w:val="24"/>
        </w:rPr>
        <w:t> </w:t>
      </w:r>
      <w:r>
        <w:rPr>
          <w:sz w:val="24"/>
        </w:rPr>
        <w:t>Motel.</w:t>
      </w:r>
    </w:p>
    <w:p>
      <w:pPr>
        <w:pStyle w:val="BodyText"/>
        <w:spacing w:before="10"/>
        <w:rPr>
          <w:sz w:val="20"/>
        </w:rPr>
      </w:pPr>
    </w:p>
    <w:p>
      <w:pPr>
        <w:pStyle w:val="ListParagraph"/>
        <w:numPr>
          <w:ilvl w:val="0"/>
          <w:numId w:val="1"/>
        </w:numPr>
        <w:tabs>
          <w:tab w:pos="1380" w:val="left" w:leader="none"/>
        </w:tabs>
        <w:spacing w:line="240" w:lineRule="auto" w:before="0" w:after="0"/>
        <w:ind w:left="120" w:right="656" w:firstLine="720"/>
        <w:jc w:val="both"/>
        <w:rPr>
          <w:sz w:val="24"/>
        </w:rPr>
      </w:pPr>
      <w:r>
        <w:rPr>
          <w:sz w:val="24"/>
        </w:rPr>
        <w:t>Many of the guestroom doors are not square to the door frame and are inadequately weather-stripped.</w:t>
      </w:r>
    </w:p>
    <w:p>
      <w:pPr>
        <w:pStyle w:val="BodyText"/>
        <w:spacing w:before="10"/>
        <w:rPr>
          <w:sz w:val="20"/>
        </w:rPr>
      </w:pPr>
    </w:p>
    <w:p>
      <w:pPr>
        <w:pStyle w:val="ListParagraph"/>
        <w:numPr>
          <w:ilvl w:val="0"/>
          <w:numId w:val="1"/>
        </w:numPr>
        <w:tabs>
          <w:tab w:pos="1380" w:val="left" w:leader="none"/>
        </w:tabs>
        <w:spacing w:line="240" w:lineRule="auto" w:before="0" w:after="0"/>
        <w:ind w:left="120" w:right="657" w:firstLine="720"/>
        <w:jc w:val="both"/>
        <w:rPr>
          <w:sz w:val="24"/>
        </w:rPr>
      </w:pPr>
      <w:r>
        <w:rPr>
          <w:sz w:val="24"/>
        </w:rPr>
        <w:t>In addition to the above, many doors have significant, un-weatherized gaps between the bottom of the door and the</w:t>
      </w:r>
      <w:r>
        <w:rPr>
          <w:spacing w:val="-3"/>
          <w:sz w:val="24"/>
        </w:rPr>
        <w:t> </w:t>
      </w:r>
      <w:r>
        <w:rPr>
          <w:sz w:val="24"/>
        </w:rPr>
        <w:t>threshold.</w:t>
      </w:r>
    </w:p>
    <w:p>
      <w:pPr>
        <w:pStyle w:val="BodyText"/>
        <w:spacing w:before="10"/>
        <w:rPr>
          <w:sz w:val="20"/>
        </w:rPr>
      </w:pPr>
    </w:p>
    <w:p>
      <w:pPr>
        <w:pStyle w:val="ListParagraph"/>
        <w:numPr>
          <w:ilvl w:val="0"/>
          <w:numId w:val="1"/>
        </w:numPr>
        <w:tabs>
          <w:tab w:pos="1380" w:val="left" w:leader="none"/>
        </w:tabs>
        <w:spacing w:line="240" w:lineRule="auto" w:before="0" w:after="0"/>
        <w:ind w:left="1380" w:right="0" w:hanging="540"/>
        <w:jc w:val="left"/>
        <w:rPr>
          <w:sz w:val="24"/>
        </w:rPr>
      </w:pPr>
      <w:r>
        <w:rPr>
          <w:sz w:val="24"/>
        </w:rPr>
        <w:t>Numerous room fixtures, such as toilets and towel bars, are improperly</w:t>
      </w:r>
      <w:r>
        <w:rPr>
          <w:spacing w:val="-9"/>
          <w:sz w:val="24"/>
        </w:rPr>
        <w:t> </w:t>
      </w:r>
      <w:r>
        <w:rPr>
          <w:sz w:val="24"/>
        </w:rPr>
        <w:t>installed.</w:t>
      </w:r>
    </w:p>
    <w:p>
      <w:pPr>
        <w:pStyle w:val="BodyText"/>
        <w:spacing w:before="10"/>
        <w:rPr>
          <w:sz w:val="20"/>
        </w:rPr>
      </w:pPr>
    </w:p>
    <w:p>
      <w:pPr>
        <w:pStyle w:val="ListParagraph"/>
        <w:numPr>
          <w:ilvl w:val="0"/>
          <w:numId w:val="1"/>
        </w:numPr>
        <w:tabs>
          <w:tab w:pos="1380" w:val="left" w:leader="none"/>
        </w:tabs>
        <w:spacing w:line="240" w:lineRule="auto" w:before="0" w:after="0"/>
        <w:ind w:left="120" w:right="657" w:firstLine="720"/>
        <w:jc w:val="both"/>
        <w:rPr>
          <w:sz w:val="24"/>
        </w:rPr>
      </w:pPr>
      <w:r>
        <w:rPr>
          <w:sz w:val="24"/>
        </w:rPr>
        <w:t>In reliance on designs for the Project, City Inn paid $50,000 for an additional </w:t>
      </w:r>
      <w:r>
        <w:rPr>
          <w:spacing w:val="-3"/>
          <w:sz w:val="24"/>
        </w:rPr>
        <w:t>water </w:t>
      </w:r>
      <w:r>
        <w:rPr>
          <w:sz w:val="24"/>
        </w:rPr>
        <w:t>tap for sinks that were never installed.</w:t>
      </w:r>
    </w:p>
    <w:p>
      <w:pPr>
        <w:pStyle w:val="BodyText"/>
        <w:spacing w:before="10"/>
        <w:rPr>
          <w:sz w:val="20"/>
        </w:rPr>
      </w:pPr>
    </w:p>
    <w:p>
      <w:pPr>
        <w:pStyle w:val="ListParagraph"/>
        <w:numPr>
          <w:ilvl w:val="0"/>
          <w:numId w:val="1"/>
        </w:numPr>
        <w:tabs>
          <w:tab w:pos="1380" w:val="left" w:leader="none"/>
        </w:tabs>
        <w:spacing w:line="240" w:lineRule="auto" w:before="0" w:after="0"/>
        <w:ind w:left="120" w:right="657" w:firstLine="720"/>
        <w:jc w:val="both"/>
        <w:rPr>
          <w:sz w:val="24"/>
        </w:rPr>
      </w:pPr>
      <w:r>
        <w:rPr>
          <w:sz w:val="24"/>
        </w:rPr>
        <w:t>During a follow up inspection on November 13, 2015, which was attended by Brown Construction, Mary Anderson, Michael Brown, and a representative for Pouw, SBSA conducted limited intrusive testing on the second floor elevated walkway, which revealed water penetration into the Project’s wood frame under the</w:t>
      </w:r>
      <w:r>
        <w:rPr>
          <w:spacing w:val="-8"/>
          <w:sz w:val="24"/>
        </w:rPr>
        <w:t> </w:t>
      </w:r>
      <w:r>
        <w:rPr>
          <w:sz w:val="24"/>
        </w:rPr>
        <w:t>stucco.</w:t>
      </w:r>
    </w:p>
    <w:p>
      <w:pPr>
        <w:pStyle w:val="BodyText"/>
        <w:spacing w:before="10"/>
        <w:rPr>
          <w:sz w:val="20"/>
        </w:rPr>
      </w:pPr>
    </w:p>
    <w:p>
      <w:pPr>
        <w:pStyle w:val="ListParagraph"/>
        <w:numPr>
          <w:ilvl w:val="0"/>
          <w:numId w:val="1"/>
        </w:numPr>
        <w:tabs>
          <w:tab w:pos="1380" w:val="left" w:leader="none"/>
        </w:tabs>
        <w:spacing w:line="240" w:lineRule="auto" w:before="0" w:after="0"/>
        <w:ind w:left="120" w:right="655" w:firstLine="720"/>
        <w:jc w:val="both"/>
        <w:rPr>
          <w:sz w:val="24"/>
        </w:rPr>
      </w:pPr>
      <w:r>
        <w:rPr>
          <w:sz w:val="24"/>
        </w:rPr>
        <w:t>SBSA identified the water penetration as a result of a failure to include a gap between the walkway deck and the stucco wall. This also constitutes a violation of Chapter 14 of the 2009 International Building Code as in effect in</w:t>
      </w:r>
      <w:r>
        <w:rPr>
          <w:spacing w:val="-3"/>
          <w:sz w:val="24"/>
        </w:rPr>
        <w:t> </w:t>
      </w:r>
      <w:r>
        <w:rPr>
          <w:sz w:val="24"/>
        </w:rPr>
        <w:t>Westminster.</w:t>
      </w:r>
    </w:p>
    <w:p>
      <w:pPr>
        <w:pStyle w:val="BodyText"/>
        <w:spacing w:before="10"/>
        <w:rPr>
          <w:sz w:val="20"/>
        </w:rPr>
      </w:pPr>
    </w:p>
    <w:p>
      <w:pPr>
        <w:pStyle w:val="ListParagraph"/>
        <w:numPr>
          <w:ilvl w:val="0"/>
          <w:numId w:val="1"/>
        </w:numPr>
        <w:tabs>
          <w:tab w:pos="1380" w:val="left" w:leader="none"/>
        </w:tabs>
        <w:spacing w:line="240" w:lineRule="auto" w:before="1" w:after="0"/>
        <w:ind w:left="120" w:right="657" w:firstLine="720"/>
        <w:jc w:val="both"/>
        <w:rPr>
          <w:sz w:val="24"/>
        </w:rPr>
      </w:pPr>
      <w:r>
        <w:rPr>
          <w:sz w:val="24"/>
        </w:rPr>
        <w:t>The decks on the second and third floors do not slope away from the building, resulting in water pooling against the exterior wall of the building rather than draining away from</w:t>
      </w:r>
      <w:r>
        <w:rPr>
          <w:spacing w:val="-2"/>
          <w:sz w:val="24"/>
        </w:rPr>
        <w:t> </w:t>
      </w:r>
      <w:r>
        <w:rPr>
          <w:sz w:val="24"/>
        </w:rPr>
        <w:t>it.</w:t>
      </w:r>
    </w:p>
    <w:p>
      <w:pPr>
        <w:pStyle w:val="BodyText"/>
        <w:rPr>
          <w:sz w:val="13"/>
        </w:rPr>
      </w:pPr>
    </w:p>
    <w:p>
      <w:pPr>
        <w:pStyle w:val="ListParagraph"/>
        <w:numPr>
          <w:ilvl w:val="0"/>
          <w:numId w:val="1"/>
        </w:numPr>
        <w:tabs>
          <w:tab w:pos="1380" w:val="left" w:leader="none"/>
        </w:tabs>
        <w:spacing w:line="240" w:lineRule="auto" w:before="90" w:after="0"/>
        <w:ind w:left="120" w:right="657" w:firstLine="720"/>
        <w:jc w:val="both"/>
        <w:rPr>
          <w:sz w:val="24"/>
        </w:rPr>
      </w:pPr>
      <w:r>
        <w:rPr>
          <w:sz w:val="24"/>
        </w:rPr>
        <w:t>Additionally, a 2x6 plank on the exterior edges of the second and third floor decks, which was installed to raise a non-code compliant guard rail, traps water and dirt on the deck, making it impossible for the deck to drain or be cleaned properly. This also constitutes</w:t>
      </w:r>
      <w:r>
        <w:rPr>
          <w:spacing w:val="25"/>
          <w:sz w:val="24"/>
        </w:rPr>
        <w:t> </w:t>
      </w:r>
      <w:r>
        <w:rPr>
          <w:sz w:val="24"/>
        </w:rPr>
        <w:t>a violation of Chapter 14 of the 2009 International Building Code as in effect in</w:t>
      </w:r>
      <w:r>
        <w:rPr>
          <w:spacing w:val="-12"/>
          <w:sz w:val="24"/>
        </w:rPr>
        <w:t> </w:t>
      </w:r>
      <w:r>
        <w:rPr>
          <w:sz w:val="24"/>
        </w:rPr>
        <w:t>Westminster.</w:t>
      </w:r>
    </w:p>
    <w:p>
      <w:pPr>
        <w:pStyle w:val="BodyText"/>
        <w:spacing w:before="9"/>
        <w:rPr>
          <w:sz w:val="20"/>
        </w:rPr>
      </w:pPr>
    </w:p>
    <w:p>
      <w:pPr>
        <w:pStyle w:val="ListParagraph"/>
        <w:numPr>
          <w:ilvl w:val="0"/>
          <w:numId w:val="1"/>
        </w:numPr>
        <w:tabs>
          <w:tab w:pos="1380" w:val="left" w:leader="none"/>
        </w:tabs>
        <w:spacing w:line="240" w:lineRule="auto" w:before="0" w:after="0"/>
        <w:ind w:left="120" w:right="656" w:firstLine="720"/>
        <w:jc w:val="both"/>
        <w:rPr>
          <w:sz w:val="24"/>
        </w:rPr>
      </w:pPr>
      <w:r>
        <w:rPr>
          <w:sz w:val="24"/>
        </w:rPr>
        <w:t>While attempting to remediate the issue on the second floor deck, Brown Construction installed unsightly and uneven flashing at the exterior deck</w:t>
      </w:r>
      <w:r>
        <w:rPr>
          <w:spacing w:val="-16"/>
          <w:sz w:val="24"/>
        </w:rPr>
        <w:t> </w:t>
      </w:r>
      <w:r>
        <w:rPr>
          <w:sz w:val="24"/>
        </w:rPr>
        <w:t>edge.</w:t>
      </w:r>
    </w:p>
    <w:p>
      <w:pPr>
        <w:pStyle w:val="BodyText"/>
        <w:spacing w:before="10"/>
        <w:rPr>
          <w:sz w:val="20"/>
        </w:rPr>
      </w:pPr>
    </w:p>
    <w:p>
      <w:pPr>
        <w:pStyle w:val="ListParagraph"/>
        <w:numPr>
          <w:ilvl w:val="0"/>
          <w:numId w:val="1"/>
        </w:numPr>
        <w:tabs>
          <w:tab w:pos="1380" w:val="left" w:leader="none"/>
        </w:tabs>
        <w:spacing w:line="240" w:lineRule="auto" w:before="0" w:after="0"/>
        <w:ind w:left="120" w:right="657" w:firstLine="720"/>
        <w:jc w:val="both"/>
        <w:rPr>
          <w:sz w:val="24"/>
        </w:rPr>
      </w:pPr>
      <w:r>
        <w:rPr>
          <w:sz w:val="24"/>
        </w:rPr>
        <w:t>After unsuccessful attempts to bring the second floor walkway to code, Brown Construction abandoned all efforts to remediate the slope of the second and third floor</w:t>
      </w:r>
      <w:r>
        <w:rPr>
          <w:spacing w:val="-15"/>
          <w:sz w:val="24"/>
        </w:rPr>
        <w:t> </w:t>
      </w:r>
      <w:r>
        <w:rPr>
          <w:sz w:val="24"/>
        </w:rPr>
        <w:t>decks.</w:t>
      </w:r>
    </w:p>
    <w:p>
      <w:pPr>
        <w:pStyle w:val="BodyText"/>
        <w:spacing w:before="10"/>
        <w:rPr>
          <w:sz w:val="20"/>
        </w:rPr>
      </w:pPr>
    </w:p>
    <w:p>
      <w:pPr>
        <w:pStyle w:val="ListParagraph"/>
        <w:numPr>
          <w:ilvl w:val="0"/>
          <w:numId w:val="1"/>
        </w:numPr>
        <w:tabs>
          <w:tab w:pos="1380" w:val="left" w:leader="none"/>
        </w:tabs>
        <w:spacing w:line="240" w:lineRule="auto" w:before="0" w:after="0"/>
        <w:ind w:left="120" w:right="657" w:firstLine="720"/>
        <w:jc w:val="both"/>
        <w:rPr>
          <w:sz w:val="24"/>
        </w:rPr>
      </w:pPr>
      <w:r>
        <w:rPr>
          <w:sz w:val="24"/>
        </w:rPr>
        <w:t>Michael Brown and Mary Anderson, who were present during SBSA’s inspection, made an oral promise to repair the defect that caused the water penetration and the resulting damage.</w:t>
      </w:r>
    </w:p>
    <w:p>
      <w:pPr>
        <w:spacing w:after="0" w:line="240" w:lineRule="auto"/>
        <w:jc w:val="both"/>
        <w:rPr>
          <w:sz w:val="24"/>
        </w:rPr>
        <w:sectPr>
          <w:pgSz w:w="12240" w:h="15840"/>
          <w:pgMar w:header="0" w:footer="788" w:top="1500" w:bottom="980" w:left="1320" w:right="780"/>
        </w:sectPr>
      </w:pPr>
    </w:p>
    <w:p>
      <w:pPr>
        <w:pStyle w:val="BodyText"/>
        <w:rPr>
          <w:sz w:val="20"/>
        </w:rPr>
      </w:pPr>
    </w:p>
    <w:p>
      <w:pPr>
        <w:pStyle w:val="BodyText"/>
        <w:spacing w:before="3"/>
        <w:rPr>
          <w:sz w:val="29"/>
        </w:rPr>
      </w:pPr>
    </w:p>
    <w:p>
      <w:pPr>
        <w:pStyle w:val="ListParagraph"/>
        <w:numPr>
          <w:ilvl w:val="0"/>
          <w:numId w:val="1"/>
        </w:numPr>
        <w:tabs>
          <w:tab w:pos="1380" w:val="left" w:leader="none"/>
        </w:tabs>
        <w:spacing w:line="240" w:lineRule="auto" w:before="90" w:after="0"/>
        <w:ind w:left="120" w:right="656" w:firstLine="720"/>
        <w:jc w:val="both"/>
        <w:rPr>
          <w:sz w:val="24"/>
        </w:rPr>
      </w:pPr>
      <w:r>
        <w:rPr>
          <w:sz w:val="24"/>
        </w:rPr>
        <w:t>In reliance on that promise, City Inn did not rent a number of its rooms for weeks in anticipation of remedial work commencing on the</w:t>
      </w:r>
      <w:r>
        <w:rPr>
          <w:spacing w:val="-4"/>
          <w:sz w:val="24"/>
        </w:rPr>
        <w:t> </w:t>
      </w:r>
      <w:r>
        <w:rPr>
          <w:sz w:val="24"/>
        </w:rPr>
        <w:t>walkway.</w:t>
      </w:r>
    </w:p>
    <w:p>
      <w:pPr>
        <w:pStyle w:val="BodyText"/>
        <w:spacing w:before="10"/>
        <w:rPr>
          <w:sz w:val="20"/>
        </w:rPr>
      </w:pPr>
    </w:p>
    <w:p>
      <w:pPr>
        <w:pStyle w:val="ListParagraph"/>
        <w:numPr>
          <w:ilvl w:val="0"/>
          <w:numId w:val="1"/>
        </w:numPr>
        <w:tabs>
          <w:tab w:pos="1380" w:val="left" w:leader="none"/>
        </w:tabs>
        <w:spacing w:line="240" w:lineRule="auto" w:before="0" w:after="0"/>
        <w:ind w:left="120" w:right="658" w:firstLine="720"/>
        <w:jc w:val="both"/>
        <w:rPr>
          <w:sz w:val="24"/>
        </w:rPr>
      </w:pPr>
      <w:r>
        <w:rPr>
          <w:sz w:val="24"/>
        </w:rPr>
        <w:t>Subsequent to Michael Brown’s and Mary Anderson’s promise and City</w:t>
      </w:r>
      <w:r>
        <w:rPr>
          <w:spacing w:val="24"/>
          <w:sz w:val="24"/>
        </w:rPr>
        <w:t> </w:t>
      </w:r>
      <w:r>
        <w:rPr>
          <w:sz w:val="24"/>
        </w:rPr>
        <w:t>Inn’s reliance on it, Brown Construction refused to undertake any repairs relating to defects in both design and construction of the elevated decks on the second and third</w:t>
      </w:r>
      <w:r>
        <w:rPr>
          <w:spacing w:val="-13"/>
          <w:sz w:val="24"/>
        </w:rPr>
        <w:t> </w:t>
      </w:r>
      <w:r>
        <w:rPr>
          <w:sz w:val="24"/>
        </w:rPr>
        <w:t>floors.</w:t>
      </w:r>
    </w:p>
    <w:p>
      <w:pPr>
        <w:pStyle w:val="BodyText"/>
        <w:spacing w:before="10"/>
        <w:rPr>
          <w:sz w:val="20"/>
        </w:rPr>
      </w:pPr>
    </w:p>
    <w:p>
      <w:pPr>
        <w:pStyle w:val="ListParagraph"/>
        <w:numPr>
          <w:ilvl w:val="0"/>
          <w:numId w:val="1"/>
        </w:numPr>
        <w:tabs>
          <w:tab w:pos="1380" w:val="left" w:leader="none"/>
        </w:tabs>
        <w:spacing w:line="240" w:lineRule="auto" w:before="0" w:after="0"/>
        <w:ind w:left="120" w:right="657" w:firstLine="720"/>
        <w:jc w:val="both"/>
        <w:rPr>
          <w:sz w:val="24"/>
        </w:rPr>
      </w:pPr>
      <w:r>
        <w:rPr>
          <w:sz w:val="24"/>
        </w:rPr>
        <w:t>City Inn’s manager, Leslie Kim, was unable to travel to Korea to attend the funeral of her mother because she was working with Brown Construction to correct the defects, despite Mary Anderson’s assurances that the project was “almost</w:t>
      </w:r>
      <w:r>
        <w:rPr>
          <w:spacing w:val="-7"/>
          <w:sz w:val="24"/>
        </w:rPr>
        <w:t> </w:t>
      </w:r>
      <w:r>
        <w:rPr>
          <w:sz w:val="24"/>
        </w:rPr>
        <w:t>done.”</w:t>
      </w:r>
    </w:p>
    <w:p>
      <w:pPr>
        <w:pStyle w:val="BodyText"/>
        <w:spacing w:before="10"/>
        <w:rPr>
          <w:sz w:val="20"/>
        </w:rPr>
      </w:pPr>
    </w:p>
    <w:p>
      <w:pPr>
        <w:pStyle w:val="ListParagraph"/>
        <w:numPr>
          <w:ilvl w:val="0"/>
          <w:numId w:val="1"/>
        </w:numPr>
        <w:tabs>
          <w:tab w:pos="1380" w:val="left" w:leader="none"/>
        </w:tabs>
        <w:spacing w:line="240" w:lineRule="auto" w:before="0" w:after="0"/>
        <w:ind w:left="120" w:right="655" w:firstLine="720"/>
        <w:jc w:val="both"/>
        <w:rPr>
          <w:sz w:val="24"/>
        </w:rPr>
      </w:pPr>
      <w:r>
        <w:rPr>
          <w:sz w:val="24"/>
        </w:rPr>
        <w:t>After that, Leslie Kim did travel to Korea to attend the funeral of her father in reliance on Mary Anderson’s promise that the work would be done upon her return. It was</w:t>
      </w:r>
      <w:r>
        <w:rPr>
          <w:spacing w:val="-17"/>
          <w:sz w:val="24"/>
        </w:rPr>
        <w:t> </w:t>
      </w:r>
      <w:r>
        <w:rPr>
          <w:sz w:val="24"/>
        </w:rPr>
        <w:t>not.</w:t>
      </w:r>
    </w:p>
    <w:p>
      <w:pPr>
        <w:pStyle w:val="BodyText"/>
        <w:spacing w:before="10"/>
        <w:rPr>
          <w:sz w:val="20"/>
        </w:rPr>
      </w:pPr>
    </w:p>
    <w:p>
      <w:pPr>
        <w:pStyle w:val="ListParagraph"/>
        <w:numPr>
          <w:ilvl w:val="0"/>
          <w:numId w:val="1"/>
        </w:numPr>
        <w:tabs>
          <w:tab w:pos="1380" w:val="left" w:leader="none"/>
        </w:tabs>
        <w:spacing w:line="240" w:lineRule="auto" w:before="0" w:after="0"/>
        <w:ind w:left="120" w:right="656" w:firstLine="720"/>
        <w:jc w:val="both"/>
        <w:rPr>
          <w:sz w:val="24"/>
        </w:rPr>
      </w:pPr>
      <w:r>
        <w:rPr>
          <w:sz w:val="24"/>
        </w:rPr>
        <w:t>As a result of Defendants’ wrongful acts and/or admissions, City Inn has sustained and will continue to sustain damages, including but not limited to direct costs related to the use of certain parts of the Project; loss of use of the Project; maintenance and remediation costs; increased insurance costs; diminution in value of the Project; and aggravation, inconvenience, annoyance and</w:t>
      </w:r>
      <w:r>
        <w:rPr>
          <w:spacing w:val="-1"/>
          <w:sz w:val="24"/>
        </w:rPr>
        <w:t> </w:t>
      </w:r>
      <w:r>
        <w:rPr>
          <w:sz w:val="24"/>
        </w:rPr>
        <w:t>discomfort.</w:t>
      </w:r>
    </w:p>
    <w:p>
      <w:pPr>
        <w:pStyle w:val="BodyText"/>
        <w:spacing w:before="3"/>
        <w:rPr>
          <w:sz w:val="13"/>
        </w:rPr>
      </w:pPr>
    </w:p>
    <w:p>
      <w:pPr>
        <w:pStyle w:val="Heading1"/>
        <w:spacing w:before="90"/>
        <w:ind w:left="3242"/>
      </w:pPr>
      <w:r>
        <w:rPr>
          <w:u w:val="thick"/>
        </w:rPr>
        <w:t>FIRST CLAIM FOR RELIEF</w:t>
      </w:r>
    </w:p>
    <w:p>
      <w:pPr>
        <w:spacing w:before="0"/>
        <w:ind w:left="1716" w:right="0" w:firstLine="0"/>
        <w:jc w:val="left"/>
        <w:rPr>
          <w:b/>
          <w:sz w:val="24"/>
        </w:rPr>
      </w:pPr>
      <w:r>
        <w:rPr>
          <w:b/>
          <w:sz w:val="24"/>
        </w:rPr>
        <w:t>(Breach of Contract against Brown Construction and Pouw)</w:t>
      </w:r>
    </w:p>
    <w:p>
      <w:pPr>
        <w:pStyle w:val="BodyText"/>
        <w:spacing w:before="8"/>
        <w:rPr>
          <w:b/>
          <w:sz w:val="20"/>
        </w:rPr>
      </w:pPr>
    </w:p>
    <w:p>
      <w:pPr>
        <w:pStyle w:val="ListParagraph"/>
        <w:numPr>
          <w:ilvl w:val="0"/>
          <w:numId w:val="1"/>
        </w:numPr>
        <w:tabs>
          <w:tab w:pos="1380" w:val="left" w:leader="none"/>
        </w:tabs>
        <w:spacing w:line="240" w:lineRule="auto" w:before="0" w:after="0"/>
        <w:ind w:left="1380" w:right="0" w:hanging="540"/>
        <w:jc w:val="left"/>
        <w:rPr>
          <w:sz w:val="24"/>
        </w:rPr>
      </w:pPr>
      <w:r>
        <w:rPr>
          <w:sz w:val="24"/>
        </w:rPr>
        <w:t>City Inn incorporates all of the previous allegations</w:t>
      </w:r>
      <w:r>
        <w:rPr>
          <w:spacing w:val="-4"/>
          <w:sz w:val="24"/>
        </w:rPr>
        <w:t> </w:t>
      </w:r>
      <w:r>
        <w:rPr>
          <w:sz w:val="24"/>
        </w:rPr>
        <w:t>herein.</w:t>
      </w:r>
    </w:p>
    <w:p>
      <w:pPr>
        <w:pStyle w:val="BodyText"/>
        <w:spacing w:before="10"/>
        <w:rPr>
          <w:sz w:val="20"/>
        </w:rPr>
      </w:pPr>
    </w:p>
    <w:p>
      <w:pPr>
        <w:pStyle w:val="ListParagraph"/>
        <w:numPr>
          <w:ilvl w:val="0"/>
          <w:numId w:val="1"/>
        </w:numPr>
        <w:tabs>
          <w:tab w:pos="1380" w:val="left" w:leader="none"/>
        </w:tabs>
        <w:spacing w:line="240" w:lineRule="auto" w:before="0" w:after="0"/>
        <w:ind w:left="120" w:right="657" w:firstLine="720"/>
        <w:jc w:val="both"/>
        <w:rPr>
          <w:sz w:val="24"/>
        </w:rPr>
      </w:pPr>
      <w:r>
        <w:rPr>
          <w:sz w:val="24"/>
        </w:rPr>
        <w:t>City Inn entered into the Original Contract, as amended by the promises of Mary Anderson and Michael Brown to repair the defects, with Brown Construction to construct the Project in a good and workmanlike manner and in accordance with Westminster’s building</w:t>
      </w:r>
      <w:r>
        <w:rPr>
          <w:spacing w:val="-17"/>
          <w:sz w:val="24"/>
        </w:rPr>
        <w:t> </w:t>
      </w:r>
      <w:r>
        <w:rPr>
          <w:sz w:val="24"/>
        </w:rPr>
        <w:t>code.</w:t>
      </w:r>
    </w:p>
    <w:p>
      <w:pPr>
        <w:pStyle w:val="BodyText"/>
        <w:spacing w:before="10"/>
        <w:rPr>
          <w:sz w:val="20"/>
        </w:rPr>
      </w:pPr>
    </w:p>
    <w:p>
      <w:pPr>
        <w:pStyle w:val="ListParagraph"/>
        <w:numPr>
          <w:ilvl w:val="0"/>
          <w:numId w:val="1"/>
        </w:numPr>
        <w:tabs>
          <w:tab w:pos="1380" w:val="left" w:leader="none"/>
        </w:tabs>
        <w:spacing w:line="240" w:lineRule="auto" w:before="0" w:after="0"/>
        <w:ind w:left="120" w:right="655" w:firstLine="720"/>
        <w:jc w:val="both"/>
        <w:rPr>
          <w:sz w:val="24"/>
        </w:rPr>
      </w:pPr>
      <w:r>
        <w:rPr>
          <w:sz w:val="24"/>
        </w:rPr>
        <w:t>City Inn entered into a contract with Pouw to design the project in compliance with Westminster’s building</w:t>
      </w:r>
      <w:r>
        <w:rPr>
          <w:spacing w:val="-1"/>
          <w:sz w:val="24"/>
        </w:rPr>
        <w:t> </w:t>
      </w:r>
      <w:r>
        <w:rPr>
          <w:sz w:val="24"/>
        </w:rPr>
        <w:t>code.</w:t>
      </w:r>
    </w:p>
    <w:p>
      <w:pPr>
        <w:pStyle w:val="BodyText"/>
        <w:spacing w:before="10"/>
        <w:rPr>
          <w:sz w:val="20"/>
        </w:rPr>
      </w:pPr>
    </w:p>
    <w:p>
      <w:pPr>
        <w:pStyle w:val="ListParagraph"/>
        <w:numPr>
          <w:ilvl w:val="0"/>
          <w:numId w:val="1"/>
        </w:numPr>
        <w:tabs>
          <w:tab w:pos="1380" w:val="left" w:leader="none"/>
        </w:tabs>
        <w:spacing w:line="240" w:lineRule="auto" w:before="0" w:after="0"/>
        <w:ind w:left="120" w:right="656" w:firstLine="720"/>
        <w:jc w:val="both"/>
        <w:rPr>
          <w:sz w:val="24"/>
        </w:rPr>
      </w:pPr>
      <w:r>
        <w:rPr>
          <w:sz w:val="24"/>
        </w:rPr>
        <w:t>City Inn fully performed its obligations by paying in full for the services of Brown Construction and Pouw and all other conditions precedent have been performed or have occurred.</w:t>
      </w:r>
    </w:p>
    <w:p>
      <w:pPr>
        <w:pStyle w:val="BodyText"/>
        <w:spacing w:before="9"/>
        <w:rPr>
          <w:sz w:val="20"/>
        </w:rPr>
      </w:pPr>
    </w:p>
    <w:p>
      <w:pPr>
        <w:pStyle w:val="ListParagraph"/>
        <w:numPr>
          <w:ilvl w:val="0"/>
          <w:numId w:val="1"/>
        </w:numPr>
        <w:tabs>
          <w:tab w:pos="1380" w:val="left" w:leader="none"/>
        </w:tabs>
        <w:spacing w:line="240" w:lineRule="auto" w:before="0" w:after="0"/>
        <w:ind w:left="120" w:right="656" w:firstLine="720"/>
        <w:jc w:val="both"/>
        <w:rPr>
          <w:sz w:val="24"/>
        </w:rPr>
      </w:pPr>
      <w:r>
        <w:rPr>
          <w:sz w:val="24"/>
        </w:rPr>
        <w:t>Brown Construction breached the Original Contract when it failed to construct the Project in a good and workmanlike manner as set forth above and in accordance with Westminster’s building code, including, but not limited to, the water seepage issues relating to the faulty construction of the upper level decking, the failure to insulate the pipe that burst, the shoddy installation of in-room fixtures, many of which were of lower quality than the fixtures contracted for, and ventilation issues in the crawlspace resulting in significant mold</w:t>
      </w:r>
      <w:r>
        <w:rPr>
          <w:spacing w:val="-6"/>
          <w:sz w:val="24"/>
        </w:rPr>
        <w:t> </w:t>
      </w:r>
      <w:r>
        <w:rPr>
          <w:sz w:val="24"/>
        </w:rPr>
        <w:t>risk.</w:t>
      </w:r>
    </w:p>
    <w:p>
      <w:pPr>
        <w:pStyle w:val="BodyText"/>
        <w:spacing w:before="10"/>
        <w:rPr>
          <w:sz w:val="20"/>
        </w:rPr>
      </w:pPr>
    </w:p>
    <w:p>
      <w:pPr>
        <w:pStyle w:val="ListParagraph"/>
        <w:numPr>
          <w:ilvl w:val="0"/>
          <w:numId w:val="1"/>
        </w:numPr>
        <w:tabs>
          <w:tab w:pos="1380" w:val="left" w:leader="none"/>
        </w:tabs>
        <w:spacing w:line="240" w:lineRule="auto" w:before="0" w:after="0"/>
        <w:ind w:left="120" w:right="657" w:firstLine="720"/>
        <w:jc w:val="both"/>
        <w:rPr>
          <w:sz w:val="24"/>
        </w:rPr>
      </w:pPr>
      <w:r>
        <w:rPr>
          <w:sz w:val="24"/>
        </w:rPr>
        <w:t>Brown Construction’s breach of the contract has caused damage to City Inn in an amount to be proven at</w:t>
      </w:r>
      <w:r>
        <w:rPr>
          <w:spacing w:val="-1"/>
          <w:sz w:val="24"/>
        </w:rPr>
        <w:t> </w:t>
      </w:r>
      <w:r>
        <w:rPr>
          <w:sz w:val="24"/>
        </w:rPr>
        <w:t>trial.</w:t>
      </w:r>
    </w:p>
    <w:p>
      <w:pPr>
        <w:spacing w:after="0" w:line="240" w:lineRule="auto"/>
        <w:jc w:val="both"/>
        <w:rPr>
          <w:sz w:val="24"/>
        </w:rPr>
        <w:sectPr>
          <w:pgSz w:w="12240" w:h="15840"/>
          <w:pgMar w:header="0" w:footer="788" w:top="1500" w:bottom="980" w:left="1320" w:right="780"/>
        </w:sectPr>
      </w:pPr>
    </w:p>
    <w:p>
      <w:pPr>
        <w:pStyle w:val="BodyText"/>
        <w:rPr>
          <w:sz w:val="20"/>
        </w:rPr>
      </w:pPr>
    </w:p>
    <w:p>
      <w:pPr>
        <w:pStyle w:val="BodyText"/>
        <w:spacing w:before="3"/>
        <w:rPr>
          <w:sz w:val="29"/>
        </w:rPr>
      </w:pPr>
    </w:p>
    <w:p>
      <w:pPr>
        <w:pStyle w:val="ListParagraph"/>
        <w:numPr>
          <w:ilvl w:val="0"/>
          <w:numId w:val="1"/>
        </w:numPr>
        <w:tabs>
          <w:tab w:pos="1380" w:val="left" w:leader="none"/>
        </w:tabs>
        <w:spacing w:line="240" w:lineRule="auto" w:before="90" w:after="0"/>
        <w:ind w:left="120" w:right="656" w:firstLine="720"/>
        <w:jc w:val="both"/>
        <w:rPr>
          <w:sz w:val="24"/>
        </w:rPr>
      </w:pPr>
      <w:r>
        <w:rPr>
          <w:sz w:val="24"/>
        </w:rPr>
        <w:t>Pouw breached the contract made with City Inn when it failed to design the Project in accordance with Westminster’s building code, including, but not limited to, the items set forth above and the design of the upper level walkways and the ventilation issues in the</w:t>
      </w:r>
      <w:r>
        <w:rPr>
          <w:spacing w:val="-11"/>
          <w:sz w:val="24"/>
        </w:rPr>
        <w:t> </w:t>
      </w:r>
      <w:r>
        <w:rPr>
          <w:sz w:val="24"/>
        </w:rPr>
        <w:t>crawlspace.</w:t>
      </w:r>
    </w:p>
    <w:p>
      <w:pPr>
        <w:pStyle w:val="BodyText"/>
        <w:spacing w:before="10"/>
        <w:rPr>
          <w:sz w:val="20"/>
        </w:rPr>
      </w:pPr>
    </w:p>
    <w:p>
      <w:pPr>
        <w:pStyle w:val="ListParagraph"/>
        <w:numPr>
          <w:ilvl w:val="0"/>
          <w:numId w:val="1"/>
        </w:numPr>
        <w:tabs>
          <w:tab w:pos="1380" w:val="left" w:leader="none"/>
        </w:tabs>
        <w:spacing w:line="240" w:lineRule="auto" w:before="0" w:after="0"/>
        <w:ind w:left="120" w:right="657" w:firstLine="720"/>
        <w:jc w:val="both"/>
        <w:rPr>
          <w:sz w:val="24"/>
        </w:rPr>
      </w:pPr>
      <w:r>
        <w:rPr>
          <w:sz w:val="24"/>
        </w:rPr>
        <w:t>Pouw’s breach of the contract they made with City Inn has caused damage to City Inn in an amount to be proven at</w:t>
      </w:r>
      <w:r>
        <w:rPr>
          <w:spacing w:val="-1"/>
          <w:sz w:val="24"/>
        </w:rPr>
        <w:t> </w:t>
      </w:r>
      <w:r>
        <w:rPr>
          <w:sz w:val="24"/>
        </w:rPr>
        <w:t>trial.</w:t>
      </w:r>
    </w:p>
    <w:p>
      <w:pPr>
        <w:pStyle w:val="BodyText"/>
        <w:spacing w:before="1"/>
        <w:rPr>
          <w:sz w:val="21"/>
        </w:rPr>
      </w:pPr>
    </w:p>
    <w:p>
      <w:pPr>
        <w:pStyle w:val="Heading1"/>
        <w:ind w:left="3095"/>
      </w:pPr>
      <w:r>
        <w:rPr>
          <w:u w:val="thick"/>
        </w:rPr>
        <w:t>SECOND CLAIM FOR RELIEF</w:t>
      </w:r>
    </w:p>
    <w:p>
      <w:pPr>
        <w:spacing w:before="0"/>
        <w:ind w:left="1370" w:right="0" w:firstLine="0"/>
        <w:jc w:val="left"/>
        <w:rPr>
          <w:b/>
          <w:sz w:val="24"/>
        </w:rPr>
      </w:pPr>
      <w:r>
        <w:rPr>
          <w:b/>
          <w:sz w:val="24"/>
        </w:rPr>
        <w:t>(Promissory Estoppel against Michael Brown and Mary Anderson)</w:t>
      </w:r>
    </w:p>
    <w:p>
      <w:pPr>
        <w:pStyle w:val="BodyText"/>
        <w:spacing w:before="8"/>
        <w:rPr>
          <w:b/>
          <w:sz w:val="20"/>
        </w:rPr>
      </w:pPr>
    </w:p>
    <w:p>
      <w:pPr>
        <w:pStyle w:val="ListParagraph"/>
        <w:numPr>
          <w:ilvl w:val="0"/>
          <w:numId w:val="1"/>
        </w:numPr>
        <w:tabs>
          <w:tab w:pos="1380" w:val="left" w:leader="none"/>
        </w:tabs>
        <w:spacing w:line="240" w:lineRule="auto" w:before="0" w:after="0"/>
        <w:ind w:left="1380" w:right="0" w:hanging="540"/>
        <w:jc w:val="left"/>
        <w:rPr>
          <w:sz w:val="24"/>
        </w:rPr>
      </w:pPr>
      <w:r>
        <w:rPr>
          <w:sz w:val="24"/>
        </w:rPr>
        <w:t>City Inn incorporates all of the previous allegations</w:t>
      </w:r>
      <w:r>
        <w:rPr>
          <w:spacing w:val="-4"/>
          <w:sz w:val="24"/>
        </w:rPr>
        <w:t> </w:t>
      </w:r>
      <w:r>
        <w:rPr>
          <w:sz w:val="24"/>
        </w:rPr>
        <w:t>herein.</w:t>
      </w:r>
    </w:p>
    <w:p>
      <w:pPr>
        <w:pStyle w:val="BodyText"/>
        <w:spacing w:before="10"/>
        <w:rPr>
          <w:sz w:val="20"/>
        </w:rPr>
      </w:pPr>
    </w:p>
    <w:p>
      <w:pPr>
        <w:pStyle w:val="ListParagraph"/>
        <w:numPr>
          <w:ilvl w:val="0"/>
          <w:numId w:val="1"/>
        </w:numPr>
        <w:tabs>
          <w:tab w:pos="1380" w:val="left" w:leader="none"/>
        </w:tabs>
        <w:spacing w:line="240" w:lineRule="auto" w:before="0" w:after="0"/>
        <w:ind w:left="120" w:right="658" w:firstLine="720"/>
        <w:jc w:val="both"/>
        <w:rPr>
          <w:sz w:val="24"/>
        </w:rPr>
      </w:pPr>
      <w:r>
        <w:rPr>
          <w:sz w:val="24"/>
        </w:rPr>
        <w:t>Michael Brown and Mary Anderson promised City Inn that the defect relating to the elevated walkway and other defects at the Project would be</w:t>
      </w:r>
      <w:r>
        <w:rPr>
          <w:spacing w:val="-7"/>
          <w:sz w:val="24"/>
        </w:rPr>
        <w:t> </w:t>
      </w:r>
      <w:r>
        <w:rPr>
          <w:sz w:val="24"/>
        </w:rPr>
        <w:t>repaired.</w:t>
      </w:r>
    </w:p>
    <w:p>
      <w:pPr>
        <w:pStyle w:val="BodyText"/>
        <w:spacing w:before="10"/>
        <w:rPr>
          <w:sz w:val="20"/>
        </w:rPr>
      </w:pPr>
    </w:p>
    <w:p>
      <w:pPr>
        <w:pStyle w:val="ListParagraph"/>
        <w:numPr>
          <w:ilvl w:val="0"/>
          <w:numId w:val="1"/>
        </w:numPr>
        <w:tabs>
          <w:tab w:pos="1380" w:val="left" w:leader="none"/>
        </w:tabs>
        <w:spacing w:line="240" w:lineRule="auto" w:before="0" w:after="0"/>
        <w:ind w:left="120" w:right="657" w:firstLine="720"/>
        <w:jc w:val="both"/>
        <w:rPr>
          <w:sz w:val="24"/>
        </w:rPr>
      </w:pPr>
      <w:r>
        <w:rPr>
          <w:sz w:val="24"/>
        </w:rPr>
        <w:t>City Inn relied on those promises to its detriment by not renting rooms at the Project in anticipation of the</w:t>
      </w:r>
      <w:r>
        <w:rPr>
          <w:spacing w:val="-2"/>
          <w:sz w:val="24"/>
        </w:rPr>
        <w:t> </w:t>
      </w:r>
      <w:r>
        <w:rPr>
          <w:sz w:val="24"/>
        </w:rPr>
        <w:t>repair.</w:t>
      </w:r>
    </w:p>
    <w:p>
      <w:pPr>
        <w:pStyle w:val="BodyText"/>
        <w:spacing w:before="10"/>
        <w:rPr>
          <w:sz w:val="20"/>
        </w:rPr>
      </w:pPr>
    </w:p>
    <w:p>
      <w:pPr>
        <w:pStyle w:val="ListParagraph"/>
        <w:numPr>
          <w:ilvl w:val="0"/>
          <w:numId w:val="1"/>
        </w:numPr>
        <w:tabs>
          <w:tab w:pos="1380" w:val="left" w:leader="none"/>
        </w:tabs>
        <w:spacing w:line="240" w:lineRule="auto" w:before="0" w:after="0"/>
        <w:ind w:left="120" w:right="657" w:firstLine="720"/>
        <w:jc w:val="both"/>
        <w:rPr>
          <w:sz w:val="24"/>
        </w:rPr>
      </w:pPr>
      <w:r>
        <w:rPr>
          <w:sz w:val="24"/>
        </w:rPr>
        <w:t>Michael Brown and Mary Anderson failed to honor their promises to repair the defects.</w:t>
      </w:r>
    </w:p>
    <w:p>
      <w:pPr>
        <w:pStyle w:val="BodyText"/>
        <w:spacing w:before="10"/>
        <w:rPr>
          <w:sz w:val="20"/>
        </w:rPr>
      </w:pPr>
    </w:p>
    <w:p>
      <w:pPr>
        <w:pStyle w:val="ListParagraph"/>
        <w:numPr>
          <w:ilvl w:val="0"/>
          <w:numId w:val="1"/>
        </w:numPr>
        <w:tabs>
          <w:tab w:pos="1380" w:val="left" w:leader="none"/>
        </w:tabs>
        <w:spacing w:line="240" w:lineRule="auto" w:before="0" w:after="0"/>
        <w:ind w:left="120" w:right="657" w:firstLine="720"/>
        <w:jc w:val="both"/>
        <w:rPr>
          <w:sz w:val="24"/>
        </w:rPr>
      </w:pPr>
      <w:r>
        <w:rPr>
          <w:sz w:val="24"/>
        </w:rPr>
        <w:t>Michael Brown’s and Mary Anderson’s failure to honor those promises has caused damage to City Inn in an amount to be proven at</w:t>
      </w:r>
      <w:r>
        <w:rPr>
          <w:spacing w:val="-7"/>
          <w:sz w:val="24"/>
        </w:rPr>
        <w:t> </w:t>
      </w:r>
      <w:r>
        <w:rPr>
          <w:sz w:val="24"/>
        </w:rPr>
        <w:t>trial.</w:t>
      </w:r>
    </w:p>
    <w:p>
      <w:pPr>
        <w:pStyle w:val="BodyText"/>
        <w:spacing w:before="1"/>
        <w:rPr>
          <w:sz w:val="21"/>
        </w:rPr>
      </w:pPr>
    </w:p>
    <w:p>
      <w:pPr>
        <w:pStyle w:val="Heading1"/>
        <w:ind w:left="3202"/>
      </w:pPr>
      <w:r>
        <w:rPr>
          <w:u w:val="thick"/>
        </w:rPr>
        <w:t>THIRD CLAIM FOR RELIEF</w:t>
      </w:r>
    </w:p>
    <w:p>
      <w:pPr>
        <w:spacing w:before="0"/>
        <w:ind w:left="2179" w:right="0" w:firstLine="0"/>
        <w:jc w:val="left"/>
        <w:rPr>
          <w:b/>
          <w:sz w:val="24"/>
        </w:rPr>
      </w:pPr>
      <w:r>
        <w:rPr>
          <w:b/>
          <w:sz w:val="24"/>
        </w:rPr>
        <w:t>(Promissory Estoppel against Brown Construction)</w:t>
      </w:r>
    </w:p>
    <w:p>
      <w:pPr>
        <w:pStyle w:val="BodyText"/>
        <w:spacing w:before="7"/>
        <w:rPr>
          <w:b/>
          <w:sz w:val="20"/>
        </w:rPr>
      </w:pPr>
    </w:p>
    <w:p>
      <w:pPr>
        <w:pStyle w:val="ListParagraph"/>
        <w:numPr>
          <w:ilvl w:val="0"/>
          <w:numId w:val="1"/>
        </w:numPr>
        <w:tabs>
          <w:tab w:pos="1380" w:val="left" w:leader="none"/>
        </w:tabs>
        <w:spacing w:line="240" w:lineRule="auto" w:before="1" w:after="0"/>
        <w:ind w:left="1380" w:right="0" w:hanging="540"/>
        <w:jc w:val="left"/>
        <w:rPr>
          <w:sz w:val="24"/>
        </w:rPr>
      </w:pPr>
      <w:r>
        <w:rPr>
          <w:sz w:val="24"/>
        </w:rPr>
        <w:t>City Inn incorporates all previous allegations</w:t>
      </w:r>
      <w:r>
        <w:rPr>
          <w:spacing w:val="-8"/>
          <w:sz w:val="24"/>
        </w:rPr>
        <w:t> </w:t>
      </w:r>
      <w:r>
        <w:rPr>
          <w:sz w:val="24"/>
        </w:rPr>
        <w:t>herein.</w:t>
      </w:r>
    </w:p>
    <w:p>
      <w:pPr>
        <w:pStyle w:val="BodyText"/>
        <w:spacing w:before="9"/>
        <w:rPr>
          <w:sz w:val="20"/>
        </w:rPr>
      </w:pPr>
    </w:p>
    <w:p>
      <w:pPr>
        <w:pStyle w:val="ListParagraph"/>
        <w:numPr>
          <w:ilvl w:val="0"/>
          <w:numId w:val="1"/>
        </w:numPr>
        <w:tabs>
          <w:tab w:pos="1380" w:val="left" w:leader="none"/>
        </w:tabs>
        <w:spacing w:line="240" w:lineRule="auto" w:before="1" w:after="0"/>
        <w:ind w:left="120" w:right="656" w:firstLine="720"/>
        <w:jc w:val="both"/>
        <w:rPr>
          <w:sz w:val="24"/>
        </w:rPr>
      </w:pPr>
      <w:r>
        <w:rPr>
          <w:sz w:val="24"/>
        </w:rPr>
        <w:t>Michael Brown and Mary Anderson, acting as agents of Brown Construction, promised City Inn that the defect relating to the elevated walkway and other defects at the Project would be repaired.</w:t>
      </w:r>
    </w:p>
    <w:p>
      <w:pPr>
        <w:pStyle w:val="BodyText"/>
        <w:spacing w:before="10"/>
        <w:rPr>
          <w:sz w:val="20"/>
        </w:rPr>
      </w:pPr>
    </w:p>
    <w:p>
      <w:pPr>
        <w:pStyle w:val="ListParagraph"/>
        <w:numPr>
          <w:ilvl w:val="0"/>
          <w:numId w:val="1"/>
        </w:numPr>
        <w:tabs>
          <w:tab w:pos="1380" w:val="left" w:leader="none"/>
        </w:tabs>
        <w:spacing w:line="240" w:lineRule="auto" w:before="0" w:after="0"/>
        <w:ind w:left="120" w:right="657" w:firstLine="720"/>
        <w:jc w:val="both"/>
        <w:rPr>
          <w:sz w:val="24"/>
        </w:rPr>
      </w:pPr>
      <w:r>
        <w:rPr>
          <w:sz w:val="24"/>
        </w:rPr>
        <w:t>City Inn relied on those promises to its detriment by not renting rooms at the Project in anticipation of the</w:t>
      </w:r>
      <w:r>
        <w:rPr>
          <w:spacing w:val="-2"/>
          <w:sz w:val="24"/>
        </w:rPr>
        <w:t> </w:t>
      </w:r>
      <w:r>
        <w:rPr>
          <w:sz w:val="24"/>
        </w:rPr>
        <w:t>repair.</w:t>
      </w:r>
    </w:p>
    <w:p>
      <w:pPr>
        <w:pStyle w:val="BodyText"/>
        <w:spacing w:before="10"/>
        <w:rPr>
          <w:sz w:val="20"/>
        </w:rPr>
      </w:pPr>
    </w:p>
    <w:p>
      <w:pPr>
        <w:pStyle w:val="ListParagraph"/>
        <w:numPr>
          <w:ilvl w:val="0"/>
          <w:numId w:val="1"/>
        </w:numPr>
        <w:tabs>
          <w:tab w:pos="1380" w:val="left" w:leader="none"/>
        </w:tabs>
        <w:spacing w:line="240" w:lineRule="auto" w:before="0" w:after="0"/>
        <w:ind w:left="120" w:right="657" w:firstLine="720"/>
        <w:jc w:val="both"/>
        <w:rPr>
          <w:sz w:val="24"/>
        </w:rPr>
      </w:pPr>
      <w:r>
        <w:rPr>
          <w:sz w:val="24"/>
        </w:rPr>
        <w:t>Brown Construction failed to honor its promises made through Michael Brown and Mary Anderson to repair the defects.</w:t>
      </w:r>
    </w:p>
    <w:p>
      <w:pPr>
        <w:pStyle w:val="BodyText"/>
        <w:spacing w:before="8"/>
        <w:rPr>
          <w:sz w:val="20"/>
        </w:rPr>
      </w:pPr>
    </w:p>
    <w:p>
      <w:pPr>
        <w:pStyle w:val="ListParagraph"/>
        <w:numPr>
          <w:ilvl w:val="0"/>
          <w:numId w:val="1"/>
        </w:numPr>
        <w:tabs>
          <w:tab w:pos="1380" w:val="left" w:leader="none"/>
        </w:tabs>
        <w:spacing w:line="240" w:lineRule="auto" w:before="1" w:after="0"/>
        <w:ind w:left="120" w:right="656" w:firstLine="720"/>
        <w:jc w:val="both"/>
        <w:rPr>
          <w:sz w:val="24"/>
        </w:rPr>
      </w:pPr>
      <w:r>
        <w:rPr>
          <w:sz w:val="24"/>
        </w:rPr>
        <w:t>Brown Construction’s failure to honor those promises has caused damage to City Inn in an amount to be proven at</w:t>
      </w:r>
      <w:r>
        <w:rPr>
          <w:spacing w:val="-1"/>
          <w:sz w:val="24"/>
        </w:rPr>
        <w:t> </w:t>
      </w:r>
      <w:r>
        <w:rPr>
          <w:sz w:val="24"/>
        </w:rPr>
        <w:t>trial.</w:t>
      </w:r>
    </w:p>
    <w:p>
      <w:pPr>
        <w:pStyle w:val="BodyText"/>
        <w:rPr>
          <w:sz w:val="21"/>
        </w:rPr>
      </w:pPr>
    </w:p>
    <w:p>
      <w:pPr>
        <w:pStyle w:val="Heading1"/>
        <w:spacing w:before="1"/>
        <w:ind w:right="688"/>
        <w:jc w:val="center"/>
      </w:pPr>
      <w:r>
        <w:rPr>
          <w:u w:val="thick"/>
        </w:rPr>
        <w:t>FOURTH CLAIM FOR RELIEF</w:t>
      </w:r>
    </w:p>
    <w:p>
      <w:pPr>
        <w:spacing w:before="0"/>
        <w:ind w:left="149" w:right="690" w:firstLine="0"/>
        <w:jc w:val="center"/>
        <w:rPr>
          <w:b/>
          <w:sz w:val="24"/>
        </w:rPr>
      </w:pPr>
      <w:r>
        <w:rPr>
          <w:b/>
          <w:sz w:val="24"/>
        </w:rPr>
        <w:t>(Breach of Implied Warranty of Workmanlike Construction against Brown Construction)</w:t>
      </w:r>
    </w:p>
    <w:p>
      <w:pPr>
        <w:pStyle w:val="BodyText"/>
        <w:spacing w:before="9"/>
        <w:rPr>
          <w:b/>
          <w:sz w:val="23"/>
        </w:rPr>
      </w:pPr>
    </w:p>
    <w:p>
      <w:pPr>
        <w:pStyle w:val="ListParagraph"/>
        <w:numPr>
          <w:ilvl w:val="0"/>
          <w:numId w:val="1"/>
        </w:numPr>
        <w:tabs>
          <w:tab w:pos="1380" w:val="left" w:leader="none"/>
        </w:tabs>
        <w:spacing w:line="240" w:lineRule="auto" w:before="0" w:after="0"/>
        <w:ind w:left="1380" w:right="0" w:hanging="540"/>
        <w:jc w:val="left"/>
        <w:rPr>
          <w:sz w:val="24"/>
        </w:rPr>
      </w:pPr>
      <w:r>
        <w:rPr>
          <w:sz w:val="24"/>
        </w:rPr>
        <w:t>City Inn incorporates all of the preceding allegations</w:t>
      </w:r>
      <w:r>
        <w:rPr>
          <w:spacing w:val="-8"/>
          <w:sz w:val="24"/>
        </w:rPr>
        <w:t> </w:t>
      </w:r>
      <w:r>
        <w:rPr>
          <w:sz w:val="24"/>
        </w:rPr>
        <w:t>herein.</w:t>
      </w:r>
    </w:p>
    <w:p>
      <w:pPr>
        <w:spacing w:after="0" w:line="240" w:lineRule="auto"/>
        <w:jc w:val="left"/>
        <w:rPr>
          <w:sz w:val="24"/>
        </w:rPr>
        <w:sectPr>
          <w:pgSz w:w="12240" w:h="15840"/>
          <w:pgMar w:header="0" w:footer="788" w:top="1500" w:bottom="980" w:left="1320" w:right="780"/>
        </w:sectPr>
      </w:pPr>
    </w:p>
    <w:p>
      <w:pPr>
        <w:pStyle w:val="BodyText"/>
        <w:rPr>
          <w:sz w:val="20"/>
        </w:rPr>
      </w:pPr>
    </w:p>
    <w:p>
      <w:pPr>
        <w:pStyle w:val="BodyText"/>
        <w:spacing w:before="3"/>
        <w:rPr>
          <w:sz w:val="29"/>
        </w:rPr>
      </w:pPr>
    </w:p>
    <w:p>
      <w:pPr>
        <w:pStyle w:val="ListParagraph"/>
        <w:numPr>
          <w:ilvl w:val="0"/>
          <w:numId w:val="1"/>
        </w:numPr>
        <w:tabs>
          <w:tab w:pos="1380" w:val="left" w:leader="none"/>
        </w:tabs>
        <w:spacing w:line="240" w:lineRule="auto" w:before="90" w:after="0"/>
        <w:ind w:left="120" w:right="655" w:firstLine="720"/>
        <w:jc w:val="both"/>
        <w:rPr>
          <w:sz w:val="24"/>
        </w:rPr>
      </w:pPr>
      <w:r>
        <w:rPr>
          <w:sz w:val="24"/>
        </w:rPr>
        <w:t>City Inn entered into the Original Contract with Brown Construction, as amended by the promises of Mary Anderson and Michael Brown, to construct the Project in a good and workmanlike</w:t>
      </w:r>
      <w:r>
        <w:rPr>
          <w:spacing w:val="-1"/>
          <w:sz w:val="24"/>
        </w:rPr>
        <w:t> </w:t>
      </w:r>
      <w:r>
        <w:rPr>
          <w:sz w:val="24"/>
        </w:rPr>
        <w:t>manner.</w:t>
      </w:r>
    </w:p>
    <w:p>
      <w:pPr>
        <w:pStyle w:val="BodyText"/>
        <w:spacing w:before="10"/>
        <w:rPr>
          <w:sz w:val="20"/>
        </w:rPr>
      </w:pPr>
    </w:p>
    <w:p>
      <w:pPr>
        <w:pStyle w:val="ListParagraph"/>
        <w:numPr>
          <w:ilvl w:val="0"/>
          <w:numId w:val="1"/>
        </w:numPr>
        <w:tabs>
          <w:tab w:pos="1380" w:val="left" w:leader="none"/>
        </w:tabs>
        <w:spacing w:line="240" w:lineRule="auto" w:before="0" w:after="0"/>
        <w:ind w:left="120" w:right="657" w:firstLine="720"/>
        <w:jc w:val="both"/>
        <w:rPr>
          <w:sz w:val="24"/>
        </w:rPr>
      </w:pPr>
      <w:r>
        <w:rPr>
          <w:sz w:val="24"/>
        </w:rPr>
        <w:t>Brown Construction impliedly warranted that the Project, including without limitation the elevated walkways, would be properly constructed and would not retain</w:t>
      </w:r>
      <w:r>
        <w:rPr>
          <w:spacing w:val="-11"/>
          <w:sz w:val="24"/>
        </w:rPr>
        <w:t> </w:t>
      </w:r>
      <w:r>
        <w:rPr>
          <w:sz w:val="24"/>
        </w:rPr>
        <w:t>water.</w:t>
      </w:r>
    </w:p>
    <w:p>
      <w:pPr>
        <w:pStyle w:val="BodyText"/>
        <w:spacing w:before="10"/>
        <w:rPr>
          <w:sz w:val="20"/>
        </w:rPr>
      </w:pPr>
    </w:p>
    <w:p>
      <w:pPr>
        <w:pStyle w:val="ListParagraph"/>
        <w:numPr>
          <w:ilvl w:val="0"/>
          <w:numId w:val="1"/>
        </w:numPr>
        <w:tabs>
          <w:tab w:pos="1380" w:val="left" w:leader="none"/>
        </w:tabs>
        <w:spacing w:line="240" w:lineRule="auto" w:before="0" w:after="0"/>
        <w:ind w:left="120" w:right="657" w:firstLine="720"/>
        <w:jc w:val="both"/>
        <w:rPr>
          <w:sz w:val="24"/>
        </w:rPr>
      </w:pPr>
      <w:r>
        <w:rPr>
          <w:sz w:val="24"/>
        </w:rPr>
        <w:t>Brown Construction impliedly warranted that the crawlspace would be properly ventilated as</w:t>
      </w:r>
      <w:r>
        <w:rPr>
          <w:spacing w:val="-2"/>
          <w:sz w:val="24"/>
        </w:rPr>
        <w:t> </w:t>
      </w:r>
      <w:r>
        <w:rPr>
          <w:sz w:val="24"/>
        </w:rPr>
        <w:t>constructed.</w:t>
      </w:r>
    </w:p>
    <w:p>
      <w:pPr>
        <w:pStyle w:val="BodyText"/>
        <w:spacing w:before="10"/>
        <w:rPr>
          <w:sz w:val="20"/>
        </w:rPr>
      </w:pPr>
    </w:p>
    <w:p>
      <w:pPr>
        <w:pStyle w:val="ListParagraph"/>
        <w:numPr>
          <w:ilvl w:val="0"/>
          <w:numId w:val="1"/>
        </w:numPr>
        <w:tabs>
          <w:tab w:pos="1380" w:val="left" w:leader="none"/>
        </w:tabs>
        <w:spacing w:line="240" w:lineRule="auto" w:before="0" w:after="0"/>
        <w:ind w:left="1380" w:right="0" w:hanging="540"/>
        <w:jc w:val="left"/>
        <w:rPr>
          <w:sz w:val="24"/>
        </w:rPr>
      </w:pPr>
      <w:r>
        <w:rPr>
          <w:sz w:val="24"/>
        </w:rPr>
        <w:t>Brown Construction breached this implied</w:t>
      </w:r>
      <w:r>
        <w:rPr>
          <w:spacing w:val="-4"/>
          <w:sz w:val="24"/>
        </w:rPr>
        <w:t> </w:t>
      </w:r>
      <w:r>
        <w:rPr>
          <w:sz w:val="24"/>
        </w:rPr>
        <w:t>warranty.</w:t>
      </w:r>
    </w:p>
    <w:p>
      <w:pPr>
        <w:pStyle w:val="BodyText"/>
        <w:spacing w:before="10"/>
        <w:rPr>
          <w:sz w:val="20"/>
        </w:rPr>
      </w:pPr>
    </w:p>
    <w:p>
      <w:pPr>
        <w:pStyle w:val="ListParagraph"/>
        <w:numPr>
          <w:ilvl w:val="0"/>
          <w:numId w:val="1"/>
        </w:numPr>
        <w:tabs>
          <w:tab w:pos="1380" w:val="left" w:leader="none"/>
        </w:tabs>
        <w:spacing w:line="240" w:lineRule="auto" w:before="0" w:after="0"/>
        <w:ind w:left="120" w:right="657" w:firstLine="720"/>
        <w:jc w:val="both"/>
        <w:rPr>
          <w:sz w:val="24"/>
        </w:rPr>
      </w:pPr>
      <w:r>
        <w:rPr>
          <w:sz w:val="24"/>
        </w:rPr>
        <w:t>As a result of Brown Construction’s breach, City Inn has suffered damages in an amount to be proven at</w:t>
      </w:r>
      <w:r>
        <w:rPr>
          <w:spacing w:val="-6"/>
          <w:sz w:val="24"/>
        </w:rPr>
        <w:t> </w:t>
      </w:r>
      <w:r>
        <w:rPr>
          <w:sz w:val="24"/>
        </w:rPr>
        <w:t>trial.</w:t>
      </w:r>
    </w:p>
    <w:p>
      <w:pPr>
        <w:pStyle w:val="BodyText"/>
        <w:spacing w:before="3"/>
        <w:rPr>
          <w:sz w:val="13"/>
        </w:rPr>
      </w:pPr>
    </w:p>
    <w:p>
      <w:pPr>
        <w:pStyle w:val="Heading1"/>
        <w:spacing w:before="90"/>
        <w:ind w:left="3229"/>
      </w:pPr>
      <w:r>
        <w:rPr>
          <w:u w:val="thick"/>
        </w:rPr>
        <w:t>FIFTH CLAIM FOR RELIEF</w:t>
      </w:r>
    </w:p>
    <w:p>
      <w:pPr>
        <w:spacing w:before="0"/>
        <w:ind w:left="150" w:right="690" w:firstLine="0"/>
        <w:jc w:val="center"/>
        <w:rPr>
          <w:b/>
          <w:sz w:val="24"/>
        </w:rPr>
      </w:pPr>
      <w:r>
        <w:rPr>
          <w:b/>
          <w:sz w:val="24"/>
        </w:rPr>
        <w:t>(Negligence Against A Door Source, Inc.; Creative Arts Design Center llc; Di Franco Masonry, Inc.; Fire Defense, Inc.; Front Range Stucco, Inc.; LeBlanc Construction; Mile High Stucco, Inc.; Reeves Specialty Services, Inc.; Robert Daniel d/b/a RMD Construction; Roberts Electrical Contracting, Inc.; Sulzer Development, LLC; St. Vrain Block Co.;</w:t>
      </w:r>
    </w:p>
    <w:p>
      <w:pPr>
        <w:spacing w:before="0"/>
        <w:ind w:left="1942" w:right="0" w:firstLine="0"/>
        <w:jc w:val="left"/>
        <w:rPr>
          <w:b/>
          <w:sz w:val="24"/>
        </w:rPr>
      </w:pPr>
      <w:r>
        <w:rPr>
          <w:b/>
          <w:sz w:val="24"/>
        </w:rPr>
        <w:t>J.O.B. Concrete, Inc.; and Alan Urban Plumbing, LLC)</w:t>
      </w:r>
    </w:p>
    <w:p>
      <w:pPr>
        <w:pStyle w:val="BodyText"/>
        <w:spacing w:before="9"/>
        <w:rPr>
          <w:b/>
          <w:sz w:val="23"/>
        </w:rPr>
      </w:pPr>
    </w:p>
    <w:p>
      <w:pPr>
        <w:pStyle w:val="ListParagraph"/>
        <w:numPr>
          <w:ilvl w:val="0"/>
          <w:numId w:val="1"/>
        </w:numPr>
        <w:tabs>
          <w:tab w:pos="1380" w:val="left" w:leader="none"/>
        </w:tabs>
        <w:spacing w:line="240" w:lineRule="auto" w:before="0" w:after="0"/>
        <w:ind w:left="1380" w:right="0" w:hanging="540"/>
        <w:jc w:val="left"/>
        <w:rPr>
          <w:sz w:val="24"/>
        </w:rPr>
      </w:pPr>
      <w:r>
        <w:rPr>
          <w:sz w:val="24"/>
        </w:rPr>
        <w:t>City Inn incorporates all of the preceding allegations</w:t>
      </w:r>
      <w:r>
        <w:rPr>
          <w:spacing w:val="-8"/>
          <w:sz w:val="24"/>
        </w:rPr>
        <w:t> </w:t>
      </w:r>
      <w:r>
        <w:rPr>
          <w:sz w:val="24"/>
        </w:rPr>
        <w:t>herein.</w:t>
      </w:r>
    </w:p>
    <w:p>
      <w:pPr>
        <w:pStyle w:val="BodyText"/>
        <w:spacing w:before="10"/>
        <w:rPr>
          <w:sz w:val="20"/>
        </w:rPr>
      </w:pPr>
    </w:p>
    <w:p>
      <w:pPr>
        <w:pStyle w:val="ListParagraph"/>
        <w:numPr>
          <w:ilvl w:val="0"/>
          <w:numId w:val="1"/>
        </w:numPr>
        <w:tabs>
          <w:tab w:pos="1380" w:val="left" w:leader="none"/>
        </w:tabs>
        <w:spacing w:line="240" w:lineRule="auto" w:before="1" w:after="0"/>
        <w:ind w:left="120" w:right="658" w:firstLine="720"/>
        <w:jc w:val="both"/>
        <w:rPr>
          <w:sz w:val="24"/>
        </w:rPr>
      </w:pPr>
      <w:r>
        <w:rPr>
          <w:sz w:val="24"/>
        </w:rPr>
        <w:t>The Defendants identified in this Fifth Claim for Relief owed City Inn a duty to perform their respective construction services free from material</w:t>
      </w:r>
      <w:r>
        <w:rPr>
          <w:spacing w:val="-9"/>
          <w:sz w:val="24"/>
        </w:rPr>
        <w:t> </w:t>
      </w:r>
      <w:r>
        <w:rPr>
          <w:sz w:val="24"/>
        </w:rPr>
        <w:t>defects.</w:t>
      </w:r>
    </w:p>
    <w:p>
      <w:pPr>
        <w:pStyle w:val="BodyText"/>
        <w:spacing w:before="9"/>
        <w:rPr>
          <w:sz w:val="20"/>
        </w:rPr>
      </w:pPr>
    </w:p>
    <w:p>
      <w:pPr>
        <w:pStyle w:val="ListParagraph"/>
        <w:numPr>
          <w:ilvl w:val="0"/>
          <w:numId w:val="1"/>
        </w:numPr>
        <w:tabs>
          <w:tab w:pos="1380" w:val="left" w:leader="none"/>
        </w:tabs>
        <w:spacing w:line="240" w:lineRule="auto" w:before="1" w:after="0"/>
        <w:ind w:left="120" w:right="653" w:firstLine="720"/>
        <w:jc w:val="both"/>
        <w:rPr>
          <w:sz w:val="24"/>
        </w:rPr>
      </w:pPr>
      <w:r>
        <w:rPr>
          <w:sz w:val="24"/>
        </w:rPr>
        <w:t>The Defendants identified in this Fifth Claim for Relief breached their duty to City Inn by performing their respective construction services in a substantially defective manner including as identified in paragraphs 40-77 of this First Amended</w:t>
      </w:r>
      <w:r>
        <w:rPr>
          <w:spacing w:val="-4"/>
          <w:sz w:val="24"/>
        </w:rPr>
        <w:t> </w:t>
      </w:r>
      <w:r>
        <w:rPr>
          <w:sz w:val="24"/>
        </w:rPr>
        <w:t>Complaint.</w:t>
      </w:r>
    </w:p>
    <w:p>
      <w:pPr>
        <w:pStyle w:val="BodyText"/>
        <w:spacing w:before="9"/>
        <w:rPr>
          <w:sz w:val="20"/>
        </w:rPr>
      </w:pPr>
    </w:p>
    <w:p>
      <w:pPr>
        <w:pStyle w:val="ListParagraph"/>
        <w:numPr>
          <w:ilvl w:val="0"/>
          <w:numId w:val="1"/>
        </w:numPr>
        <w:tabs>
          <w:tab w:pos="1380" w:val="left" w:leader="none"/>
        </w:tabs>
        <w:spacing w:line="240" w:lineRule="auto" w:before="1" w:after="0"/>
        <w:ind w:left="120" w:right="657" w:firstLine="720"/>
        <w:jc w:val="both"/>
        <w:rPr>
          <w:sz w:val="24"/>
        </w:rPr>
      </w:pPr>
      <w:r>
        <w:rPr>
          <w:sz w:val="24"/>
        </w:rPr>
        <w:t>The breaches of duty by the Defendants identified in this Fifth Claim for Relief caused damages to City Inn in an amount to be proven at</w:t>
      </w:r>
      <w:r>
        <w:rPr>
          <w:spacing w:val="-7"/>
          <w:sz w:val="24"/>
        </w:rPr>
        <w:t> </w:t>
      </w:r>
      <w:r>
        <w:rPr>
          <w:sz w:val="24"/>
        </w:rPr>
        <w:t>trial.</w:t>
      </w:r>
    </w:p>
    <w:p>
      <w:pPr>
        <w:pStyle w:val="BodyText"/>
        <w:rPr>
          <w:sz w:val="26"/>
        </w:rPr>
      </w:pPr>
    </w:p>
    <w:p>
      <w:pPr>
        <w:pStyle w:val="Heading1"/>
        <w:spacing w:before="218"/>
        <w:ind w:left="3223"/>
      </w:pPr>
      <w:r>
        <w:rPr>
          <w:u w:val="thick"/>
        </w:rPr>
        <w:t>SIXTH CLAIM FOR RELIEF</w:t>
      </w:r>
    </w:p>
    <w:p>
      <w:pPr>
        <w:spacing w:before="0"/>
        <w:ind w:left="150" w:right="688" w:firstLine="0"/>
        <w:jc w:val="center"/>
        <w:rPr>
          <w:b/>
          <w:sz w:val="24"/>
        </w:rPr>
      </w:pPr>
      <w:r>
        <w:rPr>
          <w:b/>
          <w:sz w:val="24"/>
        </w:rPr>
        <w:t>(Professional Negligence against All Defendants Except Mary Anderson, Michael</w:t>
      </w:r>
      <w:r>
        <w:rPr>
          <w:b/>
          <w:spacing w:val="-26"/>
          <w:sz w:val="24"/>
        </w:rPr>
        <w:t> </w:t>
      </w:r>
      <w:r>
        <w:rPr>
          <w:b/>
          <w:sz w:val="24"/>
        </w:rPr>
        <w:t>Brown, and those Identified in the Fifth Claim for</w:t>
      </w:r>
      <w:r>
        <w:rPr>
          <w:b/>
          <w:spacing w:val="-6"/>
          <w:sz w:val="24"/>
        </w:rPr>
        <w:t> </w:t>
      </w:r>
      <w:r>
        <w:rPr>
          <w:b/>
          <w:sz w:val="24"/>
        </w:rPr>
        <w:t>Relief)</w:t>
      </w:r>
    </w:p>
    <w:p>
      <w:pPr>
        <w:pStyle w:val="BodyText"/>
        <w:spacing w:before="9"/>
        <w:rPr>
          <w:b/>
          <w:sz w:val="23"/>
        </w:rPr>
      </w:pPr>
    </w:p>
    <w:p>
      <w:pPr>
        <w:pStyle w:val="ListParagraph"/>
        <w:numPr>
          <w:ilvl w:val="0"/>
          <w:numId w:val="1"/>
        </w:numPr>
        <w:tabs>
          <w:tab w:pos="1380" w:val="left" w:leader="none"/>
        </w:tabs>
        <w:spacing w:line="240" w:lineRule="auto" w:before="0" w:after="0"/>
        <w:ind w:left="1380" w:right="0" w:hanging="540"/>
        <w:jc w:val="left"/>
        <w:rPr>
          <w:sz w:val="24"/>
        </w:rPr>
      </w:pPr>
      <w:r>
        <w:rPr>
          <w:sz w:val="24"/>
        </w:rPr>
        <w:t>City Inn incorporates all of the preceding allegations</w:t>
      </w:r>
      <w:r>
        <w:rPr>
          <w:spacing w:val="-24"/>
          <w:sz w:val="24"/>
        </w:rPr>
        <w:t> </w:t>
      </w:r>
      <w:r>
        <w:rPr>
          <w:sz w:val="24"/>
        </w:rPr>
        <w:t>herein.</w:t>
      </w:r>
    </w:p>
    <w:p>
      <w:pPr>
        <w:pStyle w:val="BodyText"/>
        <w:spacing w:before="10"/>
        <w:rPr>
          <w:sz w:val="20"/>
        </w:rPr>
      </w:pPr>
    </w:p>
    <w:p>
      <w:pPr>
        <w:pStyle w:val="ListParagraph"/>
        <w:numPr>
          <w:ilvl w:val="0"/>
          <w:numId w:val="1"/>
        </w:numPr>
        <w:tabs>
          <w:tab w:pos="1380" w:val="left" w:leader="none"/>
        </w:tabs>
        <w:spacing w:line="240" w:lineRule="auto" w:before="0" w:after="0"/>
        <w:ind w:left="120" w:right="657" w:firstLine="720"/>
        <w:jc w:val="both"/>
        <w:rPr>
          <w:sz w:val="24"/>
        </w:rPr>
      </w:pPr>
      <w:r>
        <w:rPr>
          <w:sz w:val="24"/>
        </w:rPr>
        <w:t>City Inn contracted with Brown Construction to construct the Project in a good and workmanlike manner and in compliance with the Westminster building code based upon architectural plans prepared by Pouw, Stanley Pouw, and Wesley</w:t>
      </w:r>
      <w:r>
        <w:rPr>
          <w:spacing w:val="-1"/>
          <w:sz w:val="24"/>
        </w:rPr>
        <w:t> </w:t>
      </w:r>
      <w:r>
        <w:rPr>
          <w:sz w:val="24"/>
        </w:rPr>
        <w:t>Pouw.</w:t>
      </w:r>
    </w:p>
    <w:p>
      <w:pPr>
        <w:spacing w:after="0" w:line="240" w:lineRule="auto"/>
        <w:jc w:val="both"/>
        <w:rPr>
          <w:sz w:val="24"/>
        </w:rPr>
        <w:sectPr>
          <w:pgSz w:w="12240" w:h="15840"/>
          <w:pgMar w:header="0" w:footer="788" w:top="1500" w:bottom="980" w:left="1320" w:right="780"/>
        </w:sectPr>
      </w:pPr>
    </w:p>
    <w:p>
      <w:pPr>
        <w:pStyle w:val="BodyText"/>
        <w:rPr>
          <w:sz w:val="20"/>
        </w:rPr>
      </w:pPr>
    </w:p>
    <w:p>
      <w:pPr>
        <w:pStyle w:val="BodyText"/>
        <w:spacing w:before="3"/>
        <w:rPr>
          <w:sz w:val="29"/>
        </w:rPr>
      </w:pPr>
    </w:p>
    <w:p>
      <w:pPr>
        <w:pStyle w:val="ListParagraph"/>
        <w:numPr>
          <w:ilvl w:val="0"/>
          <w:numId w:val="1"/>
        </w:numPr>
        <w:tabs>
          <w:tab w:pos="1380" w:val="left" w:leader="none"/>
        </w:tabs>
        <w:spacing w:line="240" w:lineRule="auto" w:before="90" w:after="0"/>
        <w:ind w:left="120" w:right="656" w:firstLine="720"/>
        <w:jc w:val="both"/>
        <w:rPr>
          <w:sz w:val="24"/>
        </w:rPr>
      </w:pPr>
      <w:r>
        <w:rPr>
          <w:sz w:val="24"/>
        </w:rPr>
        <w:t>Brown Construction owed a duty to City Inn to construct the Project in a good and workmanlike manner and in compliance with the Westminster building code, which it negligently failed to</w:t>
      </w:r>
      <w:r>
        <w:rPr>
          <w:spacing w:val="-4"/>
          <w:sz w:val="24"/>
        </w:rPr>
        <w:t> </w:t>
      </w:r>
      <w:r>
        <w:rPr>
          <w:sz w:val="24"/>
        </w:rPr>
        <w:t>do.</w:t>
      </w:r>
    </w:p>
    <w:p>
      <w:pPr>
        <w:pStyle w:val="BodyText"/>
        <w:spacing w:before="10"/>
        <w:rPr>
          <w:sz w:val="20"/>
        </w:rPr>
      </w:pPr>
    </w:p>
    <w:p>
      <w:pPr>
        <w:pStyle w:val="ListParagraph"/>
        <w:numPr>
          <w:ilvl w:val="0"/>
          <w:numId w:val="1"/>
        </w:numPr>
        <w:tabs>
          <w:tab w:pos="1380" w:val="left" w:leader="none"/>
        </w:tabs>
        <w:spacing w:line="240" w:lineRule="auto" w:before="0" w:after="0"/>
        <w:ind w:left="120" w:right="657" w:firstLine="720"/>
        <w:jc w:val="both"/>
        <w:rPr>
          <w:sz w:val="24"/>
        </w:rPr>
      </w:pPr>
      <w:r>
        <w:rPr>
          <w:sz w:val="24"/>
        </w:rPr>
        <w:t>Brown Construction used architectural plans prepared by Pouw, Stanley Pouw, and Wesley Pouw to construct the</w:t>
      </w:r>
      <w:r>
        <w:rPr>
          <w:spacing w:val="-1"/>
          <w:sz w:val="24"/>
        </w:rPr>
        <w:t> </w:t>
      </w:r>
      <w:r>
        <w:rPr>
          <w:sz w:val="24"/>
        </w:rPr>
        <w:t>Project.</w:t>
      </w:r>
    </w:p>
    <w:p>
      <w:pPr>
        <w:pStyle w:val="BodyText"/>
        <w:spacing w:before="10"/>
        <w:rPr>
          <w:sz w:val="20"/>
        </w:rPr>
      </w:pPr>
    </w:p>
    <w:p>
      <w:pPr>
        <w:pStyle w:val="ListParagraph"/>
        <w:numPr>
          <w:ilvl w:val="0"/>
          <w:numId w:val="1"/>
        </w:numPr>
        <w:tabs>
          <w:tab w:pos="1380" w:val="left" w:leader="none"/>
        </w:tabs>
        <w:spacing w:line="240" w:lineRule="auto" w:before="0" w:after="0"/>
        <w:ind w:left="120" w:right="657" w:firstLine="720"/>
        <w:jc w:val="both"/>
        <w:rPr>
          <w:sz w:val="24"/>
        </w:rPr>
      </w:pPr>
      <w:r>
        <w:rPr>
          <w:sz w:val="24"/>
        </w:rPr>
        <w:t>Berns Hausen Structural Consulting, LLC and Todd Bernshausen approved plans prepared by</w:t>
      </w:r>
      <w:r>
        <w:rPr>
          <w:spacing w:val="-2"/>
          <w:sz w:val="24"/>
        </w:rPr>
        <w:t> </w:t>
      </w:r>
      <w:r>
        <w:rPr>
          <w:sz w:val="24"/>
        </w:rPr>
        <w:t>Pouw.</w:t>
      </w:r>
    </w:p>
    <w:p>
      <w:pPr>
        <w:pStyle w:val="BodyText"/>
        <w:spacing w:before="10"/>
        <w:rPr>
          <w:sz w:val="20"/>
        </w:rPr>
      </w:pPr>
    </w:p>
    <w:p>
      <w:pPr>
        <w:pStyle w:val="ListParagraph"/>
        <w:numPr>
          <w:ilvl w:val="0"/>
          <w:numId w:val="1"/>
        </w:numPr>
        <w:tabs>
          <w:tab w:pos="1380" w:val="left" w:leader="none"/>
        </w:tabs>
        <w:spacing w:line="240" w:lineRule="auto" w:before="0" w:after="0"/>
        <w:ind w:left="120" w:right="659" w:firstLine="720"/>
        <w:jc w:val="both"/>
        <w:rPr>
          <w:sz w:val="24"/>
        </w:rPr>
      </w:pPr>
      <w:r>
        <w:rPr>
          <w:sz w:val="24"/>
        </w:rPr>
        <w:t>Berns Hausen Structural Consulting, LLC and Todd Bernshausen prepared plans relating to the foundation and framing of the</w:t>
      </w:r>
      <w:r>
        <w:rPr>
          <w:spacing w:val="-5"/>
          <w:sz w:val="24"/>
        </w:rPr>
        <w:t> </w:t>
      </w:r>
      <w:r>
        <w:rPr>
          <w:sz w:val="24"/>
        </w:rPr>
        <w:t>Project.</w:t>
      </w:r>
    </w:p>
    <w:p>
      <w:pPr>
        <w:pStyle w:val="BodyText"/>
        <w:spacing w:before="10"/>
        <w:rPr>
          <w:sz w:val="20"/>
        </w:rPr>
      </w:pPr>
    </w:p>
    <w:p>
      <w:pPr>
        <w:pStyle w:val="ListParagraph"/>
        <w:numPr>
          <w:ilvl w:val="0"/>
          <w:numId w:val="1"/>
        </w:numPr>
        <w:tabs>
          <w:tab w:pos="1380" w:val="left" w:leader="none"/>
        </w:tabs>
        <w:spacing w:line="240" w:lineRule="auto" w:before="0" w:after="0"/>
        <w:ind w:left="120" w:right="657" w:firstLine="720"/>
        <w:jc w:val="both"/>
        <w:rPr>
          <w:sz w:val="24"/>
        </w:rPr>
      </w:pPr>
      <w:r>
        <w:rPr>
          <w:sz w:val="24"/>
        </w:rPr>
        <w:t>RG Engineering Consultants, Inc. and Walter Rabinovich approved plans prepared by Pouw.</w:t>
      </w:r>
    </w:p>
    <w:p>
      <w:pPr>
        <w:pStyle w:val="BodyText"/>
        <w:spacing w:before="10"/>
        <w:rPr>
          <w:sz w:val="20"/>
        </w:rPr>
      </w:pPr>
    </w:p>
    <w:p>
      <w:pPr>
        <w:pStyle w:val="ListParagraph"/>
        <w:numPr>
          <w:ilvl w:val="0"/>
          <w:numId w:val="1"/>
        </w:numPr>
        <w:tabs>
          <w:tab w:pos="1380" w:val="left" w:leader="none"/>
        </w:tabs>
        <w:spacing w:line="240" w:lineRule="auto" w:before="0" w:after="0"/>
        <w:ind w:left="120" w:right="656" w:firstLine="720"/>
        <w:jc w:val="both"/>
        <w:rPr>
          <w:sz w:val="24"/>
        </w:rPr>
      </w:pPr>
      <w:r>
        <w:rPr>
          <w:sz w:val="24"/>
        </w:rPr>
        <w:t>RG Engineering Consultants, Inc. and Walter Rabinovich prepared plans relating to the site electrical design of the</w:t>
      </w:r>
      <w:r>
        <w:rPr>
          <w:spacing w:val="-6"/>
          <w:sz w:val="24"/>
        </w:rPr>
        <w:t> </w:t>
      </w:r>
      <w:r>
        <w:rPr>
          <w:sz w:val="24"/>
        </w:rPr>
        <w:t>Project.</w:t>
      </w:r>
    </w:p>
    <w:p>
      <w:pPr>
        <w:pStyle w:val="BodyText"/>
        <w:spacing w:before="10"/>
        <w:rPr>
          <w:sz w:val="20"/>
        </w:rPr>
      </w:pPr>
    </w:p>
    <w:p>
      <w:pPr>
        <w:pStyle w:val="ListParagraph"/>
        <w:numPr>
          <w:ilvl w:val="0"/>
          <w:numId w:val="1"/>
        </w:numPr>
        <w:tabs>
          <w:tab w:pos="1380" w:val="left" w:leader="none"/>
        </w:tabs>
        <w:spacing w:line="240" w:lineRule="auto" w:before="0" w:after="0"/>
        <w:ind w:left="1380" w:right="0" w:hanging="540"/>
        <w:jc w:val="left"/>
        <w:rPr>
          <w:sz w:val="24"/>
        </w:rPr>
      </w:pPr>
      <w:r>
        <w:rPr>
          <w:sz w:val="24"/>
        </w:rPr>
        <w:t>5280Engineering and Roger Blank approved plans prepared by</w:t>
      </w:r>
      <w:r>
        <w:rPr>
          <w:spacing w:val="-5"/>
          <w:sz w:val="24"/>
        </w:rPr>
        <w:t> </w:t>
      </w:r>
      <w:r>
        <w:rPr>
          <w:sz w:val="24"/>
        </w:rPr>
        <w:t>Pouw.</w:t>
      </w:r>
    </w:p>
    <w:p>
      <w:pPr>
        <w:pStyle w:val="BodyText"/>
        <w:spacing w:before="10"/>
        <w:rPr>
          <w:sz w:val="20"/>
        </w:rPr>
      </w:pPr>
    </w:p>
    <w:p>
      <w:pPr>
        <w:pStyle w:val="ListParagraph"/>
        <w:numPr>
          <w:ilvl w:val="0"/>
          <w:numId w:val="1"/>
        </w:numPr>
        <w:tabs>
          <w:tab w:pos="1380" w:val="left" w:leader="none"/>
        </w:tabs>
        <w:spacing w:line="240" w:lineRule="auto" w:before="0" w:after="0"/>
        <w:ind w:left="120" w:right="657" w:firstLine="720"/>
        <w:jc w:val="both"/>
        <w:rPr>
          <w:sz w:val="24"/>
        </w:rPr>
      </w:pPr>
      <w:r>
        <w:rPr>
          <w:sz w:val="24"/>
        </w:rPr>
        <w:t>5280Engineering and Roger Blank prepared plans relating to the mechanical engineering design of the</w:t>
      </w:r>
      <w:r>
        <w:rPr>
          <w:spacing w:val="-6"/>
          <w:sz w:val="24"/>
        </w:rPr>
        <w:t> </w:t>
      </w:r>
      <w:r>
        <w:rPr>
          <w:sz w:val="24"/>
        </w:rPr>
        <w:t>Project.</w:t>
      </w:r>
    </w:p>
    <w:p>
      <w:pPr>
        <w:pStyle w:val="BodyText"/>
        <w:spacing w:before="10"/>
        <w:rPr>
          <w:sz w:val="20"/>
        </w:rPr>
      </w:pPr>
    </w:p>
    <w:p>
      <w:pPr>
        <w:pStyle w:val="ListParagraph"/>
        <w:numPr>
          <w:ilvl w:val="0"/>
          <w:numId w:val="1"/>
        </w:numPr>
        <w:tabs>
          <w:tab w:pos="1380" w:val="left" w:leader="none"/>
        </w:tabs>
        <w:spacing w:line="240" w:lineRule="auto" w:before="1" w:after="0"/>
        <w:ind w:left="120" w:right="655" w:firstLine="720"/>
        <w:jc w:val="both"/>
        <w:rPr>
          <w:sz w:val="24"/>
        </w:rPr>
      </w:pPr>
      <w:r>
        <w:rPr>
          <w:sz w:val="24"/>
        </w:rPr>
        <w:t>These Defendants owed City Inn a duty to design and construct the Project in a manner and quality that would be done by reasonable architects, engineers and/or construction professionals of average skill and intelligence which they negligently</w:t>
      </w:r>
      <w:r>
        <w:rPr>
          <w:spacing w:val="-13"/>
          <w:sz w:val="24"/>
        </w:rPr>
        <w:t> </w:t>
      </w:r>
      <w:r>
        <w:rPr>
          <w:sz w:val="24"/>
        </w:rPr>
        <w:t>breached.</w:t>
      </w:r>
    </w:p>
    <w:p>
      <w:pPr>
        <w:pStyle w:val="BodyText"/>
        <w:spacing w:before="9"/>
        <w:rPr>
          <w:sz w:val="20"/>
        </w:rPr>
      </w:pPr>
    </w:p>
    <w:p>
      <w:pPr>
        <w:pStyle w:val="ListParagraph"/>
        <w:numPr>
          <w:ilvl w:val="0"/>
          <w:numId w:val="1"/>
        </w:numPr>
        <w:tabs>
          <w:tab w:pos="1380" w:val="left" w:leader="none"/>
        </w:tabs>
        <w:spacing w:line="240" w:lineRule="auto" w:before="1" w:after="0"/>
        <w:ind w:left="120" w:right="653" w:firstLine="720"/>
        <w:jc w:val="both"/>
        <w:rPr>
          <w:sz w:val="24"/>
        </w:rPr>
      </w:pPr>
      <w:r>
        <w:rPr>
          <w:sz w:val="24"/>
        </w:rPr>
        <w:t>Defendants failed to act as reasonably careful architects, engineers, and/or landscape architects would do when compared to an architect, engineer, and/or landscape architect having and using that knowledge and skill of an architect, engineer, and/or landscape architect practicing architecture, engineering, and/or landscape architecture at the same time and in the same</w:t>
      </w:r>
      <w:r>
        <w:rPr>
          <w:spacing w:val="-1"/>
          <w:sz w:val="24"/>
        </w:rPr>
        <w:t> </w:t>
      </w:r>
      <w:r>
        <w:rPr>
          <w:sz w:val="24"/>
        </w:rPr>
        <w:t>area.</w:t>
      </w:r>
    </w:p>
    <w:p>
      <w:pPr>
        <w:pStyle w:val="BodyText"/>
        <w:spacing w:before="10"/>
        <w:rPr>
          <w:sz w:val="20"/>
        </w:rPr>
      </w:pPr>
    </w:p>
    <w:p>
      <w:pPr>
        <w:pStyle w:val="ListParagraph"/>
        <w:numPr>
          <w:ilvl w:val="0"/>
          <w:numId w:val="1"/>
        </w:numPr>
        <w:tabs>
          <w:tab w:pos="1380" w:val="left" w:leader="none"/>
        </w:tabs>
        <w:spacing w:line="240" w:lineRule="auto" w:before="0" w:after="0"/>
        <w:ind w:left="120" w:right="658" w:firstLine="720"/>
        <w:jc w:val="both"/>
        <w:rPr>
          <w:sz w:val="24"/>
        </w:rPr>
      </w:pPr>
      <w:r>
        <w:rPr>
          <w:sz w:val="24"/>
        </w:rPr>
        <w:t>At the time they designed and constructed the Project, Defendants knew or should have known that the design and quality of the Project was poor and substandard and violated the Westminster building</w:t>
      </w:r>
      <w:r>
        <w:rPr>
          <w:spacing w:val="-3"/>
          <w:sz w:val="24"/>
        </w:rPr>
        <w:t> </w:t>
      </w:r>
      <w:r>
        <w:rPr>
          <w:sz w:val="24"/>
        </w:rPr>
        <w:t>code.</w:t>
      </w:r>
    </w:p>
    <w:p>
      <w:pPr>
        <w:pStyle w:val="BodyText"/>
        <w:spacing w:before="8"/>
        <w:rPr>
          <w:sz w:val="20"/>
        </w:rPr>
      </w:pPr>
    </w:p>
    <w:p>
      <w:pPr>
        <w:pStyle w:val="ListParagraph"/>
        <w:numPr>
          <w:ilvl w:val="0"/>
          <w:numId w:val="1"/>
        </w:numPr>
        <w:tabs>
          <w:tab w:pos="1380" w:val="left" w:leader="none"/>
        </w:tabs>
        <w:spacing w:line="240" w:lineRule="auto" w:before="1" w:after="0"/>
        <w:ind w:left="120" w:right="657" w:firstLine="720"/>
        <w:jc w:val="both"/>
        <w:rPr>
          <w:sz w:val="24"/>
        </w:rPr>
      </w:pPr>
      <w:r>
        <w:rPr>
          <w:sz w:val="24"/>
        </w:rPr>
        <w:t>Defendants breached their duty to City Inn when they failed to use reasonable care in construction of the</w:t>
      </w:r>
      <w:r>
        <w:rPr>
          <w:spacing w:val="-2"/>
          <w:sz w:val="24"/>
        </w:rPr>
        <w:t> </w:t>
      </w:r>
      <w:r>
        <w:rPr>
          <w:sz w:val="24"/>
        </w:rPr>
        <w:t>Project.</w:t>
      </w:r>
    </w:p>
    <w:p>
      <w:pPr>
        <w:pStyle w:val="BodyText"/>
        <w:spacing w:before="10"/>
        <w:rPr>
          <w:sz w:val="20"/>
        </w:rPr>
      </w:pPr>
    </w:p>
    <w:p>
      <w:pPr>
        <w:pStyle w:val="ListParagraph"/>
        <w:numPr>
          <w:ilvl w:val="0"/>
          <w:numId w:val="1"/>
        </w:numPr>
        <w:tabs>
          <w:tab w:pos="1380" w:val="left" w:leader="none"/>
        </w:tabs>
        <w:spacing w:line="240" w:lineRule="auto" w:before="0" w:after="0"/>
        <w:ind w:left="120" w:right="657" w:firstLine="720"/>
        <w:jc w:val="both"/>
        <w:rPr>
          <w:sz w:val="24"/>
        </w:rPr>
      </w:pPr>
      <w:r>
        <w:rPr>
          <w:sz w:val="24"/>
        </w:rPr>
        <w:t>As a direct and proximate result of Defendants’ breach of duty, City Inn suffered damages in an amount to be proven at</w:t>
      </w:r>
      <w:r>
        <w:rPr>
          <w:spacing w:val="-9"/>
          <w:sz w:val="24"/>
        </w:rPr>
        <w:t> </w:t>
      </w:r>
      <w:r>
        <w:rPr>
          <w:sz w:val="24"/>
        </w:rPr>
        <w:t>trial.</w:t>
      </w:r>
    </w:p>
    <w:p>
      <w:pPr>
        <w:pStyle w:val="BodyText"/>
        <w:rPr>
          <w:sz w:val="21"/>
        </w:rPr>
      </w:pPr>
    </w:p>
    <w:p>
      <w:pPr>
        <w:pStyle w:val="Heading1"/>
        <w:spacing w:before="1"/>
        <w:ind w:right="689"/>
        <w:jc w:val="center"/>
      </w:pPr>
      <w:r>
        <w:rPr>
          <w:u w:val="thick"/>
        </w:rPr>
        <w:t>SEVENTH CLAIM FOR RELIEF</w:t>
      </w:r>
    </w:p>
    <w:p>
      <w:pPr>
        <w:spacing w:before="0"/>
        <w:ind w:left="150" w:right="688" w:firstLine="0"/>
        <w:jc w:val="center"/>
        <w:rPr>
          <w:b/>
          <w:sz w:val="24"/>
        </w:rPr>
      </w:pPr>
      <w:r>
        <w:rPr>
          <w:b/>
          <w:sz w:val="24"/>
        </w:rPr>
        <w:t>(Negligence </w:t>
      </w:r>
      <w:r>
        <w:rPr>
          <w:b/>
          <w:i/>
          <w:sz w:val="24"/>
        </w:rPr>
        <w:t>Per Se </w:t>
      </w:r>
      <w:r>
        <w:rPr>
          <w:b/>
          <w:sz w:val="24"/>
        </w:rPr>
        <w:t>against All Defendants Except Mary Anderson and Michael Brown)</w:t>
      </w:r>
    </w:p>
    <w:p>
      <w:pPr>
        <w:spacing w:after="0"/>
        <w:jc w:val="center"/>
        <w:rPr>
          <w:sz w:val="24"/>
        </w:rPr>
        <w:sectPr>
          <w:pgSz w:w="12240" w:h="15840"/>
          <w:pgMar w:header="0" w:footer="788" w:top="1500" w:bottom="980" w:left="1320" w:right="780"/>
        </w:sectPr>
      </w:pPr>
    </w:p>
    <w:p>
      <w:pPr>
        <w:pStyle w:val="BodyText"/>
        <w:rPr>
          <w:b/>
          <w:sz w:val="20"/>
        </w:rPr>
      </w:pPr>
    </w:p>
    <w:p>
      <w:pPr>
        <w:pStyle w:val="BodyText"/>
        <w:rPr>
          <w:b/>
          <w:sz w:val="20"/>
        </w:rPr>
      </w:pPr>
    </w:p>
    <w:p>
      <w:pPr>
        <w:pStyle w:val="BodyText"/>
        <w:rPr>
          <w:b/>
          <w:sz w:val="20"/>
        </w:rPr>
      </w:pPr>
    </w:p>
    <w:p>
      <w:pPr>
        <w:pStyle w:val="BodyText"/>
        <w:spacing w:before="1"/>
        <w:rPr>
          <w:b/>
          <w:sz w:val="21"/>
        </w:rPr>
      </w:pPr>
    </w:p>
    <w:p>
      <w:pPr>
        <w:pStyle w:val="ListParagraph"/>
        <w:numPr>
          <w:ilvl w:val="0"/>
          <w:numId w:val="1"/>
        </w:numPr>
        <w:tabs>
          <w:tab w:pos="1380" w:val="left" w:leader="none"/>
        </w:tabs>
        <w:spacing w:line="240" w:lineRule="auto" w:before="0" w:after="0"/>
        <w:ind w:left="1380" w:right="0" w:hanging="540"/>
        <w:jc w:val="left"/>
        <w:rPr>
          <w:sz w:val="24"/>
        </w:rPr>
      </w:pPr>
      <w:r>
        <w:rPr>
          <w:sz w:val="24"/>
        </w:rPr>
        <w:t>City Inn incorporates all of the preceding allegations</w:t>
      </w:r>
      <w:r>
        <w:rPr>
          <w:spacing w:val="-8"/>
          <w:sz w:val="24"/>
        </w:rPr>
        <w:t> </w:t>
      </w:r>
      <w:r>
        <w:rPr>
          <w:sz w:val="24"/>
        </w:rPr>
        <w:t>herein.</w:t>
      </w:r>
    </w:p>
    <w:p>
      <w:pPr>
        <w:pStyle w:val="BodyText"/>
        <w:spacing w:before="10"/>
        <w:rPr>
          <w:sz w:val="20"/>
        </w:rPr>
      </w:pPr>
    </w:p>
    <w:p>
      <w:pPr>
        <w:pStyle w:val="ListParagraph"/>
        <w:numPr>
          <w:ilvl w:val="0"/>
          <w:numId w:val="1"/>
        </w:numPr>
        <w:tabs>
          <w:tab w:pos="1380" w:val="left" w:leader="none"/>
        </w:tabs>
        <w:spacing w:line="240" w:lineRule="auto" w:before="0" w:after="0"/>
        <w:ind w:left="120" w:right="658" w:firstLine="720"/>
        <w:jc w:val="left"/>
        <w:rPr>
          <w:sz w:val="24"/>
        </w:rPr>
      </w:pPr>
      <w:r>
        <w:rPr>
          <w:sz w:val="24"/>
        </w:rPr>
        <w:t>At all times relevant to this Complaint, the 2009 International Building Code was in effect in the City of Westminster, State of</w:t>
      </w:r>
      <w:r>
        <w:rPr>
          <w:spacing w:val="-1"/>
          <w:sz w:val="24"/>
        </w:rPr>
        <w:t> </w:t>
      </w:r>
      <w:r>
        <w:rPr>
          <w:sz w:val="24"/>
        </w:rPr>
        <w:t>Colorado.</w:t>
      </w:r>
    </w:p>
    <w:p>
      <w:pPr>
        <w:pStyle w:val="BodyText"/>
        <w:spacing w:before="10"/>
        <w:rPr>
          <w:sz w:val="20"/>
        </w:rPr>
      </w:pPr>
    </w:p>
    <w:p>
      <w:pPr>
        <w:pStyle w:val="ListParagraph"/>
        <w:numPr>
          <w:ilvl w:val="0"/>
          <w:numId w:val="1"/>
        </w:numPr>
        <w:tabs>
          <w:tab w:pos="1380" w:val="left" w:leader="none"/>
        </w:tabs>
        <w:spacing w:line="240" w:lineRule="auto" w:before="0" w:after="0"/>
        <w:ind w:left="120" w:right="657" w:firstLine="720"/>
        <w:jc w:val="left"/>
        <w:rPr>
          <w:sz w:val="24"/>
        </w:rPr>
      </w:pPr>
      <w:r>
        <w:rPr>
          <w:sz w:val="24"/>
        </w:rPr>
        <w:t>Defects at the Project, including but not limited to defects relating to the second and third floor walkways, constitute violations of the Westminster building</w:t>
      </w:r>
      <w:r>
        <w:rPr>
          <w:spacing w:val="-6"/>
          <w:sz w:val="24"/>
        </w:rPr>
        <w:t> </w:t>
      </w:r>
      <w:r>
        <w:rPr>
          <w:sz w:val="24"/>
        </w:rPr>
        <w:t>code.</w:t>
      </w:r>
    </w:p>
    <w:p>
      <w:pPr>
        <w:pStyle w:val="BodyText"/>
        <w:spacing w:before="10"/>
        <w:rPr>
          <w:sz w:val="20"/>
        </w:rPr>
      </w:pPr>
    </w:p>
    <w:p>
      <w:pPr>
        <w:pStyle w:val="ListParagraph"/>
        <w:numPr>
          <w:ilvl w:val="0"/>
          <w:numId w:val="1"/>
        </w:numPr>
        <w:tabs>
          <w:tab w:pos="1380" w:val="left" w:leader="none"/>
        </w:tabs>
        <w:spacing w:line="240" w:lineRule="auto" w:before="0" w:after="0"/>
        <w:ind w:left="120" w:right="654" w:firstLine="720"/>
        <w:jc w:val="both"/>
        <w:rPr>
          <w:sz w:val="24"/>
        </w:rPr>
      </w:pPr>
      <w:r>
        <w:rPr>
          <w:sz w:val="24"/>
        </w:rPr>
        <w:t>The defects in violation of the code were included in the designs prepared by Pouw and Associates; Stanley Pouw; Wesley Pouw; RG Engineering Consultants, Inc.; Walter Rabinovich; Todd Bernhausen; Berns Hausen Structural Consulting, LLC; 5280Engineering; and Roger Blank; and were built defectively by Brown Construction and/or the subcontractors hired by Brown Construction.</w:t>
      </w:r>
    </w:p>
    <w:p>
      <w:pPr>
        <w:pStyle w:val="BodyText"/>
        <w:spacing w:before="10"/>
        <w:rPr>
          <w:sz w:val="20"/>
        </w:rPr>
      </w:pPr>
    </w:p>
    <w:p>
      <w:pPr>
        <w:pStyle w:val="ListParagraph"/>
        <w:numPr>
          <w:ilvl w:val="0"/>
          <w:numId w:val="1"/>
        </w:numPr>
        <w:tabs>
          <w:tab w:pos="1380" w:val="left" w:leader="none"/>
        </w:tabs>
        <w:spacing w:line="240" w:lineRule="auto" w:before="0" w:after="0"/>
        <w:ind w:left="1380" w:right="0" w:hanging="540"/>
        <w:jc w:val="left"/>
        <w:rPr>
          <w:sz w:val="24"/>
        </w:rPr>
      </w:pPr>
      <w:r>
        <w:rPr>
          <w:sz w:val="24"/>
        </w:rPr>
        <w:t>A violation of the Westminster building code constitutes negligence </w:t>
      </w:r>
      <w:r>
        <w:rPr>
          <w:i/>
          <w:sz w:val="24"/>
        </w:rPr>
        <w:t>per</w:t>
      </w:r>
      <w:r>
        <w:rPr>
          <w:i/>
          <w:spacing w:val="-7"/>
          <w:sz w:val="24"/>
        </w:rPr>
        <w:t> </w:t>
      </w:r>
      <w:r>
        <w:rPr>
          <w:i/>
          <w:sz w:val="24"/>
        </w:rPr>
        <w:t>se</w:t>
      </w:r>
      <w:r>
        <w:rPr>
          <w:sz w:val="24"/>
        </w:rPr>
        <w:t>.</w:t>
      </w:r>
    </w:p>
    <w:p>
      <w:pPr>
        <w:pStyle w:val="BodyText"/>
        <w:spacing w:before="10"/>
        <w:rPr>
          <w:sz w:val="20"/>
        </w:rPr>
      </w:pPr>
    </w:p>
    <w:p>
      <w:pPr>
        <w:pStyle w:val="ListParagraph"/>
        <w:numPr>
          <w:ilvl w:val="0"/>
          <w:numId w:val="1"/>
        </w:numPr>
        <w:tabs>
          <w:tab w:pos="1380" w:val="left" w:leader="none"/>
        </w:tabs>
        <w:spacing w:line="240" w:lineRule="auto" w:before="0" w:after="0"/>
        <w:ind w:left="120" w:right="656" w:firstLine="720"/>
        <w:jc w:val="left"/>
        <w:rPr>
          <w:sz w:val="24"/>
        </w:rPr>
      </w:pPr>
      <w:r>
        <w:rPr>
          <w:sz w:val="24"/>
        </w:rPr>
        <w:t>The defects in violation of the Westminster building code resulted in injuries to City Inn, a member of the class of persons the Westminster building code is enacted to</w:t>
      </w:r>
      <w:r>
        <w:rPr>
          <w:spacing w:val="-18"/>
          <w:sz w:val="24"/>
        </w:rPr>
        <w:t> </w:t>
      </w:r>
      <w:r>
        <w:rPr>
          <w:sz w:val="24"/>
        </w:rPr>
        <w:t>protect.</w:t>
      </w:r>
    </w:p>
    <w:p>
      <w:pPr>
        <w:pStyle w:val="BodyText"/>
        <w:spacing w:before="10"/>
        <w:rPr>
          <w:sz w:val="20"/>
        </w:rPr>
      </w:pPr>
    </w:p>
    <w:p>
      <w:pPr>
        <w:pStyle w:val="ListParagraph"/>
        <w:numPr>
          <w:ilvl w:val="0"/>
          <w:numId w:val="1"/>
        </w:numPr>
        <w:tabs>
          <w:tab w:pos="1380" w:val="left" w:leader="none"/>
        </w:tabs>
        <w:spacing w:line="240" w:lineRule="auto" w:before="0" w:after="0"/>
        <w:ind w:left="1380" w:right="0" w:hanging="540"/>
        <w:jc w:val="left"/>
        <w:rPr>
          <w:sz w:val="24"/>
        </w:rPr>
      </w:pPr>
      <w:r>
        <w:rPr>
          <w:sz w:val="24"/>
        </w:rPr>
        <w:t>The injuries to City Inn resulted in damages in an amount to be proven at</w:t>
      </w:r>
      <w:r>
        <w:rPr>
          <w:spacing w:val="-9"/>
          <w:sz w:val="24"/>
        </w:rPr>
        <w:t> </w:t>
      </w:r>
      <w:r>
        <w:rPr>
          <w:sz w:val="24"/>
        </w:rPr>
        <w:t>trial.</w:t>
      </w:r>
    </w:p>
    <w:p>
      <w:pPr>
        <w:pStyle w:val="BodyText"/>
        <w:rPr>
          <w:sz w:val="26"/>
        </w:rPr>
      </w:pPr>
    </w:p>
    <w:p>
      <w:pPr>
        <w:pStyle w:val="BodyText"/>
        <w:spacing w:before="217"/>
        <w:ind w:left="119" w:right="456" w:firstLine="720"/>
      </w:pPr>
      <w:r>
        <w:rPr/>
        <w:t>WHEREFORE, Plaintiff City Inn prays for relief against all Defendants jointly and severally as follows:</w:t>
      </w:r>
    </w:p>
    <w:p>
      <w:pPr>
        <w:pStyle w:val="BodyText"/>
        <w:spacing w:before="10"/>
        <w:rPr>
          <w:sz w:val="20"/>
        </w:rPr>
      </w:pPr>
    </w:p>
    <w:p>
      <w:pPr>
        <w:pStyle w:val="ListParagraph"/>
        <w:numPr>
          <w:ilvl w:val="2"/>
          <w:numId w:val="2"/>
        </w:numPr>
        <w:tabs>
          <w:tab w:pos="1199" w:val="left" w:leader="none"/>
          <w:tab w:pos="1200" w:val="left" w:leader="none"/>
        </w:tabs>
        <w:spacing w:line="240" w:lineRule="auto" w:before="1" w:after="0"/>
        <w:ind w:left="120" w:right="656" w:firstLine="547"/>
        <w:jc w:val="left"/>
        <w:rPr>
          <w:sz w:val="24"/>
        </w:rPr>
      </w:pPr>
      <w:r>
        <w:rPr>
          <w:sz w:val="24"/>
        </w:rPr>
        <w:t>Money judgment in an amount to be determined at trial, including for all direct, consequential, and incidental</w:t>
      </w:r>
      <w:r>
        <w:rPr>
          <w:spacing w:val="-1"/>
          <w:sz w:val="24"/>
        </w:rPr>
        <w:t> </w:t>
      </w:r>
      <w:r>
        <w:rPr>
          <w:sz w:val="24"/>
        </w:rPr>
        <w:t>damages;</w:t>
      </w:r>
    </w:p>
    <w:p>
      <w:pPr>
        <w:pStyle w:val="BodyText"/>
        <w:spacing w:before="9"/>
        <w:rPr>
          <w:sz w:val="20"/>
        </w:rPr>
      </w:pPr>
    </w:p>
    <w:p>
      <w:pPr>
        <w:pStyle w:val="ListParagraph"/>
        <w:numPr>
          <w:ilvl w:val="2"/>
          <w:numId w:val="2"/>
        </w:numPr>
        <w:tabs>
          <w:tab w:pos="1199" w:val="left" w:leader="none"/>
          <w:tab w:pos="1200" w:val="left" w:leader="none"/>
        </w:tabs>
        <w:spacing w:line="240" w:lineRule="auto" w:before="1" w:after="0"/>
        <w:ind w:left="1200" w:right="0" w:hanging="533"/>
        <w:jc w:val="left"/>
        <w:rPr>
          <w:sz w:val="24"/>
        </w:rPr>
      </w:pPr>
      <w:r>
        <w:rPr>
          <w:sz w:val="24"/>
        </w:rPr>
        <w:t>Damages</w:t>
      </w:r>
      <w:r>
        <w:rPr>
          <w:spacing w:val="8"/>
          <w:sz w:val="24"/>
        </w:rPr>
        <w:t> </w:t>
      </w:r>
      <w:r>
        <w:rPr>
          <w:sz w:val="24"/>
        </w:rPr>
        <w:t>for</w:t>
      </w:r>
      <w:r>
        <w:rPr>
          <w:spacing w:val="9"/>
          <w:sz w:val="24"/>
        </w:rPr>
        <w:t> </w:t>
      </w:r>
      <w:r>
        <w:rPr>
          <w:sz w:val="24"/>
        </w:rPr>
        <w:t>City</w:t>
      </w:r>
      <w:r>
        <w:rPr>
          <w:spacing w:val="9"/>
          <w:sz w:val="24"/>
        </w:rPr>
        <w:t> </w:t>
      </w:r>
      <w:r>
        <w:rPr>
          <w:sz w:val="24"/>
        </w:rPr>
        <w:t>Inn’s</w:t>
      </w:r>
      <w:r>
        <w:rPr>
          <w:spacing w:val="9"/>
          <w:sz w:val="24"/>
        </w:rPr>
        <w:t> </w:t>
      </w:r>
      <w:r>
        <w:rPr>
          <w:sz w:val="24"/>
        </w:rPr>
        <w:t>inconvenience</w:t>
      </w:r>
      <w:r>
        <w:rPr>
          <w:spacing w:val="9"/>
          <w:sz w:val="24"/>
        </w:rPr>
        <w:t> </w:t>
      </w:r>
      <w:r>
        <w:rPr>
          <w:sz w:val="24"/>
        </w:rPr>
        <w:t>as</w:t>
      </w:r>
      <w:r>
        <w:rPr>
          <w:spacing w:val="9"/>
          <w:sz w:val="24"/>
        </w:rPr>
        <w:t> </w:t>
      </w:r>
      <w:r>
        <w:rPr>
          <w:sz w:val="24"/>
        </w:rPr>
        <w:t>contemplated</w:t>
      </w:r>
      <w:r>
        <w:rPr>
          <w:spacing w:val="9"/>
          <w:sz w:val="24"/>
        </w:rPr>
        <w:t> </w:t>
      </w:r>
      <w:r>
        <w:rPr>
          <w:sz w:val="24"/>
        </w:rPr>
        <w:t>by</w:t>
      </w:r>
      <w:r>
        <w:rPr>
          <w:spacing w:val="9"/>
          <w:sz w:val="24"/>
        </w:rPr>
        <w:t> </w:t>
      </w:r>
      <w:r>
        <w:rPr>
          <w:sz w:val="24"/>
        </w:rPr>
        <w:t>C.R.S.</w:t>
      </w:r>
      <w:r>
        <w:rPr>
          <w:spacing w:val="9"/>
          <w:sz w:val="24"/>
        </w:rPr>
        <w:t> </w:t>
      </w:r>
      <w:r>
        <w:rPr>
          <w:sz w:val="24"/>
        </w:rPr>
        <w:t>§13-20-806(4)</w:t>
      </w:r>
      <w:r>
        <w:rPr>
          <w:spacing w:val="9"/>
          <w:sz w:val="24"/>
        </w:rPr>
        <w:t> </w:t>
      </w:r>
      <w:r>
        <w:rPr>
          <w:sz w:val="24"/>
        </w:rPr>
        <w:t>and</w:t>
      </w:r>
    </w:p>
    <w:p>
      <w:pPr>
        <w:spacing w:before="0"/>
        <w:ind w:left="120" w:right="0" w:firstLine="0"/>
        <w:jc w:val="left"/>
        <w:rPr>
          <w:sz w:val="24"/>
        </w:rPr>
      </w:pPr>
      <w:r>
        <w:rPr>
          <w:i/>
          <w:sz w:val="24"/>
        </w:rPr>
        <w:t>Hildebrand v. New Vista Homes II, LLC</w:t>
      </w:r>
      <w:r>
        <w:rPr>
          <w:sz w:val="24"/>
        </w:rPr>
        <w:t>, 252 P.3d 1159 (Colo. App. 2010);</w:t>
      </w:r>
    </w:p>
    <w:p>
      <w:pPr>
        <w:pStyle w:val="BodyText"/>
        <w:spacing w:before="9"/>
        <w:rPr>
          <w:sz w:val="20"/>
        </w:rPr>
      </w:pPr>
    </w:p>
    <w:p>
      <w:pPr>
        <w:pStyle w:val="ListParagraph"/>
        <w:numPr>
          <w:ilvl w:val="2"/>
          <w:numId w:val="2"/>
        </w:numPr>
        <w:tabs>
          <w:tab w:pos="1199" w:val="left" w:leader="none"/>
          <w:tab w:pos="1200" w:val="left" w:leader="none"/>
        </w:tabs>
        <w:spacing w:line="240" w:lineRule="auto" w:before="1" w:after="0"/>
        <w:ind w:left="120" w:right="659" w:firstLine="547"/>
        <w:jc w:val="left"/>
        <w:rPr>
          <w:sz w:val="24"/>
        </w:rPr>
      </w:pPr>
      <w:r>
        <w:rPr>
          <w:sz w:val="24"/>
        </w:rPr>
        <w:t>Costs of litigation, including expert witness fees; pre and post-judgment interest, moratory interest, and attorneys fees;</w:t>
      </w:r>
      <w:r>
        <w:rPr>
          <w:spacing w:val="-5"/>
          <w:sz w:val="24"/>
        </w:rPr>
        <w:t> </w:t>
      </w:r>
      <w:r>
        <w:rPr>
          <w:sz w:val="24"/>
        </w:rPr>
        <w:t>and</w:t>
      </w:r>
    </w:p>
    <w:p>
      <w:pPr>
        <w:pStyle w:val="BodyText"/>
        <w:spacing w:before="10"/>
        <w:rPr>
          <w:sz w:val="20"/>
        </w:rPr>
      </w:pPr>
    </w:p>
    <w:p>
      <w:pPr>
        <w:pStyle w:val="ListParagraph"/>
        <w:numPr>
          <w:ilvl w:val="2"/>
          <w:numId w:val="2"/>
        </w:numPr>
        <w:tabs>
          <w:tab w:pos="1199" w:val="left" w:leader="none"/>
          <w:tab w:pos="1200" w:val="left" w:leader="none"/>
        </w:tabs>
        <w:spacing w:line="240" w:lineRule="auto" w:before="0" w:after="0"/>
        <w:ind w:left="1200" w:right="0" w:hanging="533"/>
        <w:jc w:val="left"/>
        <w:rPr>
          <w:sz w:val="24"/>
        </w:rPr>
      </w:pPr>
      <w:r>
        <w:rPr>
          <w:sz w:val="24"/>
        </w:rPr>
        <w:t>Such other relief as the Court may deem proper and</w:t>
      </w:r>
      <w:r>
        <w:rPr>
          <w:spacing w:val="-8"/>
          <w:sz w:val="24"/>
        </w:rPr>
        <w:t> </w:t>
      </w:r>
      <w:r>
        <w:rPr>
          <w:sz w:val="24"/>
        </w:rPr>
        <w:t>equitable.</w:t>
      </w:r>
    </w:p>
    <w:p>
      <w:pPr>
        <w:pStyle w:val="BodyText"/>
        <w:spacing w:before="1"/>
        <w:rPr>
          <w:sz w:val="21"/>
        </w:rPr>
      </w:pPr>
    </w:p>
    <w:p>
      <w:pPr>
        <w:pStyle w:val="Heading1"/>
        <w:ind w:right="689"/>
        <w:jc w:val="center"/>
      </w:pPr>
      <w:r>
        <w:rPr>
          <w:u w:val="thick"/>
        </w:rPr>
        <w:t>JURY DEMAND</w:t>
      </w:r>
    </w:p>
    <w:p>
      <w:pPr>
        <w:pStyle w:val="BodyText"/>
        <w:spacing w:before="1"/>
        <w:rPr>
          <w:b/>
          <w:sz w:val="16"/>
        </w:rPr>
      </w:pPr>
    </w:p>
    <w:p>
      <w:pPr>
        <w:spacing w:before="90"/>
        <w:ind w:left="840" w:right="0" w:firstLine="0"/>
        <w:jc w:val="left"/>
        <w:rPr>
          <w:b/>
          <w:sz w:val="24"/>
        </w:rPr>
      </w:pPr>
      <w:r>
        <w:rPr>
          <w:b/>
          <w:sz w:val="24"/>
        </w:rPr>
        <w:t>Plaintiff demands and has demanded a trial by jury on all issues so triable in this</w:t>
      </w:r>
    </w:p>
    <w:p>
      <w:pPr>
        <w:spacing w:before="0"/>
        <w:ind w:left="120" w:right="0" w:firstLine="0"/>
        <w:jc w:val="left"/>
        <w:rPr>
          <w:b/>
          <w:sz w:val="24"/>
        </w:rPr>
      </w:pPr>
      <w:r>
        <w:rPr>
          <w:b/>
          <w:sz w:val="24"/>
        </w:rPr>
        <w:t>action.</w:t>
      </w:r>
    </w:p>
    <w:p>
      <w:pPr>
        <w:spacing w:after="0"/>
        <w:jc w:val="left"/>
        <w:rPr>
          <w:sz w:val="24"/>
        </w:rPr>
        <w:sectPr>
          <w:pgSz w:w="12240" w:h="15840"/>
          <w:pgMar w:header="0" w:footer="788" w:top="1500" w:bottom="980" w:left="1320" w:right="780"/>
        </w:sectPr>
      </w:pPr>
    </w:p>
    <w:p>
      <w:pPr>
        <w:pStyle w:val="BodyText"/>
        <w:rPr>
          <w:b/>
          <w:sz w:val="20"/>
        </w:rPr>
      </w:pPr>
    </w:p>
    <w:p>
      <w:pPr>
        <w:pStyle w:val="BodyText"/>
        <w:spacing w:before="3"/>
        <w:rPr>
          <w:b/>
          <w:sz w:val="29"/>
        </w:rPr>
      </w:pPr>
    </w:p>
    <w:p>
      <w:pPr>
        <w:pStyle w:val="BodyText"/>
        <w:spacing w:before="90"/>
        <w:ind w:left="840"/>
      </w:pPr>
      <w:r>
        <w:rPr/>
        <w:t>Respectfully submitted this 31st day of March 2017.</w:t>
      </w:r>
    </w:p>
    <w:p>
      <w:pPr>
        <w:pStyle w:val="BodyText"/>
      </w:pPr>
    </w:p>
    <w:p>
      <w:pPr>
        <w:pStyle w:val="BodyText"/>
        <w:ind w:left="4440"/>
      </w:pPr>
      <w:r>
        <w:rPr/>
        <w:t>HAMILTON FAATZ, PC</w:t>
      </w:r>
    </w:p>
    <w:p>
      <w:pPr>
        <w:pStyle w:val="BodyText"/>
        <w:rPr>
          <w:sz w:val="26"/>
        </w:rPr>
      </w:pPr>
    </w:p>
    <w:p>
      <w:pPr>
        <w:pStyle w:val="BodyText"/>
        <w:rPr>
          <w:sz w:val="26"/>
        </w:rPr>
      </w:pPr>
    </w:p>
    <w:p>
      <w:pPr>
        <w:tabs>
          <w:tab w:pos="8759" w:val="left" w:leader="none"/>
        </w:tabs>
        <w:spacing w:line="275" w:lineRule="exact" w:before="159"/>
        <w:ind w:left="4440" w:right="0" w:firstLine="0"/>
        <w:jc w:val="left"/>
        <w:rPr>
          <w:i/>
          <w:sz w:val="24"/>
        </w:rPr>
      </w:pPr>
      <w:r>
        <w:rPr>
          <w:i/>
          <w:sz w:val="24"/>
          <w:u w:val="single"/>
        </w:rPr>
        <w:t>s/ Clyde A. Faatz,</w:t>
      </w:r>
      <w:r>
        <w:rPr>
          <w:i/>
          <w:spacing w:val="-5"/>
          <w:sz w:val="24"/>
          <w:u w:val="single"/>
        </w:rPr>
        <w:t> </w:t>
      </w:r>
      <w:r>
        <w:rPr>
          <w:i/>
          <w:sz w:val="24"/>
          <w:u w:val="single"/>
        </w:rPr>
        <w:t>Jr.</w:t>
        <w:tab/>
      </w:r>
    </w:p>
    <w:p>
      <w:pPr>
        <w:pStyle w:val="BodyText"/>
        <w:ind w:left="4440" w:right="3206"/>
      </w:pPr>
      <w:r>
        <w:rPr/>
        <w:t>Clyde A. Faatz, Jr., #378 Refugio Perez, #47459 Frank J. Morroni, #46545</w:t>
      </w:r>
    </w:p>
    <w:p>
      <w:pPr>
        <w:pStyle w:val="BodyText"/>
      </w:pPr>
    </w:p>
    <w:p>
      <w:pPr>
        <w:pStyle w:val="BodyText"/>
        <w:ind w:left="120"/>
      </w:pPr>
      <w:r>
        <w:rPr>
          <w:u w:val="single"/>
        </w:rPr>
        <w:t>Plaintiff’s Address:</w:t>
      </w:r>
    </w:p>
    <w:p>
      <w:pPr>
        <w:pStyle w:val="BodyText"/>
        <w:ind w:left="480"/>
      </w:pPr>
      <w:r>
        <w:rPr/>
        <w:t>7151 Federal Boulevard</w:t>
      </w:r>
    </w:p>
    <w:p>
      <w:pPr>
        <w:pStyle w:val="BodyText"/>
        <w:ind w:left="480"/>
      </w:pPr>
      <w:r>
        <w:rPr/>
        <w:t>Westminster, Colorado 80030</w:t>
      </w:r>
    </w:p>
    <w:p>
      <w:pPr>
        <w:spacing w:after="0"/>
        <w:sectPr>
          <w:pgSz w:w="12240" w:h="15840"/>
          <w:pgMar w:header="0" w:footer="788" w:top="1500" w:bottom="980" w:left="1320" w:right="780"/>
        </w:sectPr>
      </w:pPr>
    </w:p>
    <w:p>
      <w:pPr>
        <w:pStyle w:val="BodyText"/>
        <w:rPr>
          <w:sz w:val="20"/>
        </w:rPr>
      </w:pPr>
    </w:p>
    <w:p>
      <w:pPr>
        <w:pStyle w:val="BodyText"/>
        <w:spacing w:before="3"/>
        <w:rPr>
          <w:sz w:val="29"/>
        </w:rPr>
      </w:pPr>
    </w:p>
    <w:p>
      <w:pPr>
        <w:pStyle w:val="BodyText"/>
        <w:spacing w:before="90"/>
        <w:ind w:left="3319"/>
      </w:pPr>
      <w:r>
        <w:rPr>
          <w:u w:val="single"/>
        </w:rPr>
        <w:t>CERTIFICATE OF SERVICE</w:t>
      </w:r>
    </w:p>
    <w:p>
      <w:pPr>
        <w:pStyle w:val="BodyText"/>
      </w:pPr>
    </w:p>
    <w:p>
      <w:pPr>
        <w:pStyle w:val="BodyText"/>
        <w:ind w:left="120" w:right="656" w:firstLine="720"/>
        <w:jc w:val="both"/>
      </w:pPr>
      <w:r>
        <w:rPr/>
        <w:t>I hereby certify that on this 31</w:t>
      </w:r>
      <w:r>
        <w:rPr>
          <w:vertAlign w:val="superscript"/>
        </w:rPr>
        <w:t>st</w:t>
      </w:r>
      <w:r>
        <w:rPr>
          <w:vertAlign w:val="baseline"/>
        </w:rPr>
        <w:t> day of March 2017 a true copy of the foregoing FIRST AMENDED COMPLAINT was forwarded to Colorado Courts E-Filing System for e-service upon the following:</w:t>
      </w:r>
    </w:p>
    <w:p>
      <w:pPr>
        <w:pStyle w:val="BodyText"/>
        <w:spacing w:before="2"/>
        <w:rPr>
          <w:sz w:val="16"/>
        </w:rPr>
      </w:pPr>
    </w:p>
    <w:p>
      <w:pPr>
        <w:spacing w:after="0"/>
        <w:rPr>
          <w:sz w:val="16"/>
        </w:rPr>
        <w:sectPr>
          <w:pgSz w:w="12240" w:h="15840"/>
          <w:pgMar w:header="0" w:footer="788" w:top="1500" w:bottom="980" w:left="1320" w:right="780"/>
        </w:sectPr>
      </w:pPr>
    </w:p>
    <w:p>
      <w:pPr>
        <w:pStyle w:val="BodyText"/>
        <w:spacing w:before="90"/>
        <w:ind w:left="120"/>
      </w:pPr>
      <w:r>
        <w:rPr/>
        <w:t>Philip B. Cardi, Esq.</w:t>
      </w:r>
    </w:p>
    <w:p>
      <w:pPr>
        <w:pStyle w:val="BodyText"/>
        <w:ind w:left="120"/>
      </w:pPr>
      <w:r>
        <w:rPr/>
        <w:t>Cardi, Schulte &amp; Ford, LLC</w:t>
      </w:r>
    </w:p>
    <w:p>
      <w:pPr>
        <w:pStyle w:val="BodyText"/>
        <w:ind w:left="120" w:right="1198"/>
      </w:pPr>
      <w:r>
        <w:rPr/>
        <w:t>7400 E. Crestline Circle, Suite 210 Greenwood Village, CO 80111</w:t>
      </w:r>
    </w:p>
    <w:p>
      <w:pPr>
        <w:spacing w:before="1"/>
        <w:ind w:left="120" w:right="0" w:firstLine="0"/>
        <w:jc w:val="left"/>
        <w:rPr>
          <w:i/>
          <w:sz w:val="24"/>
        </w:rPr>
      </w:pPr>
      <w:r>
        <w:rPr>
          <w:i/>
          <w:sz w:val="24"/>
        </w:rPr>
        <w:t>Counsel for Defendants 5280Engineering and </w:t>
      </w:r>
      <w:r>
        <w:rPr>
          <w:i/>
          <w:sz w:val="24"/>
        </w:rPr>
        <w:t>Roger Blank</w:t>
      </w:r>
    </w:p>
    <w:p>
      <w:pPr>
        <w:pStyle w:val="BodyText"/>
        <w:spacing w:before="90"/>
        <w:ind w:left="137" w:right="2153"/>
      </w:pPr>
      <w:r>
        <w:rPr/>
        <w:br w:type="column"/>
      </w:r>
      <w:r>
        <w:rPr/>
        <w:t>Henry Keith Jarvis, Esq. Markusson, Green &amp; Jarvis 1660 Lincoln Street, Suite 2950</w:t>
      </w:r>
    </w:p>
    <w:p>
      <w:pPr>
        <w:pStyle w:val="BodyText"/>
        <w:ind w:left="137"/>
      </w:pPr>
      <w:r>
        <w:rPr/>
        <w:t>Denver, CO 80264</w:t>
      </w:r>
    </w:p>
    <w:p>
      <w:pPr>
        <w:spacing w:before="1"/>
        <w:ind w:left="120" w:right="657" w:firstLine="0"/>
        <w:jc w:val="both"/>
        <w:rPr>
          <w:i/>
          <w:sz w:val="24"/>
        </w:rPr>
      </w:pPr>
      <w:r>
        <w:rPr>
          <w:i/>
          <w:sz w:val="24"/>
        </w:rPr>
        <w:t>Counsel for Defendants Mary Anderson, </w:t>
      </w:r>
      <w:r>
        <w:rPr>
          <w:i/>
          <w:sz w:val="24"/>
        </w:rPr>
        <w:t>Michael Brown and W.M. Brown Construction Corp.</w:t>
      </w:r>
    </w:p>
    <w:p>
      <w:pPr>
        <w:spacing w:after="0"/>
        <w:jc w:val="both"/>
        <w:rPr>
          <w:sz w:val="24"/>
        </w:rPr>
        <w:sectPr>
          <w:type w:val="continuous"/>
          <w:pgSz w:w="12240" w:h="15840"/>
          <w:pgMar w:top="1500" w:bottom="280" w:left="1320" w:right="780"/>
          <w:cols w:num="2" w:equalWidth="0">
            <w:col w:w="4691" w:space="79"/>
            <w:col w:w="5370"/>
          </w:cols>
        </w:sectPr>
      </w:pPr>
    </w:p>
    <w:p>
      <w:pPr>
        <w:pStyle w:val="BodyText"/>
        <w:spacing w:before="1"/>
        <w:rPr>
          <w:i/>
          <w:sz w:val="16"/>
        </w:rPr>
      </w:pPr>
    </w:p>
    <w:p>
      <w:pPr>
        <w:spacing w:after="0"/>
        <w:rPr>
          <w:sz w:val="16"/>
        </w:rPr>
        <w:sectPr>
          <w:type w:val="continuous"/>
          <w:pgSz w:w="12240" w:h="15840"/>
          <w:pgMar w:top="1500" w:bottom="280" w:left="1320" w:right="780"/>
        </w:sectPr>
      </w:pPr>
    </w:p>
    <w:p>
      <w:pPr>
        <w:pStyle w:val="BodyText"/>
        <w:spacing w:before="90"/>
        <w:ind w:left="120" w:right="2512"/>
      </w:pPr>
      <w:r>
        <w:rPr/>
        <w:t>John R. Riley, Esq. Shawn A. Eady, Esq.</w:t>
      </w:r>
    </w:p>
    <w:p>
      <w:pPr>
        <w:pStyle w:val="BodyText"/>
        <w:ind w:left="120" w:right="1438"/>
      </w:pPr>
      <w:r>
        <w:rPr/>
        <w:t>Montgomery Little &amp; Soran, PC 5445 DTC Parkway, Suite 800 Greenwood Village, CO 80111</w:t>
      </w:r>
    </w:p>
    <w:p>
      <w:pPr>
        <w:tabs>
          <w:tab w:pos="1132" w:val="left" w:leader="none"/>
          <w:tab w:pos="1639" w:val="left" w:leader="none"/>
          <w:tab w:pos="2958" w:val="left" w:leader="none"/>
          <w:tab w:pos="3505" w:val="left" w:leader="none"/>
        </w:tabs>
        <w:spacing w:before="2"/>
        <w:ind w:left="120" w:right="0" w:firstLine="0"/>
        <w:jc w:val="left"/>
        <w:rPr>
          <w:i/>
          <w:sz w:val="24"/>
        </w:rPr>
      </w:pPr>
      <w:r>
        <w:rPr>
          <w:i/>
          <w:sz w:val="24"/>
        </w:rPr>
        <w:t>Counsel</w:t>
        <w:tab/>
        <w:t>for</w:t>
        <w:tab/>
        <w:t>Defendants</w:t>
        <w:tab/>
        <w:t>RG</w:t>
        <w:tab/>
      </w:r>
      <w:r>
        <w:rPr>
          <w:i/>
          <w:spacing w:val="-1"/>
          <w:sz w:val="24"/>
        </w:rPr>
        <w:t>Engineering </w:t>
      </w:r>
      <w:r>
        <w:rPr>
          <w:i/>
          <w:sz w:val="24"/>
        </w:rPr>
        <w:t>Consultants, Inc. and Walter</w:t>
      </w:r>
      <w:r>
        <w:rPr>
          <w:i/>
          <w:spacing w:val="-10"/>
          <w:sz w:val="24"/>
        </w:rPr>
        <w:t> </w:t>
      </w:r>
      <w:r>
        <w:rPr>
          <w:i/>
          <w:sz w:val="24"/>
        </w:rPr>
        <w:t>Rabinovich</w:t>
      </w:r>
    </w:p>
    <w:p>
      <w:pPr>
        <w:pStyle w:val="BodyText"/>
        <w:spacing w:before="90"/>
        <w:ind w:left="120" w:right="3283"/>
      </w:pPr>
      <w:r>
        <w:rPr/>
        <w:br w:type="column"/>
      </w:r>
      <w:r>
        <w:rPr/>
        <w:t>John D. Hayes, Esq. Paul Bernstein, Esq.</w:t>
      </w:r>
    </w:p>
    <w:p>
      <w:pPr>
        <w:pStyle w:val="BodyText"/>
        <w:ind w:left="120" w:right="2117"/>
      </w:pPr>
      <w:r>
        <w:rPr/>
        <w:t>Senter Goldfarb &amp; Rice, LLC 3900 Mexico Avenue, Suite 700</w:t>
      </w:r>
    </w:p>
    <w:p>
      <w:pPr>
        <w:pStyle w:val="BodyText"/>
        <w:ind w:left="120"/>
      </w:pPr>
      <w:r>
        <w:rPr/>
        <w:t>Denver, CO 80210</w:t>
      </w:r>
    </w:p>
    <w:p>
      <w:pPr>
        <w:spacing w:before="2"/>
        <w:ind w:left="120" w:right="577" w:firstLine="0"/>
        <w:jc w:val="left"/>
        <w:rPr>
          <w:i/>
          <w:sz w:val="24"/>
        </w:rPr>
      </w:pPr>
      <w:r>
        <w:rPr>
          <w:i/>
          <w:sz w:val="24"/>
        </w:rPr>
        <w:t>Counsel for Defendants Pouw &amp; Associates, </w:t>
      </w:r>
      <w:r>
        <w:rPr>
          <w:i/>
          <w:sz w:val="24"/>
        </w:rPr>
        <w:t>Inc., Stanley Pouw and Wesley Pouw</w:t>
      </w:r>
    </w:p>
    <w:p>
      <w:pPr>
        <w:spacing w:after="0"/>
        <w:jc w:val="left"/>
        <w:rPr>
          <w:sz w:val="24"/>
        </w:rPr>
        <w:sectPr>
          <w:type w:val="continuous"/>
          <w:pgSz w:w="12240" w:h="15840"/>
          <w:pgMar w:top="1500" w:bottom="280" w:left="1320" w:right="780"/>
          <w:cols w:num="2" w:equalWidth="0">
            <w:col w:w="4692" w:space="78"/>
            <w:col w:w="5370"/>
          </w:cols>
        </w:sectPr>
      </w:pPr>
    </w:p>
    <w:p>
      <w:pPr>
        <w:pStyle w:val="BodyText"/>
        <w:rPr>
          <w:i/>
          <w:sz w:val="16"/>
        </w:rPr>
      </w:pPr>
    </w:p>
    <w:p>
      <w:pPr>
        <w:spacing w:after="0"/>
        <w:rPr>
          <w:sz w:val="16"/>
        </w:rPr>
        <w:sectPr>
          <w:type w:val="continuous"/>
          <w:pgSz w:w="12240" w:h="15840"/>
          <w:pgMar w:top="1500" w:bottom="280" w:left="1320" w:right="780"/>
        </w:sectPr>
      </w:pPr>
    </w:p>
    <w:p>
      <w:pPr>
        <w:pStyle w:val="BodyText"/>
        <w:spacing w:before="90"/>
        <w:ind w:left="120" w:right="2314"/>
      </w:pPr>
      <w:r>
        <w:rPr/>
        <w:t>Benton J. Barton, Esq. Valerie A, Garcia, Esq. Hall &amp; Evans, LLC</w:t>
      </w:r>
    </w:p>
    <w:p>
      <w:pPr>
        <w:pStyle w:val="BodyText"/>
        <w:spacing w:line="275" w:lineRule="exact" w:before="1"/>
        <w:ind w:left="120"/>
      </w:pPr>
      <w:r>
        <w:rPr/>
        <w:t>1001 17</w:t>
      </w:r>
      <w:r>
        <w:rPr>
          <w:vertAlign w:val="superscript"/>
        </w:rPr>
        <w:t>th</w:t>
      </w:r>
      <w:r>
        <w:rPr>
          <w:vertAlign w:val="baseline"/>
        </w:rPr>
        <w:t> Street, Suite 300</w:t>
      </w:r>
    </w:p>
    <w:p>
      <w:pPr>
        <w:pStyle w:val="BodyText"/>
        <w:spacing w:line="275" w:lineRule="exact"/>
        <w:ind w:left="120"/>
      </w:pPr>
      <w:r>
        <w:rPr/>
        <w:t>Denver, CO 80202</w:t>
      </w:r>
    </w:p>
    <w:p>
      <w:pPr>
        <w:spacing w:before="1"/>
        <w:ind w:left="120" w:right="-1" w:firstLine="0"/>
        <w:jc w:val="left"/>
        <w:rPr>
          <w:i/>
          <w:sz w:val="24"/>
        </w:rPr>
      </w:pPr>
      <w:r>
        <w:rPr>
          <w:i/>
          <w:sz w:val="24"/>
        </w:rPr>
        <w:t>Counsel for Defendants Todd Bernshausen and </w:t>
      </w:r>
      <w:r>
        <w:rPr>
          <w:i/>
          <w:sz w:val="24"/>
        </w:rPr>
        <w:t>Berns Hausen Structural Consulting, LLC</w:t>
      </w:r>
    </w:p>
    <w:p>
      <w:pPr>
        <w:pStyle w:val="BodyText"/>
        <w:spacing w:before="90"/>
        <w:ind w:left="120"/>
      </w:pPr>
      <w:r>
        <w:rPr/>
        <w:br w:type="column"/>
      </w:r>
      <w:r>
        <w:rPr/>
        <w:t>David B. Perry, Esq.</w:t>
      </w:r>
    </w:p>
    <w:p>
      <w:pPr>
        <w:pStyle w:val="BodyText"/>
        <w:spacing w:before="1"/>
        <w:ind w:left="120" w:right="1748"/>
      </w:pPr>
      <w:r>
        <w:rPr/>
        <w:t>The Law Office of David Perry 7200 E. Dry Creek Road, Ste. </w:t>
      </w:r>
      <w:r>
        <w:rPr>
          <w:spacing w:val="-4"/>
        </w:rPr>
        <w:t>F-203 </w:t>
      </w:r>
      <w:r>
        <w:rPr/>
        <w:t>Centennial, CO</w:t>
      </w:r>
      <w:r>
        <w:rPr>
          <w:spacing w:val="-2"/>
        </w:rPr>
        <w:t> </w:t>
      </w:r>
      <w:r>
        <w:rPr/>
        <w:t>80112</w:t>
      </w:r>
    </w:p>
    <w:p>
      <w:pPr>
        <w:spacing w:before="0"/>
        <w:ind w:left="120" w:right="657" w:firstLine="0"/>
        <w:jc w:val="both"/>
        <w:rPr>
          <w:i/>
          <w:sz w:val="24"/>
        </w:rPr>
      </w:pPr>
      <w:r>
        <w:rPr>
          <w:i/>
          <w:sz w:val="24"/>
        </w:rPr>
        <w:t>Counsel for Intervenor Truck Insurance </w:t>
      </w:r>
      <w:r>
        <w:rPr>
          <w:i/>
          <w:sz w:val="24"/>
        </w:rPr>
        <w:t>Exchange, as Subrogee of JJLC, LLC, d/b/a City Inn Motel</w:t>
      </w:r>
    </w:p>
    <w:p>
      <w:pPr>
        <w:spacing w:after="0"/>
        <w:jc w:val="both"/>
        <w:rPr>
          <w:sz w:val="24"/>
        </w:rPr>
        <w:sectPr>
          <w:type w:val="continuous"/>
          <w:pgSz w:w="12240" w:h="15840"/>
          <w:pgMar w:top="1500" w:bottom="280" w:left="1320" w:right="780"/>
          <w:cols w:num="2" w:equalWidth="0">
            <w:col w:w="4693" w:space="77"/>
            <w:col w:w="5370"/>
          </w:cols>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3"/>
        </w:rPr>
      </w:pPr>
    </w:p>
    <w:p>
      <w:pPr>
        <w:pStyle w:val="BodyText"/>
        <w:spacing w:line="20" w:lineRule="exact"/>
        <w:ind w:left="4435"/>
        <w:rPr>
          <w:sz w:val="2"/>
        </w:rPr>
      </w:pPr>
      <w:r>
        <w:rPr>
          <w:sz w:val="2"/>
        </w:rPr>
        <w:pict>
          <v:group style="width:252pt;height:.5pt;mso-position-horizontal-relative:char;mso-position-vertical-relative:line" coordorigin="0,0" coordsize="5040,10">
            <v:line style="position:absolute" from="0,5" to="5040,5" stroked="true" strokeweight=".48pt" strokecolor="#000000">
              <v:stroke dashstyle="solid"/>
            </v:line>
          </v:group>
        </w:pict>
      </w:r>
      <w:r>
        <w:rPr>
          <w:sz w:val="2"/>
        </w:rPr>
      </w:r>
    </w:p>
    <w:p>
      <w:pPr>
        <w:spacing w:line="267" w:lineRule="exact" w:before="0"/>
        <w:ind w:left="4440" w:right="0" w:firstLine="0"/>
        <w:jc w:val="left"/>
        <w:rPr>
          <w:i/>
          <w:sz w:val="24"/>
        </w:rPr>
      </w:pPr>
      <w:r>
        <w:rPr>
          <w:i/>
          <w:sz w:val="24"/>
        </w:rPr>
        <w:t>Original signature is on file at counsel’s office.</w:t>
      </w:r>
    </w:p>
    <w:sectPr>
      <w:type w:val="continuous"/>
      <w:pgSz w:w="12240" w:h="15840"/>
      <w:pgMar w:top="1500" w:bottom="280" w:left="13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Minion Pro">
    <w:altName w:val="Minion Pro"/>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pt;margin-top:741.606628pt;width:16pt;height:15.3pt;mso-position-horizontal-relative:page;mso-position-vertical-relative:page;z-index:-17224" type="#_x0000_t202" filled="false" stroked="false">
          <v:textbox inset="0,0,0,0">
            <w:txbxContent>
              <w:p>
                <w:pPr>
                  <w:pStyle w:val="BodyText"/>
                  <w:spacing w:before="10"/>
                  <w:ind w:left="4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0"/>
      <w:numFmt w:val="upperLetter"/>
      <w:lvlText w:val="%1"/>
      <w:lvlJc w:val="left"/>
      <w:pPr>
        <w:ind w:left="786" w:hanging="667"/>
        <w:jc w:val="left"/>
      </w:pPr>
      <w:rPr>
        <w:rFonts w:hint="default"/>
      </w:rPr>
    </w:lvl>
    <w:lvl w:ilvl="1">
      <w:start w:val="15"/>
      <w:numFmt w:val="upperLetter"/>
      <w:lvlText w:val="%1.%2"/>
      <w:lvlJc w:val="left"/>
      <w:pPr>
        <w:ind w:left="786" w:hanging="667"/>
        <w:jc w:val="left"/>
      </w:pPr>
      <w:rPr>
        <w:rFonts w:hint="default"/>
      </w:rPr>
    </w:lvl>
    <w:lvl w:ilvl="2">
      <w:start w:val="1"/>
      <w:numFmt w:val="decimal"/>
      <w:lvlText w:val="%3."/>
      <w:lvlJc w:val="left"/>
      <w:pPr>
        <w:ind w:left="120" w:hanging="533"/>
        <w:jc w:val="left"/>
      </w:pPr>
      <w:rPr>
        <w:rFonts w:hint="default" w:ascii="Times New Roman" w:hAnsi="Times New Roman" w:eastAsia="Times New Roman" w:cs="Times New Roman"/>
        <w:spacing w:val="-12"/>
        <w:w w:val="100"/>
        <w:sz w:val="24"/>
        <w:szCs w:val="24"/>
      </w:rPr>
    </w:lvl>
    <w:lvl w:ilvl="3">
      <w:start w:val="0"/>
      <w:numFmt w:val="bullet"/>
      <w:lvlText w:val="•"/>
      <w:lvlJc w:val="left"/>
      <w:pPr>
        <w:ind w:left="2860" w:hanging="533"/>
      </w:pPr>
      <w:rPr>
        <w:rFonts w:hint="default"/>
      </w:rPr>
    </w:lvl>
    <w:lvl w:ilvl="4">
      <w:start w:val="0"/>
      <w:numFmt w:val="bullet"/>
      <w:lvlText w:val="•"/>
      <w:lvlJc w:val="left"/>
      <w:pPr>
        <w:ind w:left="3900" w:hanging="533"/>
      </w:pPr>
      <w:rPr>
        <w:rFonts w:hint="default"/>
      </w:rPr>
    </w:lvl>
    <w:lvl w:ilvl="5">
      <w:start w:val="0"/>
      <w:numFmt w:val="bullet"/>
      <w:lvlText w:val="•"/>
      <w:lvlJc w:val="left"/>
      <w:pPr>
        <w:ind w:left="4940" w:hanging="533"/>
      </w:pPr>
      <w:rPr>
        <w:rFonts w:hint="default"/>
      </w:rPr>
    </w:lvl>
    <w:lvl w:ilvl="6">
      <w:start w:val="0"/>
      <w:numFmt w:val="bullet"/>
      <w:lvlText w:val="•"/>
      <w:lvlJc w:val="left"/>
      <w:pPr>
        <w:ind w:left="5980" w:hanging="533"/>
      </w:pPr>
      <w:rPr>
        <w:rFonts w:hint="default"/>
      </w:rPr>
    </w:lvl>
    <w:lvl w:ilvl="7">
      <w:start w:val="0"/>
      <w:numFmt w:val="bullet"/>
      <w:lvlText w:val="•"/>
      <w:lvlJc w:val="left"/>
      <w:pPr>
        <w:ind w:left="7020" w:hanging="533"/>
      </w:pPr>
      <w:rPr>
        <w:rFonts w:hint="default"/>
      </w:rPr>
    </w:lvl>
    <w:lvl w:ilvl="8">
      <w:start w:val="0"/>
      <w:numFmt w:val="bullet"/>
      <w:lvlText w:val="•"/>
      <w:lvlJc w:val="left"/>
      <w:pPr>
        <w:ind w:left="8060" w:hanging="533"/>
      </w:pPr>
      <w:rPr>
        <w:rFonts w:hint="default"/>
      </w:rPr>
    </w:lvl>
  </w:abstractNum>
  <w:abstractNum w:abstractNumId="0">
    <w:multiLevelType w:val="hybridMultilevel"/>
    <w:lvl w:ilvl="0">
      <w:start w:val="1"/>
      <w:numFmt w:val="decimal"/>
      <w:lvlText w:val="%1."/>
      <w:lvlJc w:val="left"/>
      <w:pPr>
        <w:ind w:left="120" w:hanging="450"/>
        <w:jc w:val="left"/>
      </w:pPr>
      <w:rPr>
        <w:rFonts w:hint="default" w:ascii="Times New Roman" w:hAnsi="Times New Roman" w:eastAsia="Times New Roman" w:cs="Times New Roman"/>
        <w:spacing w:val="-23"/>
        <w:w w:val="99"/>
        <w:sz w:val="24"/>
        <w:szCs w:val="24"/>
      </w:rPr>
    </w:lvl>
    <w:lvl w:ilvl="1">
      <w:start w:val="0"/>
      <w:numFmt w:val="bullet"/>
      <w:lvlText w:val=""/>
      <w:lvlJc w:val="left"/>
      <w:pPr>
        <w:ind w:left="1560" w:hanging="360"/>
      </w:pPr>
      <w:rPr>
        <w:rFonts w:hint="default" w:ascii="Symbol" w:hAnsi="Symbol" w:eastAsia="Symbol" w:cs="Symbol"/>
        <w:w w:val="100"/>
        <w:sz w:val="24"/>
        <w:szCs w:val="24"/>
      </w:rPr>
    </w:lvl>
    <w:lvl w:ilvl="2">
      <w:start w:val="0"/>
      <w:numFmt w:val="bullet"/>
      <w:lvlText w:val="•"/>
      <w:lvlJc w:val="left"/>
      <w:pPr>
        <w:ind w:left="2513" w:hanging="360"/>
      </w:pPr>
      <w:rPr>
        <w:rFonts w:hint="default"/>
      </w:rPr>
    </w:lvl>
    <w:lvl w:ilvl="3">
      <w:start w:val="0"/>
      <w:numFmt w:val="bullet"/>
      <w:lvlText w:val="•"/>
      <w:lvlJc w:val="left"/>
      <w:pPr>
        <w:ind w:left="3466" w:hanging="360"/>
      </w:pPr>
      <w:rPr>
        <w:rFonts w:hint="default"/>
      </w:rPr>
    </w:lvl>
    <w:lvl w:ilvl="4">
      <w:start w:val="0"/>
      <w:numFmt w:val="bullet"/>
      <w:lvlText w:val="•"/>
      <w:lvlJc w:val="left"/>
      <w:pPr>
        <w:ind w:left="4420" w:hanging="360"/>
      </w:pPr>
      <w:rPr>
        <w:rFonts w:hint="default"/>
      </w:rPr>
    </w:lvl>
    <w:lvl w:ilvl="5">
      <w:start w:val="0"/>
      <w:numFmt w:val="bullet"/>
      <w:lvlText w:val="•"/>
      <w:lvlJc w:val="left"/>
      <w:pPr>
        <w:ind w:left="5373" w:hanging="360"/>
      </w:pPr>
      <w:rPr>
        <w:rFonts w:hint="default"/>
      </w:rPr>
    </w:lvl>
    <w:lvl w:ilvl="6">
      <w:start w:val="0"/>
      <w:numFmt w:val="bullet"/>
      <w:lvlText w:val="•"/>
      <w:lvlJc w:val="left"/>
      <w:pPr>
        <w:ind w:left="6326" w:hanging="360"/>
      </w:pPr>
      <w:rPr>
        <w:rFonts w:hint="default"/>
      </w:rPr>
    </w:lvl>
    <w:lvl w:ilvl="7">
      <w:start w:val="0"/>
      <w:numFmt w:val="bullet"/>
      <w:lvlText w:val="•"/>
      <w:lvlJc w:val="left"/>
      <w:pPr>
        <w:ind w:left="7280" w:hanging="360"/>
      </w:pPr>
      <w:rPr>
        <w:rFonts w:hint="default"/>
      </w:rPr>
    </w:lvl>
    <w:lvl w:ilvl="8">
      <w:start w:val="0"/>
      <w:numFmt w:val="bullet"/>
      <w:lvlText w:val="•"/>
      <w:lvlJc w:val="left"/>
      <w:pPr>
        <w:ind w:left="8233"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5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20" w:firstLine="720"/>
      <w:jc w:val="both"/>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rperez@hamiltonfaatz.com" TargetMode="Externa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GeorgeP</dc:creator>
  <dcterms:created xsi:type="dcterms:W3CDTF">2019-03-22T16:05:01Z</dcterms:created>
  <dcterms:modified xsi:type="dcterms:W3CDTF">2019-03-22T16:05:01Z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Creator">
    <vt:lpwstr>PScript5.dll Version 5.2.2</vt:lpwstr>
  </property>
  <property fmtid="{D5CDD505-2E9C-101B-9397-08002B2CF9AE}" pid="4" name="LastSaved">
    <vt:filetime>2019-03-22T00:00:00Z</vt:filetime>
  </property>
</Properties>
</file>