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25"/>
        </w:rPr>
      </w:pPr>
    </w:p>
    <w:p>
      <w:pPr>
        <w:spacing w:before="107"/>
        <w:ind w:left="0" w:right="108" w:firstLine="0"/>
        <w:jc w:val="right"/>
        <w:rPr>
          <w:rFonts w:ascii="Minion Pro"/>
          <w:sz w:val="19"/>
        </w:rPr>
      </w:pPr>
      <w:r>
        <w:rPr/>
        <w:pict>
          <v:shapetype id="_x0000_t202" o:spt="202" coordsize="21600,21600" path="m,l,21600r21600,l21600,xe">
            <v:stroke joinstyle="miter"/>
            <v:path gradientshapeok="t" o:connecttype="rect"/>
          </v:shapetype>
          <v:shape style="position:absolute;margin-left:75.800003pt;margin-top:-21.317049pt;width:460.95pt;height:346.15pt;mso-position-horizontal-relative:page;mso-position-vertical-relative:paragraph;z-index:10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07"/>
                    <w:gridCol w:w="4183"/>
                  </w:tblGrid>
                  <w:tr>
                    <w:trPr>
                      <w:trHeight w:val="1259" w:hRule="atLeast"/>
                    </w:trPr>
                    <w:tc>
                      <w:tcPr>
                        <w:tcW w:w="5007" w:type="dxa"/>
                      </w:tcPr>
                      <w:p>
                        <w:pPr>
                          <w:pStyle w:val="TableParagraph"/>
                          <w:spacing w:before="110"/>
                          <w:rPr>
                            <w:b/>
                            <w:sz w:val="24"/>
                          </w:rPr>
                        </w:pPr>
                        <w:r>
                          <w:rPr>
                            <w:b/>
                            <w:sz w:val="24"/>
                          </w:rPr>
                          <w:t>COUNTY COURT</w:t>
                        </w:r>
                      </w:p>
                      <w:p>
                        <w:pPr>
                          <w:pStyle w:val="TableParagraph"/>
                          <w:spacing w:before="1"/>
                          <w:rPr>
                            <w:sz w:val="24"/>
                          </w:rPr>
                        </w:pPr>
                        <w:r>
                          <w:rPr>
                            <w:sz w:val="24"/>
                          </w:rPr>
                          <w:t>GILPIN COUNTY, COLORADO</w:t>
                        </w:r>
                      </w:p>
                      <w:p>
                        <w:pPr>
                          <w:pStyle w:val="TableParagraph"/>
                          <w:spacing w:line="242" w:lineRule="auto" w:before="4"/>
                          <w:ind w:right="1866"/>
                          <w:rPr>
                            <w:sz w:val="24"/>
                          </w:rPr>
                        </w:pPr>
                        <w:r>
                          <w:rPr>
                            <w:sz w:val="24"/>
                          </w:rPr>
                          <w:t>2960 Dory Hill Road, Suite 200 Black Hawk, CO 80422</w:t>
                        </w:r>
                      </w:p>
                    </w:tc>
                    <w:tc>
                      <w:tcPr>
                        <w:tcW w:w="4183" w:type="dxa"/>
                        <w:tcBorders>
                          <w:bottom w:val="nil"/>
                        </w:tcBorders>
                      </w:tcPr>
                      <w:p>
                        <w:pPr>
                          <w:pStyle w:val="TableParagraph"/>
                          <w:ind w:left="0"/>
                          <w:rPr>
                            <w:sz w:val="26"/>
                          </w:rPr>
                        </w:pPr>
                      </w:p>
                      <w:p>
                        <w:pPr>
                          <w:pStyle w:val="TableParagraph"/>
                          <w:spacing w:line="220" w:lineRule="auto" w:before="230"/>
                          <w:ind w:left="1537" w:right="21"/>
                          <w:rPr>
                            <w:rFonts w:ascii="Minion Pro"/>
                            <w:sz w:val="19"/>
                          </w:rPr>
                        </w:pPr>
                        <w:r>
                          <w:rPr>
                            <w:rFonts w:ascii="Minion Pro"/>
                            <w:color w:val="0000FF"/>
                            <w:spacing w:val="-6"/>
                            <w:w w:val="105"/>
                            <w:sz w:val="19"/>
                          </w:rPr>
                          <w:t>DATE</w:t>
                        </w:r>
                        <w:r>
                          <w:rPr>
                            <w:rFonts w:ascii="Minion Pro"/>
                            <w:color w:val="0000FF"/>
                            <w:spacing w:val="-10"/>
                            <w:w w:val="105"/>
                            <w:sz w:val="19"/>
                          </w:rPr>
                          <w:t> </w:t>
                        </w:r>
                        <w:r>
                          <w:rPr>
                            <w:rFonts w:ascii="Minion Pro"/>
                            <w:color w:val="0000FF"/>
                            <w:w w:val="105"/>
                            <w:sz w:val="19"/>
                          </w:rPr>
                          <w:t>FILED:</w:t>
                        </w:r>
                        <w:r>
                          <w:rPr>
                            <w:rFonts w:ascii="Minion Pro"/>
                            <w:color w:val="0000FF"/>
                            <w:spacing w:val="-10"/>
                            <w:w w:val="105"/>
                            <w:sz w:val="19"/>
                          </w:rPr>
                          <w:t> </w:t>
                        </w:r>
                        <w:r>
                          <w:rPr>
                            <w:rFonts w:ascii="Minion Pro"/>
                            <w:color w:val="0000FF"/>
                            <w:w w:val="105"/>
                            <w:sz w:val="19"/>
                          </w:rPr>
                          <w:t>January</w:t>
                        </w:r>
                        <w:r>
                          <w:rPr>
                            <w:rFonts w:ascii="Minion Pro"/>
                            <w:color w:val="0000FF"/>
                            <w:spacing w:val="-10"/>
                            <w:w w:val="105"/>
                            <w:sz w:val="19"/>
                          </w:rPr>
                          <w:t> </w:t>
                        </w:r>
                        <w:r>
                          <w:rPr>
                            <w:rFonts w:ascii="Minion Pro"/>
                            <w:color w:val="0000FF"/>
                            <w:w w:val="105"/>
                            <w:sz w:val="19"/>
                          </w:rPr>
                          <w:t>25,</w:t>
                        </w:r>
                        <w:r>
                          <w:rPr>
                            <w:rFonts w:ascii="Minion Pro"/>
                            <w:color w:val="0000FF"/>
                            <w:spacing w:val="-10"/>
                            <w:w w:val="105"/>
                            <w:sz w:val="19"/>
                          </w:rPr>
                          <w:t> </w:t>
                        </w:r>
                        <w:r>
                          <w:rPr>
                            <w:rFonts w:ascii="Minion Pro"/>
                            <w:color w:val="0000FF"/>
                            <w:w w:val="105"/>
                            <w:sz w:val="19"/>
                          </w:rPr>
                          <w:t>2017</w:t>
                        </w:r>
                        <w:r>
                          <w:rPr>
                            <w:rFonts w:ascii="Minion Pro"/>
                            <w:color w:val="0000FF"/>
                            <w:spacing w:val="-10"/>
                            <w:w w:val="105"/>
                            <w:sz w:val="19"/>
                          </w:rPr>
                          <w:t> </w:t>
                        </w:r>
                        <w:r>
                          <w:rPr>
                            <w:rFonts w:ascii="Minion Pro"/>
                            <w:color w:val="0000FF"/>
                            <w:spacing w:val="-12"/>
                            <w:w w:val="105"/>
                            <w:sz w:val="19"/>
                          </w:rPr>
                          <w:t>1 </w:t>
                        </w:r>
                        <w:r>
                          <w:rPr>
                            <w:rFonts w:ascii="Minion Pro"/>
                            <w:color w:val="0000FF"/>
                            <w:w w:val="105"/>
                            <w:sz w:val="19"/>
                          </w:rPr>
                          <w:t>FILING ID: 3E5490D96C9BC CASE NUMBER:</w:t>
                        </w:r>
                        <w:r>
                          <w:rPr>
                            <w:rFonts w:ascii="Minion Pro"/>
                            <w:color w:val="0000FF"/>
                            <w:spacing w:val="-11"/>
                            <w:w w:val="105"/>
                            <w:sz w:val="19"/>
                          </w:rPr>
                          <w:t> </w:t>
                        </w:r>
                        <w:r>
                          <w:rPr>
                            <w:rFonts w:ascii="Minion Pro"/>
                            <w:color w:val="0000FF"/>
                            <w:w w:val="105"/>
                            <w:sz w:val="19"/>
                          </w:rPr>
                          <w:t>2016T169</w:t>
                        </w:r>
                      </w:p>
                    </w:tc>
                  </w:tr>
                  <w:tr>
                    <w:trPr>
                      <w:trHeight w:val="652" w:hRule="atLeast"/>
                    </w:trPr>
                    <w:tc>
                      <w:tcPr>
                        <w:tcW w:w="5007" w:type="dxa"/>
                        <w:tcBorders>
                          <w:bottom w:val="nil"/>
                        </w:tcBorders>
                      </w:tcPr>
                      <w:p>
                        <w:pPr>
                          <w:pStyle w:val="TableParagraph"/>
                          <w:spacing w:line="227" w:lineRule="exact"/>
                          <w:rPr>
                            <w:b/>
                            <w:sz w:val="24"/>
                          </w:rPr>
                        </w:pPr>
                        <w:r>
                          <w:rPr>
                            <w:b/>
                            <w:sz w:val="24"/>
                          </w:rPr>
                          <w:t>Plaintiff(s):</w:t>
                        </w:r>
                      </w:p>
                      <w:p>
                        <w:pPr>
                          <w:pStyle w:val="TableParagraph"/>
                          <w:spacing w:before="1"/>
                          <w:rPr>
                            <w:sz w:val="24"/>
                          </w:rPr>
                        </w:pPr>
                        <w:r>
                          <w:rPr>
                            <w:sz w:val="24"/>
                          </w:rPr>
                          <w:t>PEOPLE OF THE STATE OF COLORADO</w:t>
                        </w:r>
                      </w:p>
                    </w:tc>
                    <w:tc>
                      <w:tcPr>
                        <w:tcW w:w="4183" w:type="dxa"/>
                        <w:tcBorders>
                          <w:top w:val="nil"/>
                          <w:bottom w:val="nil"/>
                        </w:tcBorders>
                      </w:tcPr>
                      <w:p>
                        <w:pPr>
                          <w:pStyle w:val="TableParagraph"/>
                          <w:ind w:left="0"/>
                          <w:rPr>
                            <w:sz w:val="22"/>
                          </w:rPr>
                        </w:pPr>
                      </w:p>
                    </w:tc>
                  </w:tr>
                  <w:tr>
                    <w:trPr>
                      <w:trHeight w:val="698" w:hRule="atLeast"/>
                    </w:trPr>
                    <w:tc>
                      <w:tcPr>
                        <w:tcW w:w="5007" w:type="dxa"/>
                        <w:tcBorders>
                          <w:top w:val="nil"/>
                          <w:bottom w:val="nil"/>
                        </w:tcBorders>
                      </w:tcPr>
                      <w:p>
                        <w:pPr>
                          <w:pStyle w:val="TableParagraph"/>
                          <w:spacing w:before="138"/>
                          <w:rPr>
                            <w:b/>
                            <w:sz w:val="24"/>
                          </w:rPr>
                        </w:pPr>
                        <w:r>
                          <w:rPr>
                            <w:b/>
                            <w:sz w:val="24"/>
                          </w:rPr>
                          <w:t>Defendant(s):</w:t>
                        </w:r>
                      </w:p>
                      <w:p>
                        <w:pPr>
                          <w:pStyle w:val="TableParagraph"/>
                          <w:spacing w:line="263" w:lineRule="exact" w:before="1"/>
                          <w:rPr>
                            <w:sz w:val="24"/>
                          </w:rPr>
                        </w:pPr>
                        <w:r>
                          <w:rPr>
                            <w:sz w:val="24"/>
                          </w:rPr>
                          <w:t>ROBERT FRIEDLANDER</w:t>
                        </w:r>
                      </w:p>
                    </w:tc>
                    <w:tc>
                      <w:tcPr>
                        <w:tcW w:w="4183" w:type="dxa"/>
                        <w:tcBorders>
                          <w:top w:val="nil"/>
                          <w:bottom w:val="nil"/>
                        </w:tcBorders>
                      </w:tcPr>
                      <w:p>
                        <w:pPr>
                          <w:pStyle w:val="TableParagraph"/>
                          <w:ind w:left="0"/>
                          <w:rPr>
                            <w:sz w:val="22"/>
                          </w:rPr>
                        </w:pPr>
                      </w:p>
                    </w:tc>
                  </w:tr>
                  <w:tr>
                    <w:trPr>
                      <w:trHeight w:val="272" w:hRule="atLeast"/>
                    </w:trPr>
                    <w:tc>
                      <w:tcPr>
                        <w:tcW w:w="5007" w:type="dxa"/>
                        <w:tcBorders>
                          <w:top w:val="nil"/>
                        </w:tcBorders>
                      </w:tcPr>
                      <w:p>
                        <w:pPr>
                          <w:pStyle w:val="TableParagraph"/>
                          <w:ind w:left="0"/>
                          <w:rPr>
                            <w:sz w:val="20"/>
                          </w:rPr>
                        </w:pPr>
                      </w:p>
                    </w:tc>
                    <w:tc>
                      <w:tcPr>
                        <w:tcW w:w="4183" w:type="dxa"/>
                        <w:tcBorders>
                          <w:top w:val="nil"/>
                        </w:tcBorders>
                      </w:tcPr>
                      <w:p>
                        <w:pPr>
                          <w:pStyle w:val="TableParagraph"/>
                          <w:spacing w:line="253" w:lineRule="exact"/>
                          <w:ind w:left="667"/>
                          <w:rPr>
                            <w:sz w:val="24"/>
                          </w:rPr>
                        </w:pPr>
                        <w:r>
                          <w:rPr>
                            <w:sz w:val="24"/>
                          </w:rPr>
                          <w:t>COURT USE ONLY</w:t>
                        </w:r>
                      </w:p>
                    </w:tc>
                  </w:tr>
                  <w:tr>
                    <w:trPr>
                      <w:trHeight w:val="268" w:hRule="atLeast"/>
                    </w:trPr>
                    <w:tc>
                      <w:tcPr>
                        <w:tcW w:w="5007" w:type="dxa"/>
                        <w:tcBorders>
                          <w:bottom w:val="nil"/>
                        </w:tcBorders>
                      </w:tcPr>
                      <w:p>
                        <w:pPr>
                          <w:pStyle w:val="TableParagraph"/>
                          <w:spacing w:line="249" w:lineRule="exact"/>
                          <w:rPr>
                            <w:b/>
                            <w:sz w:val="24"/>
                          </w:rPr>
                        </w:pPr>
                        <w:r>
                          <w:rPr>
                            <w:b/>
                            <w:sz w:val="24"/>
                          </w:rPr>
                          <w:t>ATTORNEYS FOR THE DEFENDANT</w:t>
                        </w:r>
                      </w:p>
                    </w:tc>
                    <w:tc>
                      <w:tcPr>
                        <w:tcW w:w="4183" w:type="dxa"/>
                        <w:tcBorders>
                          <w:bottom w:val="nil"/>
                        </w:tcBorders>
                      </w:tcPr>
                      <w:p>
                        <w:pPr>
                          <w:pStyle w:val="TableParagraph"/>
                          <w:ind w:left="0"/>
                          <w:rPr>
                            <w:sz w:val="18"/>
                          </w:rPr>
                        </w:pPr>
                      </w:p>
                    </w:tc>
                  </w:tr>
                  <w:tr>
                    <w:trPr>
                      <w:trHeight w:val="977" w:hRule="atLeast"/>
                    </w:trPr>
                    <w:tc>
                      <w:tcPr>
                        <w:tcW w:w="5007" w:type="dxa"/>
                        <w:tcBorders>
                          <w:top w:val="nil"/>
                          <w:bottom w:val="nil"/>
                        </w:tcBorders>
                      </w:tcPr>
                      <w:p>
                        <w:pPr>
                          <w:pStyle w:val="TableParagraph"/>
                          <w:spacing w:before="10"/>
                          <w:ind w:left="0"/>
                          <w:rPr>
                            <w:sz w:val="23"/>
                          </w:rPr>
                        </w:pPr>
                      </w:p>
                      <w:p>
                        <w:pPr>
                          <w:pStyle w:val="TableParagraph"/>
                          <w:rPr>
                            <w:sz w:val="24"/>
                          </w:rPr>
                        </w:pPr>
                        <w:r>
                          <w:rPr>
                            <w:sz w:val="24"/>
                          </w:rPr>
                          <w:t>FIFE LUNEAU, P.C.</w:t>
                        </w:r>
                      </w:p>
                      <w:p>
                        <w:pPr>
                          <w:pStyle w:val="TableParagraph"/>
                          <w:spacing w:before="4"/>
                          <w:rPr>
                            <w:sz w:val="24"/>
                          </w:rPr>
                        </w:pPr>
                        <w:r>
                          <w:rPr>
                            <w:sz w:val="24"/>
                          </w:rPr>
                          <w:t>DANIEL E. LUNEAU, #43639</w:t>
                        </w:r>
                      </w:p>
                    </w:tc>
                    <w:tc>
                      <w:tcPr>
                        <w:tcW w:w="4183" w:type="dxa"/>
                        <w:tcBorders>
                          <w:top w:val="nil"/>
                          <w:bottom w:val="nil"/>
                        </w:tcBorders>
                      </w:tcPr>
                      <w:p>
                        <w:pPr>
                          <w:pStyle w:val="TableParagraph"/>
                          <w:spacing w:line="242" w:lineRule="auto"/>
                          <w:ind w:left="67" w:right="1060"/>
                          <w:rPr>
                            <w:sz w:val="24"/>
                          </w:rPr>
                        </w:pPr>
                        <w:r>
                          <w:rPr>
                            <w:sz w:val="24"/>
                          </w:rPr>
                          <w:t>Case Number: </w:t>
                        </w:r>
                        <w:r>
                          <w:rPr>
                            <w:spacing w:val="-4"/>
                            <w:sz w:val="24"/>
                          </w:rPr>
                          <w:t>16T169 </w:t>
                        </w:r>
                        <w:r>
                          <w:rPr>
                            <w:sz w:val="24"/>
                          </w:rPr>
                          <w:t>Division:</w:t>
                        </w:r>
                        <w:r>
                          <w:rPr>
                            <w:spacing w:val="59"/>
                            <w:sz w:val="24"/>
                          </w:rPr>
                          <w:t> </w:t>
                        </w:r>
                        <w:r>
                          <w:rPr>
                            <w:sz w:val="24"/>
                          </w:rPr>
                          <w:t>1</w:t>
                        </w:r>
                      </w:p>
                    </w:tc>
                  </w:tr>
                  <w:tr>
                    <w:trPr>
                      <w:trHeight w:val="1606" w:hRule="atLeast"/>
                    </w:trPr>
                    <w:tc>
                      <w:tcPr>
                        <w:tcW w:w="5007" w:type="dxa"/>
                        <w:tcBorders>
                          <w:top w:val="nil"/>
                        </w:tcBorders>
                      </w:tcPr>
                      <w:p>
                        <w:pPr>
                          <w:pStyle w:val="TableParagraph"/>
                          <w:spacing w:before="136"/>
                          <w:rPr>
                            <w:sz w:val="24"/>
                          </w:rPr>
                        </w:pPr>
                        <w:r>
                          <w:rPr>
                            <w:sz w:val="24"/>
                          </w:rPr>
                          <w:t>1873 S. BELLAIRE, SUITE 200</w:t>
                        </w:r>
                      </w:p>
                      <w:p>
                        <w:pPr>
                          <w:pStyle w:val="TableParagraph"/>
                          <w:spacing w:before="4"/>
                          <w:rPr>
                            <w:sz w:val="24"/>
                          </w:rPr>
                        </w:pPr>
                        <w:r>
                          <w:rPr>
                            <w:sz w:val="24"/>
                          </w:rPr>
                          <w:t>DENVER, CO 80222</w:t>
                        </w:r>
                      </w:p>
                      <w:p>
                        <w:pPr>
                          <w:pStyle w:val="TableParagraph"/>
                          <w:spacing w:before="3"/>
                          <w:rPr>
                            <w:sz w:val="24"/>
                          </w:rPr>
                        </w:pPr>
                        <w:r>
                          <w:rPr>
                            <w:sz w:val="24"/>
                          </w:rPr>
                          <w:t>(303)757-2200, FAX: (303)756-6160</w:t>
                        </w:r>
                      </w:p>
                    </w:tc>
                    <w:tc>
                      <w:tcPr>
                        <w:tcW w:w="4183" w:type="dxa"/>
                        <w:tcBorders>
                          <w:top w:val="nil"/>
                        </w:tcBorders>
                      </w:tcPr>
                      <w:p>
                        <w:pPr>
                          <w:pStyle w:val="TableParagraph"/>
                          <w:ind w:left="0"/>
                          <w:rPr>
                            <w:sz w:val="22"/>
                          </w:rPr>
                        </w:pPr>
                      </w:p>
                    </w:tc>
                  </w:tr>
                  <w:tr>
                    <w:trPr>
                      <w:trHeight w:val="1087" w:hRule="atLeast"/>
                    </w:trPr>
                    <w:tc>
                      <w:tcPr>
                        <w:tcW w:w="9190" w:type="dxa"/>
                        <w:gridSpan w:val="2"/>
                      </w:tcPr>
                      <w:p>
                        <w:pPr>
                          <w:pStyle w:val="TableParagraph"/>
                          <w:ind w:left="0"/>
                          <w:rPr>
                            <w:sz w:val="26"/>
                          </w:rPr>
                        </w:pPr>
                      </w:p>
                      <w:p>
                        <w:pPr>
                          <w:pStyle w:val="TableParagraph"/>
                          <w:spacing w:before="174"/>
                          <w:ind w:left="2209"/>
                          <w:rPr>
                            <w:b/>
                            <w:sz w:val="24"/>
                          </w:rPr>
                        </w:pPr>
                        <w:r>
                          <w:rPr>
                            <w:b/>
                            <w:sz w:val="24"/>
                          </w:rPr>
                          <w:t>MOTION FOR EXPERT OPINION LETTER</w:t>
                        </w:r>
                      </w:p>
                    </w:tc>
                  </w:tr>
                </w:tbl>
                <w:p>
                  <w:pPr>
                    <w:pStyle w:val="BodyText"/>
                  </w:pPr>
                </w:p>
              </w:txbxContent>
            </v:textbox>
            <w10:wrap type="none"/>
          </v:shape>
        </w:pict>
      </w:r>
      <w:r>
        <w:rPr>
          <w:rFonts w:ascii="Minion Pro"/>
          <w:color w:val="0000FF"/>
          <w:w w:val="105"/>
          <w:sz w:val="19"/>
        </w:rPr>
        <w:t>1:07 AM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8"/>
        <w:rPr>
          <w:rFonts w:ascii="Minion Pro"/>
          <w:sz w:val="27"/>
        </w:rPr>
      </w:pPr>
    </w:p>
    <w:p>
      <w:pPr>
        <w:pStyle w:val="BodyText"/>
        <w:spacing w:line="242" w:lineRule="auto"/>
        <w:ind w:left="120" w:right="855" w:firstLine="720"/>
      </w:pPr>
      <w:r>
        <w:rPr/>
        <w:t>COMES NOW the Defendant, above named, by and through his attorneys, Fife Luneau P.C., and hereby moves this Honorable Court to order that the prosecution provide a written summary of their expert witness’s opinion and the bases and reasons therefore. As grounds, the Defendant states as follows:</w:t>
      </w:r>
    </w:p>
    <w:p>
      <w:pPr>
        <w:pStyle w:val="BodyText"/>
        <w:spacing w:before="7"/>
      </w:pPr>
    </w:p>
    <w:p>
      <w:pPr>
        <w:pStyle w:val="ListParagraph"/>
        <w:numPr>
          <w:ilvl w:val="0"/>
          <w:numId w:val="1"/>
        </w:numPr>
        <w:tabs>
          <w:tab w:pos="840" w:val="left" w:leader="none"/>
        </w:tabs>
        <w:spacing w:line="242" w:lineRule="auto" w:before="0" w:after="0"/>
        <w:ind w:left="840" w:right="1053" w:hanging="360"/>
        <w:jc w:val="left"/>
        <w:rPr>
          <w:sz w:val="24"/>
        </w:rPr>
      </w:pPr>
      <w:r>
        <w:rPr>
          <w:sz w:val="24"/>
        </w:rPr>
        <w:t>The People have currently endorsed Jeff Groff as an expert witness. No discovery has been provided requiring this expert</w:t>
      </w:r>
      <w:r>
        <w:rPr>
          <w:spacing w:val="-1"/>
          <w:sz w:val="24"/>
        </w:rPr>
        <w:t> </w:t>
      </w:r>
      <w:r>
        <w:rPr>
          <w:sz w:val="24"/>
        </w:rPr>
        <w:t>witness.</w:t>
      </w:r>
    </w:p>
    <w:p>
      <w:pPr>
        <w:pStyle w:val="BodyText"/>
        <w:spacing w:before="5"/>
      </w:pPr>
    </w:p>
    <w:p>
      <w:pPr>
        <w:pStyle w:val="ListParagraph"/>
        <w:numPr>
          <w:ilvl w:val="0"/>
          <w:numId w:val="1"/>
        </w:numPr>
        <w:tabs>
          <w:tab w:pos="840" w:val="left" w:leader="none"/>
        </w:tabs>
        <w:spacing w:line="240" w:lineRule="auto" w:before="0" w:after="0"/>
        <w:ind w:left="840" w:right="0" w:hanging="360"/>
        <w:jc w:val="left"/>
        <w:rPr>
          <w:sz w:val="24"/>
        </w:rPr>
      </w:pPr>
      <w:r>
        <w:rPr>
          <w:sz w:val="24"/>
        </w:rPr>
        <w:t>Crim. P. 16(d)(3)</w:t>
      </w:r>
      <w:r>
        <w:rPr>
          <w:spacing w:val="-1"/>
          <w:sz w:val="24"/>
        </w:rPr>
        <w:t> </w:t>
      </w:r>
      <w:r>
        <w:rPr>
          <w:sz w:val="24"/>
        </w:rPr>
        <w:t>states:</w:t>
      </w:r>
    </w:p>
    <w:p>
      <w:pPr>
        <w:pStyle w:val="BodyText"/>
        <w:spacing w:before="7"/>
      </w:pPr>
    </w:p>
    <w:p>
      <w:pPr>
        <w:pStyle w:val="BodyText"/>
        <w:spacing w:line="242" w:lineRule="auto" w:before="1"/>
        <w:ind w:left="1560" w:right="682"/>
      </w:pPr>
      <w:r>
        <w:rPr/>
        <w:t>Where the interest of justice would be served, the court may order the prosecution to disclose the underlying facts or data supporting the opinion in that particular case of an expert endorsed as a witness. If a report has not been prepared by that expert to aid in compliance with other discovery obligation of this rule, the court may order the party calling that expert to provide a written summary of the testimony describing the witness’s opinions and the bases and reasons therefore, including results of physical or mental examinations, and of scientific tests, experiments, or comparisons. The intent of this section is to allow the defense sufficient meaningful information to conduct effective cross-examination under CRE 705.</w:t>
      </w:r>
    </w:p>
    <w:p>
      <w:pPr>
        <w:spacing w:after="0" w:line="242" w:lineRule="auto"/>
        <w:sectPr>
          <w:type w:val="continuous"/>
          <w:pgSz w:w="12240" w:h="15840"/>
          <w:pgMar w:top="1500" w:bottom="280" w:left="1320" w:right="780"/>
        </w:sectPr>
      </w:pPr>
    </w:p>
    <w:p>
      <w:pPr>
        <w:pStyle w:val="BodyText"/>
        <w:spacing w:before="4"/>
        <w:rPr>
          <w:sz w:val="11"/>
        </w:rPr>
      </w:pPr>
    </w:p>
    <w:p>
      <w:pPr>
        <w:pStyle w:val="ListParagraph"/>
        <w:numPr>
          <w:ilvl w:val="0"/>
          <w:numId w:val="1"/>
        </w:numPr>
        <w:tabs>
          <w:tab w:pos="840" w:val="left" w:leader="none"/>
        </w:tabs>
        <w:spacing w:line="240" w:lineRule="auto" w:before="90" w:after="0"/>
        <w:ind w:left="840" w:right="0" w:hanging="360"/>
        <w:jc w:val="left"/>
        <w:rPr>
          <w:sz w:val="24"/>
        </w:rPr>
      </w:pPr>
      <w:r>
        <w:rPr>
          <w:sz w:val="24"/>
        </w:rPr>
        <w:t>The Defendant is requesting the</w:t>
      </w:r>
      <w:r>
        <w:rPr>
          <w:spacing w:val="-1"/>
          <w:sz w:val="24"/>
        </w:rPr>
        <w:t> </w:t>
      </w:r>
      <w:r>
        <w:rPr>
          <w:sz w:val="24"/>
        </w:rPr>
        <w:t>following:</w:t>
      </w:r>
    </w:p>
    <w:p>
      <w:pPr>
        <w:pStyle w:val="BodyText"/>
        <w:spacing w:before="7"/>
      </w:pPr>
    </w:p>
    <w:p>
      <w:pPr>
        <w:pStyle w:val="ListParagraph"/>
        <w:numPr>
          <w:ilvl w:val="1"/>
          <w:numId w:val="1"/>
        </w:numPr>
        <w:tabs>
          <w:tab w:pos="2280" w:val="left" w:leader="none"/>
        </w:tabs>
        <w:spacing w:line="242" w:lineRule="auto" w:before="1" w:after="0"/>
        <w:ind w:left="2280" w:right="795" w:hanging="360"/>
        <w:jc w:val="both"/>
        <w:rPr>
          <w:sz w:val="24"/>
        </w:rPr>
      </w:pPr>
      <w:r>
        <w:rPr>
          <w:sz w:val="24"/>
        </w:rPr>
        <w:t>The underlying facts and data supporting the opinion of the prosecution’s expert, including any scientific studies that the expert used in forming his opinions.</w:t>
      </w:r>
    </w:p>
    <w:p>
      <w:pPr>
        <w:pStyle w:val="BodyText"/>
        <w:spacing w:before="6"/>
      </w:pPr>
    </w:p>
    <w:p>
      <w:pPr>
        <w:pStyle w:val="ListParagraph"/>
        <w:numPr>
          <w:ilvl w:val="1"/>
          <w:numId w:val="1"/>
        </w:numPr>
        <w:tabs>
          <w:tab w:pos="2280" w:val="left" w:leader="none"/>
        </w:tabs>
        <w:spacing w:line="242" w:lineRule="auto" w:before="0" w:after="0"/>
        <w:ind w:left="2280" w:right="732" w:hanging="360"/>
        <w:jc w:val="left"/>
        <w:rPr>
          <w:sz w:val="24"/>
        </w:rPr>
      </w:pPr>
      <w:r>
        <w:rPr>
          <w:sz w:val="24"/>
        </w:rPr>
        <w:t>The prosecution be ordered to disclose a full report or written summary of the testimony describing the expert’s opinion and the basis and reasons therefore, including the results of any physical or mental examinations, scientific tests, experiments, or</w:t>
      </w:r>
      <w:r>
        <w:rPr>
          <w:spacing w:val="-1"/>
          <w:sz w:val="24"/>
        </w:rPr>
        <w:t> </w:t>
      </w:r>
      <w:r>
        <w:rPr>
          <w:sz w:val="24"/>
        </w:rPr>
        <w:t>comparisons.</w:t>
      </w:r>
    </w:p>
    <w:p>
      <w:pPr>
        <w:pStyle w:val="BodyText"/>
        <w:spacing w:before="7"/>
      </w:pPr>
    </w:p>
    <w:p>
      <w:pPr>
        <w:pStyle w:val="ListParagraph"/>
        <w:numPr>
          <w:ilvl w:val="0"/>
          <w:numId w:val="1"/>
        </w:numPr>
        <w:tabs>
          <w:tab w:pos="840" w:val="left" w:leader="none"/>
        </w:tabs>
        <w:spacing w:line="240" w:lineRule="auto" w:before="0" w:after="0"/>
        <w:ind w:left="840" w:right="0" w:hanging="360"/>
        <w:jc w:val="left"/>
        <w:rPr>
          <w:sz w:val="24"/>
        </w:rPr>
      </w:pPr>
      <w:r>
        <w:rPr>
          <w:sz w:val="24"/>
        </w:rPr>
        <w:t>The requested disclosures are</w:t>
      </w:r>
      <w:r>
        <w:rPr>
          <w:spacing w:val="-1"/>
          <w:sz w:val="24"/>
        </w:rPr>
        <w:t> </w:t>
      </w:r>
      <w:r>
        <w:rPr>
          <w:sz w:val="24"/>
        </w:rPr>
        <w:t>reasonable.</w:t>
      </w:r>
    </w:p>
    <w:p>
      <w:pPr>
        <w:pStyle w:val="BodyText"/>
        <w:spacing w:before="7"/>
      </w:pPr>
    </w:p>
    <w:p>
      <w:pPr>
        <w:pStyle w:val="ListParagraph"/>
        <w:numPr>
          <w:ilvl w:val="0"/>
          <w:numId w:val="1"/>
        </w:numPr>
        <w:tabs>
          <w:tab w:pos="840" w:val="left" w:leader="none"/>
        </w:tabs>
        <w:spacing w:line="242" w:lineRule="auto" w:before="0" w:after="0"/>
        <w:ind w:left="840" w:right="1091" w:hanging="360"/>
        <w:jc w:val="left"/>
        <w:rPr>
          <w:sz w:val="24"/>
        </w:rPr>
      </w:pPr>
      <w:r>
        <w:rPr>
          <w:sz w:val="24"/>
        </w:rPr>
        <w:t>The requested disclosures are necessary to allow the Defendant sufficient meaningful information to conduct effective cross-examination under CRE</w:t>
      </w:r>
      <w:r>
        <w:rPr>
          <w:spacing w:val="-3"/>
          <w:sz w:val="24"/>
        </w:rPr>
        <w:t> </w:t>
      </w:r>
      <w:r>
        <w:rPr>
          <w:sz w:val="24"/>
        </w:rPr>
        <w:t>705.</w:t>
      </w:r>
    </w:p>
    <w:p>
      <w:pPr>
        <w:pStyle w:val="BodyText"/>
        <w:spacing w:before="9"/>
      </w:pPr>
    </w:p>
    <w:p>
      <w:pPr>
        <w:pStyle w:val="BodyText"/>
        <w:spacing w:line="242" w:lineRule="auto"/>
        <w:ind w:left="119" w:right="1662" w:firstLine="360"/>
      </w:pPr>
      <w:r>
        <w:rPr>
          <w:b/>
        </w:rPr>
        <w:t>WHEREFORE</w:t>
      </w:r>
      <w:r>
        <w:rPr/>
        <w:t>, the Defendant moves this Honorable Court to order the requested disclosure pursuant to Crim. P. 16.</w:t>
      </w:r>
    </w:p>
    <w:p>
      <w:pPr>
        <w:pStyle w:val="BodyText"/>
        <w:spacing w:before="5"/>
      </w:pPr>
    </w:p>
    <w:p>
      <w:pPr>
        <w:pStyle w:val="BodyText"/>
        <w:ind w:left="119"/>
      </w:pPr>
      <w:r>
        <w:rPr/>
        <w:t>Dated this 25</w:t>
      </w:r>
      <w:r>
        <w:rPr>
          <w:vertAlign w:val="superscript"/>
        </w:rPr>
        <w:t>th</w:t>
      </w:r>
      <w:r>
        <w:rPr>
          <w:vertAlign w:val="baseline"/>
        </w:rPr>
        <w:t> day of January, 2017.</w:t>
      </w:r>
    </w:p>
    <w:p>
      <w:pPr>
        <w:pStyle w:val="BodyText"/>
        <w:spacing w:before="7"/>
      </w:pPr>
    </w:p>
    <w:p>
      <w:pPr>
        <w:pStyle w:val="BodyText"/>
        <w:spacing w:before="1"/>
        <w:ind w:left="4440"/>
      </w:pPr>
      <w:r>
        <w:rPr/>
        <w:t>Respectfully submitted,</w:t>
      </w:r>
    </w:p>
    <w:p>
      <w:pPr>
        <w:pStyle w:val="BodyText"/>
        <w:spacing w:before="7"/>
      </w:pPr>
    </w:p>
    <w:p>
      <w:pPr>
        <w:pStyle w:val="BodyText"/>
        <w:spacing w:line="242" w:lineRule="auto"/>
        <w:ind w:left="4439" w:right="4010" w:hanging="40"/>
        <w:jc w:val="center"/>
      </w:pPr>
      <w:r>
        <w:rPr>
          <w:u w:val="single"/>
        </w:rPr>
        <w:t>/s/Danny Luneau</w:t>
      </w:r>
      <w:r>
        <w:rPr/>
        <w:t> Daniel E. Luneau</w:t>
      </w:r>
    </w:p>
    <w:p>
      <w:pPr>
        <w:pStyle w:val="BodyText"/>
        <w:spacing w:before="2"/>
        <w:ind w:left="4440"/>
      </w:pPr>
      <w:r>
        <w:rPr/>
        <w:t>ATTORNEY FOR DEFENDANT</w:t>
      </w:r>
    </w:p>
    <w:p>
      <w:pPr>
        <w:pStyle w:val="BodyText"/>
        <w:rPr>
          <w:sz w:val="26"/>
        </w:rPr>
      </w:pPr>
    </w:p>
    <w:p>
      <w:pPr>
        <w:pStyle w:val="BodyText"/>
        <w:spacing w:before="10"/>
        <w:rPr>
          <w:sz w:val="22"/>
        </w:rPr>
      </w:pPr>
    </w:p>
    <w:p>
      <w:pPr>
        <w:pStyle w:val="BodyText"/>
        <w:spacing w:before="1"/>
        <w:ind w:left="3302"/>
      </w:pPr>
      <w:r>
        <w:rPr>
          <w:u w:val="single"/>
        </w:rPr>
        <w:t>CERTIFICATE OF MAILING</w:t>
      </w:r>
    </w:p>
    <w:p>
      <w:pPr>
        <w:pStyle w:val="BodyText"/>
        <w:spacing w:before="1"/>
        <w:rPr>
          <w:sz w:val="17"/>
        </w:rPr>
      </w:pPr>
    </w:p>
    <w:p>
      <w:pPr>
        <w:pStyle w:val="BodyText"/>
        <w:spacing w:line="247" w:lineRule="auto" w:before="90"/>
        <w:ind w:left="120" w:right="1215" w:firstLine="720"/>
      </w:pPr>
      <w:r>
        <w:rPr/>
        <w:t>I do hereby state and affirm that a copy of the foregoing </w:t>
      </w:r>
      <w:r>
        <w:rPr>
          <w:b/>
        </w:rPr>
        <w:t>MOTION FOR EXPERT DISCLOSURES </w:t>
      </w:r>
      <w:r>
        <w:rPr/>
        <w:t>was served via ICCES, this 25th day of January, 2017, to the following:</w:t>
      </w:r>
    </w:p>
    <w:p>
      <w:pPr>
        <w:pStyle w:val="BodyText"/>
        <w:spacing w:before="9"/>
        <w:rPr>
          <w:sz w:val="23"/>
        </w:rPr>
      </w:pPr>
    </w:p>
    <w:p>
      <w:pPr>
        <w:pStyle w:val="BodyText"/>
        <w:spacing w:line="242" w:lineRule="auto"/>
        <w:ind w:left="120" w:right="7080"/>
      </w:pPr>
      <w:r>
        <w:rPr/>
        <w:t>Office of the District Attorney County of Glipin</w:t>
      </w:r>
    </w:p>
    <w:p>
      <w:pPr>
        <w:pStyle w:val="BodyText"/>
        <w:spacing w:before="5"/>
      </w:pPr>
    </w:p>
    <w:p>
      <w:pPr>
        <w:pStyle w:val="BodyText"/>
        <w:spacing w:before="1"/>
        <w:ind w:right="657"/>
        <w:jc w:val="right"/>
      </w:pPr>
      <w:r>
        <w:rPr>
          <w:u w:val="single"/>
        </w:rPr>
        <w:t>/s/Jennifer Ligato</w:t>
      </w:r>
    </w:p>
    <w:sectPr>
      <w:pgSz w:w="12240" w:h="15840"/>
      <w:pgMar w:top="1500" w:bottom="280" w:left="13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2280"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3153" w:hanging="360"/>
      </w:pPr>
      <w:rPr>
        <w:rFonts w:hint="default"/>
      </w:rPr>
    </w:lvl>
    <w:lvl w:ilvl="3">
      <w:start w:val="0"/>
      <w:numFmt w:val="bullet"/>
      <w:lvlText w:val="•"/>
      <w:lvlJc w:val="left"/>
      <w:pPr>
        <w:ind w:left="4026" w:hanging="360"/>
      </w:pPr>
      <w:rPr>
        <w:rFonts w:hint="default"/>
      </w:rPr>
    </w:lvl>
    <w:lvl w:ilvl="4">
      <w:start w:val="0"/>
      <w:numFmt w:val="bullet"/>
      <w:lvlText w:val="•"/>
      <w:lvlJc w:val="left"/>
      <w:pPr>
        <w:ind w:left="4900" w:hanging="360"/>
      </w:pPr>
      <w:rPr>
        <w:rFonts w:hint="default"/>
      </w:rPr>
    </w:lvl>
    <w:lvl w:ilvl="5">
      <w:start w:val="0"/>
      <w:numFmt w:val="bullet"/>
      <w:lvlText w:val="•"/>
      <w:lvlJc w:val="left"/>
      <w:pPr>
        <w:ind w:left="5773" w:hanging="360"/>
      </w:pPr>
      <w:rPr>
        <w:rFonts w:hint="default"/>
      </w:rPr>
    </w:lvl>
    <w:lvl w:ilvl="6">
      <w:start w:val="0"/>
      <w:numFmt w:val="bullet"/>
      <w:lvlText w:val="•"/>
      <w:lvlJc w:val="left"/>
      <w:pPr>
        <w:ind w:left="6646" w:hanging="360"/>
      </w:pPr>
      <w:rPr>
        <w:rFonts w:hint="default"/>
      </w:rPr>
    </w:lvl>
    <w:lvl w:ilvl="7">
      <w:start w:val="0"/>
      <w:numFmt w:val="bullet"/>
      <w:lvlText w:val="•"/>
      <w:lvlJc w:val="left"/>
      <w:pPr>
        <w:ind w:left="7520" w:hanging="360"/>
      </w:pPr>
      <w:rPr>
        <w:rFonts w:hint="default"/>
      </w:rPr>
    </w:lvl>
    <w:lvl w:ilvl="8">
      <w:start w:val="0"/>
      <w:numFmt w:val="bullet"/>
      <w:lvlText w:val="•"/>
      <w:lvlJc w:val="left"/>
      <w:pPr>
        <w:ind w:left="839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ind w:left="3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Tomei Reif</dc:creator>
  <dcterms:created xsi:type="dcterms:W3CDTF">2019-03-20T17:57:40Z</dcterms:created>
  <dcterms:modified xsi:type="dcterms:W3CDTF">2019-03-20T17:57:40Z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Acrobat PDFMaker 10.1 for Word</vt:lpwstr>
  </property>
  <property fmtid="{D5CDD505-2E9C-101B-9397-08002B2CF9AE}" pid="4" name="LastSaved">
    <vt:filetime>2019-03-20T00:00:00Z</vt:filetime>
  </property>
</Properties>
</file>