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2.779999pt;margin-top:6.882951pt;width:472.25pt;height:274.9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0"/>
                    <w:gridCol w:w="2880"/>
                  </w:tblGrid>
                  <w:tr>
                    <w:trPr>
                      <w:trHeight w:val="897" w:hRule="atLeast"/>
                    </w:trPr>
                    <w:tc>
                      <w:tcPr>
                        <w:tcW w:w="6550" w:type="dxa"/>
                      </w:tcPr>
                      <w:p>
                        <w:pPr>
                          <w:pStyle w:val="TableParagraph"/>
                          <w:ind w:right="2267"/>
                          <w:rPr>
                            <w:sz w:val="26"/>
                          </w:rPr>
                        </w:pPr>
                        <w:r>
                          <w:rPr>
                            <w:sz w:val="26"/>
                          </w:rPr>
                          <w:t>County Court, Gilpin County, Colorado Court address: 2960 Dory Hill RD</w:t>
                        </w:r>
                      </w:p>
                      <w:p>
                        <w:pPr>
                          <w:pStyle w:val="TableParagraph"/>
                          <w:spacing w:line="281" w:lineRule="exact"/>
                          <w:rPr>
                            <w:sz w:val="26"/>
                          </w:rPr>
                        </w:pPr>
                        <w:r>
                          <w:rPr>
                            <w:sz w:val="26"/>
                          </w:rPr>
                          <w:t>Black Hawk CO 80422</w:t>
                        </w:r>
                      </w:p>
                    </w:tc>
                    <w:tc>
                      <w:tcPr>
                        <w:tcW w:w="2880" w:type="dxa"/>
                        <w:vMerge w:val="restart"/>
                      </w:tcPr>
                      <w:p>
                        <w:pPr>
                          <w:pStyle w:val="TableParagraph"/>
                          <w:spacing w:line="205" w:lineRule="exact"/>
                          <w:ind w:left="71" w:right="-58"/>
                          <w:rPr>
                            <w:rFonts w:ascii="Minion Pro"/>
                            <w:sz w:val="19"/>
                          </w:rPr>
                        </w:pPr>
                        <w:r>
                          <w:rPr>
                            <w:rFonts w:ascii="Minion Pro"/>
                            <w:color w:val="0000FF"/>
                            <w:spacing w:val="-6"/>
                            <w:w w:val="105"/>
                            <w:sz w:val="19"/>
                          </w:rPr>
                          <w:t>DATE</w:t>
                        </w:r>
                        <w:r>
                          <w:rPr>
                            <w:rFonts w:ascii="Minion Pro"/>
                            <w:color w:val="0000FF"/>
                            <w:spacing w:val="-11"/>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February</w:t>
                        </w:r>
                        <w:r>
                          <w:rPr>
                            <w:rFonts w:ascii="Minion Pro"/>
                            <w:color w:val="0000FF"/>
                            <w:spacing w:val="-10"/>
                            <w:w w:val="105"/>
                            <w:sz w:val="19"/>
                          </w:rPr>
                          <w:t> </w:t>
                        </w:r>
                        <w:r>
                          <w:rPr>
                            <w:rFonts w:ascii="Minion Pro"/>
                            <w:color w:val="0000FF"/>
                            <w:w w:val="105"/>
                            <w:sz w:val="19"/>
                          </w:rPr>
                          <w:t>21,</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2:0</w:t>
                        </w:r>
                      </w:p>
                      <w:p>
                        <w:pPr>
                          <w:pStyle w:val="TableParagraph"/>
                          <w:spacing w:line="220" w:lineRule="auto" w:before="4"/>
                          <w:ind w:left="71"/>
                          <w:rPr>
                            <w:rFonts w:ascii="Minion Pro"/>
                            <w:sz w:val="19"/>
                          </w:rPr>
                        </w:pPr>
                        <w:r>
                          <w:rPr>
                            <w:rFonts w:ascii="Minion Pro"/>
                            <w:color w:val="0000FF"/>
                            <w:w w:val="105"/>
                            <w:sz w:val="19"/>
                          </w:rPr>
                          <w:t>FILING ID: 718C512A37FBB CASE NUMBER: 2016T169</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4"/>
                          </w:rPr>
                        </w:pPr>
                      </w:p>
                      <w:p>
                        <w:pPr>
                          <w:pStyle w:val="TableParagraph"/>
                          <w:spacing w:line="228" w:lineRule="exact"/>
                          <w:ind w:left="200" w:right="111"/>
                          <w:jc w:val="center"/>
                          <w:rPr>
                            <w:b/>
                            <w:sz w:val="20"/>
                          </w:rPr>
                        </w:pPr>
                        <w:r>
                          <w:rPr>
                            <w:b/>
                            <w:w w:val="110"/>
                            <w:sz w:val="20"/>
                          </w:rPr>
                          <w:t> COURT USE ONLY </w:t>
                        </w:r>
                      </w:p>
                    </w:tc>
                  </w:tr>
                  <w:tr>
                    <w:trPr>
                      <w:trHeight w:val="1494" w:hRule="atLeast"/>
                    </w:trPr>
                    <w:tc>
                      <w:tcPr>
                        <w:tcW w:w="6550" w:type="dxa"/>
                      </w:tcPr>
                      <w:p>
                        <w:pPr>
                          <w:pStyle w:val="TableParagraph"/>
                          <w:spacing w:line="480" w:lineRule="auto"/>
                          <w:ind w:right="2968"/>
                          <w:rPr>
                            <w:b/>
                            <w:sz w:val="26"/>
                          </w:rPr>
                        </w:pPr>
                        <w:r>
                          <w:rPr>
                            <w:b/>
                            <w:sz w:val="26"/>
                          </w:rPr>
                          <w:t>People of the State of Colorado v.</w:t>
                        </w:r>
                      </w:p>
                      <w:p>
                        <w:pPr>
                          <w:pStyle w:val="TableParagraph"/>
                          <w:spacing w:line="279" w:lineRule="exact"/>
                          <w:rPr>
                            <w:sz w:val="21"/>
                          </w:rPr>
                        </w:pPr>
                        <w:r>
                          <w:rPr>
                            <w:b/>
                            <w:sz w:val="26"/>
                          </w:rPr>
                          <w:t>Defendant: </w:t>
                        </w:r>
                        <w:r>
                          <w:rPr>
                            <w:sz w:val="26"/>
                          </w:rPr>
                          <w:t>R</w:t>
                        </w:r>
                        <w:r>
                          <w:rPr>
                            <w:sz w:val="21"/>
                          </w:rPr>
                          <w:t>OBERT </w:t>
                        </w:r>
                        <w:r>
                          <w:rPr>
                            <w:sz w:val="26"/>
                          </w:rPr>
                          <w:t>F</w:t>
                        </w:r>
                        <w:r>
                          <w:rPr>
                            <w:sz w:val="21"/>
                          </w:rPr>
                          <w:t>RIEDLANDER</w:t>
                        </w:r>
                      </w:p>
                    </w:tc>
                    <w:tc>
                      <w:tcPr>
                        <w:tcW w:w="2880" w:type="dxa"/>
                        <w:vMerge/>
                        <w:tcBorders>
                          <w:top w:val="nil"/>
                        </w:tcBorders>
                      </w:tcPr>
                      <w:p>
                        <w:pPr>
                          <w:rPr>
                            <w:sz w:val="2"/>
                            <w:szCs w:val="2"/>
                          </w:rPr>
                        </w:pPr>
                      </w:p>
                    </w:tc>
                  </w:tr>
                  <w:tr>
                    <w:trPr>
                      <w:trHeight w:val="2412" w:hRule="atLeast"/>
                    </w:trPr>
                    <w:tc>
                      <w:tcPr>
                        <w:tcW w:w="6550" w:type="dxa"/>
                      </w:tcPr>
                      <w:p>
                        <w:pPr>
                          <w:pStyle w:val="TableParagraph"/>
                          <w:spacing w:line="318" w:lineRule="exact"/>
                          <w:rPr>
                            <w:sz w:val="22"/>
                          </w:rPr>
                        </w:pPr>
                        <w:r>
                          <w:rPr>
                            <w:sz w:val="26"/>
                          </w:rPr>
                          <w:t>Attorney for </w:t>
                        </w:r>
                        <w:r>
                          <w:rPr>
                            <w:sz w:val="28"/>
                          </w:rPr>
                          <w:t>R</w:t>
                        </w:r>
                        <w:r>
                          <w:rPr>
                            <w:sz w:val="22"/>
                          </w:rPr>
                          <w:t>OBERT </w:t>
                        </w:r>
                        <w:r>
                          <w:rPr>
                            <w:sz w:val="28"/>
                          </w:rPr>
                          <w:t>F</w:t>
                        </w:r>
                        <w:r>
                          <w:rPr>
                            <w:sz w:val="22"/>
                          </w:rPr>
                          <w:t>RIEDLANDER</w:t>
                        </w:r>
                      </w:p>
                      <w:p>
                        <w:pPr>
                          <w:pStyle w:val="TableParagraph"/>
                          <w:ind w:right="4585"/>
                          <w:rPr>
                            <w:sz w:val="26"/>
                          </w:rPr>
                        </w:pPr>
                        <w:r>
                          <w:rPr>
                            <w:sz w:val="26"/>
                          </w:rPr>
                          <w:t>Daniel E. Luneau FIFE Luneau, PC</w:t>
                        </w:r>
                      </w:p>
                      <w:p>
                        <w:pPr>
                          <w:pStyle w:val="TableParagraph"/>
                          <w:spacing w:line="298" w:lineRule="exact"/>
                          <w:rPr>
                            <w:sz w:val="26"/>
                          </w:rPr>
                        </w:pPr>
                        <w:r>
                          <w:rPr>
                            <w:sz w:val="26"/>
                          </w:rPr>
                          <w:t>1873 S Bellaire STE 200</w:t>
                        </w:r>
                      </w:p>
                      <w:p>
                        <w:pPr>
                          <w:pStyle w:val="TableParagraph"/>
                          <w:spacing w:line="299" w:lineRule="exact"/>
                          <w:rPr>
                            <w:sz w:val="26"/>
                          </w:rPr>
                        </w:pPr>
                        <w:r>
                          <w:rPr>
                            <w:sz w:val="26"/>
                          </w:rPr>
                          <w:t>Denver CO 80222</w:t>
                        </w:r>
                      </w:p>
                      <w:p>
                        <w:pPr>
                          <w:pStyle w:val="TableParagraph"/>
                          <w:tabs>
                            <w:tab w:pos="2005" w:val="left" w:leader="none"/>
                          </w:tabs>
                          <w:spacing w:line="299" w:lineRule="exact"/>
                          <w:rPr>
                            <w:sz w:val="26"/>
                          </w:rPr>
                        </w:pPr>
                        <w:r>
                          <w:rPr>
                            <w:sz w:val="26"/>
                          </w:rPr>
                          <w:t>Phone</w:t>
                        </w:r>
                        <w:r>
                          <w:rPr>
                            <w:spacing w:val="-3"/>
                            <w:sz w:val="26"/>
                          </w:rPr>
                          <w:t> </w:t>
                        </w:r>
                        <w:r>
                          <w:rPr>
                            <w:sz w:val="26"/>
                          </w:rPr>
                          <w:t>Number:</w:t>
                          <w:tab/>
                          <w:t>(303)</w:t>
                        </w:r>
                        <w:r>
                          <w:rPr>
                            <w:spacing w:val="-1"/>
                            <w:sz w:val="26"/>
                          </w:rPr>
                          <w:t> </w:t>
                        </w:r>
                        <w:r>
                          <w:rPr>
                            <w:sz w:val="26"/>
                          </w:rPr>
                          <w:t>757-2200</w:t>
                        </w:r>
                      </w:p>
                      <w:p>
                        <w:pPr>
                          <w:pStyle w:val="TableParagraph"/>
                          <w:tabs>
                            <w:tab w:pos="1731" w:val="left" w:leader="none"/>
                          </w:tabs>
                          <w:rPr>
                            <w:sz w:val="26"/>
                          </w:rPr>
                        </w:pPr>
                        <w:r>
                          <w:rPr>
                            <w:sz w:val="26"/>
                          </w:rPr>
                          <w:t>E-mail:</w:t>
                          <w:tab/>
                        </w:r>
                        <w:hyperlink r:id="rId5">
                          <w:r>
                            <w:rPr>
                              <w:sz w:val="26"/>
                            </w:rPr>
                            <w:t>dluneau@duidenver.com</w:t>
                          </w:r>
                        </w:hyperlink>
                      </w:p>
                      <w:p>
                        <w:pPr>
                          <w:pStyle w:val="TableParagraph"/>
                          <w:spacing w:line="283" w:lineRule="exact"/>
                          <w:rPr>
                            <w:sz w:val="26"/>
                          </w:rPr>
                        </w:pPr>
                        <w:r>
                          <w:rPr>
                            <w:sz w:val="26"/>
                          </w:rPr>
                          <w:t>FAX Number: (303) 756-6160 Atty.Reg.: 43639</w:t>
                        </w:r>
                      </w:p>
                    </w:tc>
                    <w:tc>
                      <w:tcPr>
                        <w:tcW w:w="2880" w:type="dxa"/>
                      </w:tcPr>
                      <w:p>
                        <w:pPr>
                          <w:pStyle w:val="TableParagraph"/>
                          <w:spacing w:line="296" w:lineRule="exact"/>
                          <w:rPr>
                            <w:sz w:val="26"/>
                          </w:rPr>
                        </w:pPr>
                        <w:r>
                          <w:rPr>
                            <w:sz w:val="26"/>
                          </w:rPr>
                          <w:t>Case Number: 16T169</w:t>
                        </w:r>
                      </w:p>
                    </w:tc>
                  </w:tr>
                  <w:tr>
                    <w:trPr>
                      <w:trHeight w:val="643" w:hRule="atLeast"/>
                    </w:trPr>
                    <w:tc>
                      <w:tcPr>
                        <w:tcW w:w="9430" w:type="dxa"/>
                        <w:gridSpan w:val="2"/>
                      </w:tcPr>
                      <w:p>
                        <w:pPr>
                          <w:pStyle w:val="TableParagraph"/>
                          <w:tabs>
                            <w:tab w:pos="1313" w:val="left" w:leader="none"/>
                            <w:tab w:pos="2021" w:val="left" w:leader="none"/>
                            <w:tab w:pos="3770" w:val="left" w:leader="none"/>
                            <w:tab w:pos="4329" w:val="left" w:leader="none"/>
                            <w:tab w:pos="5870" w:val="left" w:leader="none"/>
                            <w:tab w:pos="7311" w:val="left" w:leader="none"/>
                            <w:tab w:pos="7876" w:val="left" w:leader="none"/>
                            <w:tab w:pos="8225" w:val="left" w:leader="none"/>
                          </w:tabs>
                          <w:spacing w:line="322" w:lineRule="exact" w:before="3"/>
                          <w:ind w:right="94"/>
                          <w:rPr>
                            <w:b/>
                            <w:sz w:val="22"/>
                          </w:rPr>
                        </w:pPr>
                        <w:r>
                          <w:rPr>
                            <w:b/>
                            <w:sz w:val="28"/>
                          </w:rPr>
                          <w:t>M</w:t>
                        </w:r>
                        <w:r>
                          <w:rPr>
                            <w:b/>
                            <w:sz w:val="22"/>
                          </w:rPr>
                          <w:t>OTION</w:t>
                          <w:tab/>
                        </w:r>
                        <w:r>
                          <w:rPr>
                            <w:b/>
                            <w:sz w:val="28"/>
                          </w:rPr>
                          <w:t>F</w:t>
                        </w:r>
                        <w:r>
                          <w:rPr>
                            <w:b/>
                            <w:sz w:val="22"/>
                          </w:rPr>
                          <w:t>OR</w:t>
                          <w:tab/>
                        </w:r>
                        <w:r>
                          <w:rPr>
                            <w:b/>
                            <w:sz w:val="28"/>
                          </w:rPr>
                          <w:t>P</w:t>
                        </w:r>
                        <w:r>
                          <w:rPr>
                            <w:b/>
                            <w:sz w:val="22"/>
                          </w:rPr>
                          <w:t>RODUCTION</w:t>
                          <w:tab/>
                        </w:r>
                        <w:r>
                          <w:rPr>
                            <w:b/>
                            <w:sz w:val="28"/>
                          </w:rPr>
                          <w:t>O</w:t>
                        </w:r>
                        <w:r>
                          <w:rPr>
                            <w:b/>
                            <w:sz w:val="22"/>
                          </w:rPr>
                          <w:t>F</w:t>
                          <w:tab/>
                        </w:r>
                        <w:r>
                          <w:rPr>
                            <w:b/>
                            <w:sz w:val="28"/>
                          </w:rPr>
                          <w:t>W</w:t>
                        </w:r>
                        <w:r>
                          <w:rPr>
                            <w:b/>
                            <w:sz w:val="22"/>
                          </w:rPr>
                          <w:t>ITNESSES</w:t>
                          <w:tab/>
                        </w:r>
                        <w:r>
                          <w:rPr>
                            <w:b/>
                            <w:sz w:val="28"/>
                          </w:rPr>
                          <w:t>P</w:t>
                        </w:r>
                        <w:r>
                          <w:rPr>
                            <w:b/>
                            <w:sz w:val="22"/>
                          </w:rPr>
                          <w:t>URSUANT</w:t>
                          <w:tab/>
                        </w:r>
                        <w:r>
                          <w:rPr>
                            <w:b/>
                            <w:sz w:val="28"/>
                          </w:rPr>
                          <w:t>T</w:t>
                        </w:r>
                        <w:r>
                          <w:rPr>
                            <w:b/>
                            <w:sz w:val="22"/>
                          </w:rPr>
                          <w:t>O</w:t>
                          <w:tab/>
                        </w:r>
                        <w:r>
                          <w:rPr>
                            <w:b/>
                            <w:sz w:val="28"/>
                          </w:rPr>
                          <w:t>§</w:t>
                          <w:tab/>
                        </w:r>
                        <w:r>
                          <w:rPr>
                            <w:b/>
                            <w:spacing w:val="-3"/>
                            <w:sz w:val="28"/>
                          </w:rPr>
                          <w:t>16-9-203, </w:t>
                        </w:r>
                        <w:r>
                          <w:rPr>
                            <w:b/>
                            <w:sz w:val="28"/>
                          </w:rPr>
                          <w:t>C</w:t>
                        </w:r>
                        <w:r>
                          <w:rPr>
                            <w:b/>
                            <w:sz w:val="22"/>
                          </w:rPr>
                          <w:t>OLORADO </w:t>
                        </w:r>
                        <w:r>
                          <w:rPr>
                            <w:b/>
                            <w:sz w:val="28"/>
                          </w:rPr>
                          <w:t>R</w:t>
                        </w:r>
                        <w:r>
                          <w:rPr>
                            <w:b/>
                            <w:sz w:val="22"/>
                          </w:rPr>
                          <w:t>EVISED </w:t>
                        </w:r>
                        <w:r>
                          <w:rPr>
                            <w:b/>
                            <w:sz w:val="28"/>
                          </w:rPr>
                          <w:t>S</w:t>
                        </w:r>
                        <w:r>
                          <w:rPr>
                            <w:b/>
                            <w:sz w:val="22"/>
                          </w:rPr>
                          <w:t>TATUTES </w:t>
                        </w:r>
                        <w:r>
                          <w:rPr>
                            <w:b/>
                            <w:sz w:val="28"/>
                          </w:rPr>
                          <w:t>2016 - A</w:t>
                        </w:r>
                        <w:r>
                          <w:rPr>
                            <w:b/>
                            <w:sz w:val="22"/>
                          </w:rPr>
                          <w:t>LAN </w:t>
                        </w:r>
                        <w:r>
                          <w:rPr>
                            <w:b/>
                            <w:sz w:val="28"/>
                          </w:rPr>
                          <w:t>C.</w:t>
                        </w:r>
                        <w:r>
                          <w:rPr>
                            <w:b/>
                            <w:spacing w:val="-33"/>
                            <w:sz w:val="28"/>
                          </w:rPr>
                          <w:t> </w:t>
                        </w:r>
                        <w:r>
                          <w:rPr>
                            <w:b/>
                            <w:sz w:val="28"/>
                          </w:rPr>
                          <w:t>T</w:t>
                        </w:r>
                        <w:r>
                          <w:rPr>
                            <w:b/>
                            <w:sz w:val="22"/>
                          </w:rPr>
                          <w:t>RIGGS</w:t>
                        </w:r>
                      </w:p>
                    </w:tc>
                  </w:tr>
                </w:tbl>
                <w:p>
                  <w:pPr>
                    <w:pStyle w:val="BodyText"/>
                  </w:pPr>
                </w:p>
              </w:txbxContent>
            </v:textbox>
            <w10:wrap type="none"/>
          </v:shape>
        </w:pict>
      </w:r>
      <w:r>
        <w:rPr>
          <w:rFonts w:ascii="Minion Pro"/>
          <w:color w:val="0000FF"/>
          <w:w w:val="105"/>
          <w:sz w:val="19"/>
        </w:rPr>
        <w:t>7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4"/>
        <w:rPr>
          <w:rFonts w:ascii="Minion Pro"/>
          <w:sz w:val="21"/>
        </w:rPr>
      </w:pPr>
    </w:p>
    <w:p>
      <w:pPr>
        <w:spacing w:line="480" w:lineRule="auto" w:before="0"/>
        <w:ind w:left="119" w:right="657" w:firstLine="720"/>
        <w:jc w:val="both"/>
        <w:rPr>
          <w:sz w:val="28"/>
        </w:rPr>
      </w:pPr>
      <w:r>
        <w:rPr>
          <w:sz w:val="28"/>
        </w:rPr>
        <w:t>Defendant, R</w:t>
      </w:r>
      <w:r>
        <w:rPr>
          <w:sz w:val="22"/>
        </w:rPr>
        <w:t>OBERT </w:t>
      </w:r>
      <w:r>
        <w:rPr>
          <w:sz w:val="28"/>
        </w:rPr>
        <w:t>F</w:t>
      </w:r>
      <w:r>
        <w:rPr>
          <w:sz w:val="22"/>
        </w:rPr>
        <w:t>RIEDLANDER</w:t>
      </w:r>
      <w:r>
        <w:rPr>
          <w:sz w:val="28"/>
        </w:rPr>
        <w:t>, by and through Counsel, D</w:t>
      </w:r>
      <w:r>
        <w:rPr>
          <w:sz w:val="22"/>
        </w:rPr>
        <w:t>ANIEL </w:t>
      </w:r>
      <w:r>
        <w:rPr>
          <w:sz w:val="28"/>
        </w:rPr>
        <w:t>E. L</w:t>
      </w:r>
      <w:r>
        <w:rPr>
          <w:sz w:val="22"/>
        </w:rPr>
        <w:t>UNEAU</w:t>
      </w:r>
      <w:r>
        <w:rPr>
          <w:sz w:val="28"/>
        </w:rPr>
        <w:t>, submits his M</w:t>
      </w:r>
      <w:r>
        <w:rPr>
          <w:sz w:val="22"/>
        </w:rPr>
        <w:t>OTION </w:t>
      </w:r>
      <w:r>
        <w:rPr>
          <w:sz w:val="28"/>
        </w:rPr>
        <w:t>F</w:t>
      </w:r>
      <w:r>
        <w:rPr>
          <w:sz w:val="22"/>
        </w:rPr>
        <w:t>OR </w:t>
      </w:r>
      <w:r>
        <w:rPr>
          <w:sz w:val="28"/>
        </w:rPr>
        <w:t>P</w:t>
      </w:r>
      <w:r>
        <w:rPr>
          <w:sz w:val="22"/>
        </w:rPr>
        <w:t>RODUCTION </w:t>
      </w:r>
      <w:r>
        <w:rPr>
          <w:sz w:val="28"/>
        </w:rPr>
        <w:t>O</w:t>
      </w:r>
      <w:r>
        <w:rPr>
          <w:sz w:val="22"/>
        </w:rPr>
        <w:t>F </w:t>
      </w:r>
      <w:r>
        <w:rPr>
          <w:sz w:val="28"/>
        </w:rPr>
        <w:t>W</w:t>
      </w:r>
      <w:r>
        <w:rPr>
          <w:sz w:val="22"/>
        </w:rPr>
        <w:t>ITNESSES </w:t>
      </w:r>
      <w:r>
        <w:rPr>
          <w:sz w:val="28"/>
        </w:rPr>
        <w:t>P</w:t>
      </w:r>
      <w:r>
        <w:rPr>
          <w:sz w:val="22"/>
        </w:rPr>
        <w:t>URSUANT </w:t>
      </w:r>
      <w:r>
        <w:rPr>
          <w:sz w:val="28"/>
        </w:rPr>
        <w:t>T</w:t>
      </w:r>
      <w:r>
        <w:rPr>
          <w:sz w:val="22"/>
        </w:rPr>
        <w:t>O </w:t>
      </w:r>
      <w:r>
        <w:rPr>
          <w:sz w:val="28"/>
        </w:rPr>
        <w:t>§ 16- 9-203, C</w:t>
      </w:r>
      <w:r>
        <w:rPr>
          <w:sz w:val="22"/>
        </w:rPr>
        <w:t>OLORADO </w:t>
      </w:r>
      <w:r>
        <w:rPr>
          <w:sz w:val="28"/>
        </w:rPr>
        <w:t>R</w:t>
      </w:r>
      <w:r>
        <w:rPr>
          <w:sz w:val="22"/>
        </w:rPr>
        <w:t>EVISED </w:t>
      </w:r>
      <w:r>
        <w:rPr>
          <w:sz w:val="28"/>
        </w:rPr>
        <w:t>S</w:t>
      </w:r>
      <w:r>
        <w:rPr>
          <w:sz w:val="22"/>
        </w:rPr>
        <w:t>TATUTES </w:t>
      </w:r>
      <w:r>
        <w:rPr>
          <w:sz w:val="28"/>
        </w:rPr>
        <w:t>2016 – A</w:t>
      </w:r>
      <w:r>
        <w:rPr>
          <w:sz w:val="22"/>
        </w:rPr>
        <w:t>LAN </w:t>
      </w:r>
      <w:r>
        <w:rPr>
          <w:sz w:val="28"/>
        </w:rPr>
        <w:t>C. T</w:t>
      </w:r>
      <w:r>
        <w:rPr>
          <w:sz w:val="22"/>
        </w:rPr>
        <w:t>RIGGS </w:t>
      </w:r>
      <w:r>
        <w:rPr>
          <w:sz w:val="28"/>
        </w:rPr>
        <w:t>and as grounds</w:t>
      </w:r>
    </w:p>
    <w:p>
      <w:pPr>
        <w:pStyle w:val="BodyText"/>
        <w:spacing w:line="321" w:lineRule="exact"/>
        <w:ind w:left="119"/>
      </w:pPr>
      <w:r>
        <w:rPr/>
        <w:t>therefore would show the Court:</w:t>
      </w:r>
    </w:p>
    <w:p>
      <w:pPr>
        <w:pStyle w:val="BodyText"/>
        <w:spacing w:before="11"/>
        <w:rPr>
          <w:sz w:val="27"/>
        </w:rPr>
      </w:pPr>
    </w:p>
    <w:p>
      <w:pPr>
        <w:pStyle w:val="ListParagraph"/>
        <w:numPr>
          <w:ilvl w:val="0"/>
          <w:numId w:val="1"/>
        </w:numPr>
        <w:tabs>
          <w:tab w:pos="1560" w:val="left" w:leader="none"/>
        </w:tabs>
        <w:spacing w:line="480" w:lineRule="auto" w:before="0" w:after="0"/>
        <w:ind w:left="119" w:right="657" w:firstLine="720"/>
        <w:jc w:val="both"/>
        <w:rPr>
          <w:sz w:val="28"/>
        </w:rPr>
      </w:pPr>
      <w:r>
        <w:rPr>
          <w:sz w:val="28"/>
        </w:rPr>
        <w:t>This Court is a court of record as that term is understood under the laws of the State of</w:t>
      </w:r>
      <w:r>
        <w:rPr>
          <w:spacing w:val="-3"/>
          <w:sz w:val="28"/>
        </w:rPr>
        <w:t> </w:t>
      </w:r>
      <w:r>
        <w:rPr>
          <w:sz w:val="28"/>
        </w:rPr>
        <w:t>Colorado.</w:t>
      </w:r>
    </w:p>
    <w:p>
      <w:pPr>
        <w:pStyle w:val="ListParagraph"/>
        <w:numPr>
          <w:ilvl w:val="0"/>
          <w:numId w:val="1"/>
        </w:numPr>
        <w:tabs>
          <w:tab w:pos="1560" w:val="left" w:leader="none"/>
        </w:tabs>
        <w:spacing w:line="480" w:lineRule="auto" w:before="0" w:after="0"/>
        <w:ind w:left="119" w:right="658" w:firstLine="720"/>
        <w:jc w:val="both"/>
        <w:rPr>
          <w:sz w:val="28"/>
        </w:rPr>
      </w:pPr>
      <w:r>
        <w:rPr>
          <w:sz w:val="28"/>
        </w:rPr>
        <w:t>The State of Ohio is a state which, by its laws, "has made provision for commanding persons within its borders to attend and testify in criminal prosecutions or grand jury investigations commenced or about to commence in this state". </w:t>
      </w:r>
      <w:r>
        <w:rPr>
          <w:i/>
          <w:sz w:val="28"/>
        </w:rPr>
        <w:t>See</w:t>
      </w:r>
      <w:r>
        <w:rPr>
          <w:sz w:val="28"/>
        </w:rPr>
        <w:t>, § 16-9-203, C</w:t>
      </w:r>
      <w:r>
        <w:rPr>
          <w:sz w:val="22"/>
        </w:rPr>
        <w:t>OLORADO </w:t>
      </w:r>
      <w:r>
        <w:rPr>
          <w:sz w:val="28"/>
        </w:rPr>
        <w:t>R</w:t>
      </w:r>
      <w:r>
        <w:rPr>
          <w:sz w:val="22"/>
        </w:rPr>
        <w:t>EVISED </w:t>
      </w:r>
      <w:r>
        <w:rPr>
          <w:sz w:val="28"/>
        </w:rPr>
        <w:t>S</w:t>
      </w:r>
      <w:r>
        <w:rPr>
          <w:sz w:val="22"/>
        </w:rPr>
        <w:t>TATUTES</w:t>
      </w:r>
      <w:r>
        <w:rPr>
          <w:spacing w:val="-5"/>
          <w:sz w:val="22"/>
        </w:rPr>
        <w:t> </w:t>
      </w:r>
      <w:r>
        <w:rPr>
          <w:sz w:val="28"/>
        </w:rPr>
        <w:t>2016.</w:t>
      </w:r>
    </w:p>
    <w:p>
      <w:pPr>
        <w:spacing w:after="0" w:line="480" w:lineRule="auto"/>
        <w:jc w:val="both"/>
        <w:rPr>
          <w:sz w:val="28"/>
        </w:rPr>
        <w:sectPr>
          <w:type w:val="continuous"/>
          <w:pgSz w:w="12240" w:h="15840"/>
          <w:pgMar w:top="1500" w:bottom="280" w:left="1320" w:right="780"/>
        </w:sectPr>
      </w:pPr>
    </w:p>
    <w:p>
      <w:pPr>
        <w:pStyle w:val="BodyText"/>
        <w:rPr>
          <w:sz w:val="20"/>
        </w:rPr>
      </w:pPr>
    </w:p>
    <w:p>
      <w:pPr>
        <w:pStyle w:val="BodyText"/>
        <w:spacing w:before="5"/>
        <w:rPr>
          <w:sz w:val="29"/>
        </w:rPr>
      </w:pPr>
    </w:p>
    <w:p>
      <w:pPr>
        <w:pStyle w:val="ListParagraph"/>
        <w:numPr>
          <w:ilvl w:val="0"/>
          <w:numId w:val="1"/>
        </w:numPr>
        <w:tabs>
          <w:tab w:pos="1560" w:val="left" w:leader="none"/>
        </w:tabs>
        <w:spacing w:line="480" w:lineRule="auto" w:before="88" w:after="0"/>
        <w:ind w:left="119" w:right="659" w:firstLine="720"/>
        <w:jc w:val="both"/>
        <w:rPr>
          <w:sz w:val="28"/>
        </w:rPr>
      </w:pPr>
      <w:r>
        <w:rPr>
          <w:sz w:val="28"/>
        </w:rPr>
        <w:t>A</w:t>
      </w:r>
      <w:r>
        <w:rPr>
          <w:sz w:val="22"/>
        </w:rPr>
        <w:t>LAN </w:t>
      </w:r>
      <w:r>
        <w:rPr>
          <w:sz w:val="28"/>
        </w:rPr>
        <w:t>C. T</w:t>
      </w:r>
      <w:r>
        <w:rPr>
          <w:sz w:val="22"/>
        </w:rPr>
        <w:t>RIGGS</w:t>
      </w:r>
      <w:r>
        <w:rPr>
          <w:sz w:val="28"/>
        </w:rPr>
        <w:t>, whose mailing address is 2857 Perthwood Drive, Cincinnati, OH 45244, is a material witnesses to the acts which form the basis of the People's case herein, and, as such, is an essential defense</w:t>
      </w:r>
      <w:r>
        <w:rPr>
          <w:spacing w:val="-13"/>
          <w:sz w:val="28"/>
        </w:rPr>
        <w:t> </w:t>
      </w:r>
      <w:r>
        <w:rPr>
          <w:sz w:val="28"/>
        </w:rPr>
        <w:t>witness.</w:t>
      </w:r>
    </w:p>
    <w:p>
      <w:pPr>
        <w:pStyle w:val="ListParagraph"/>
        <w:numPr>
          <w:ilvl w:val="0"/>
          <w:numId w:val="1"/>
        </w:numPr>
        <w:tabs>
          <w:tab w:pos="1560" w:val="left" w:leader="none"/>
        </w:tabs>
        <w:spacing w:line="480" w:lineRule="auto" w:before="0" w:after="0"/>
        <w:ind w:left="119" w:right="658" w:firstLine="720"/>
        <w:jc w:val="both"/>
        <w:rPr>
          <w:sz w:val="28"/>
        </w:rPr>
      </w:pPr>
      <w:r>
        <w:rPr>
          <w:sz w:val="28"/>
        </w:rPr>
        <w:t>A</w:t>
      </w:r>
      <w:r>
        <w:rPr>
          <w:sz w:val="22"/>
        </w:rPr>
        <w:t>LAN </w:t>
      </w:r>
      <w:r>
        <w:rPr>
          <w:sz w:val="28"/>
        </w:rPr>
        <w:t>C. T</w:t>
      </w:r>
      <w:r>
        <w:rPr>
          <w:sz w:val="22"/>
        </w:rPr>
        <w:t>RIGGS</w:t>
      </w:r>
      <w:r>
        <w:rPr>
          <w:sz w:val="28"/>
        </w:rPr>
        <w:t>, being a material witness to this case and essential to the defense of this defendant, certification is required pursuant to § 16-9-203, C</w:t>
      </w:r>
      <w:r>
        <w:rPr>
          <w:sz w:val="22"/>
        </w:rPr>
        <w:t>OLORADO </w:t>
      </w:r>
      <w:r>
        <w:rPr>
          <w:sz w:val="28"/>
        </w:rPr>
        <w:t>R</w:t>
      </w:r>
      <w:r>
        <w:rPr>
          <w:sz w:val="22"/>
        </w:rPr>
        <w:t>EVISED </w:t>
      </w:r>
      <w:r>
        <w:rPr>
          <w:sz w:val="28"/>
        </w:rPr>
        <w:t>S</w:t>
      </w:r>
      <w:r>
        <w:rPr>
          <w:sz w:val="22"/>
        </w:rPr>
        <w:t>TATUTES </w:t>
      </w:r>
      <w:r>
        <w:rPr>
          <w:sz w:val="28"/>
        </w:rPr>
        <w:t>2016, for the attendance of A</w:t>
      </w:r>
      <w:r>
        <w:rPr>
          <w:sz w:val="22"/>
        </w:rPr>
        <w:t>LAN </w:t>
      </w:r>
      <w:r>
        <w:rPr>
          <w:sz w:val="28"/>
        </w:rPr>
        <w:t>C. T</w:t>
      </w:r>
      <w:r>
        <w:rPr>
          <w:sz w:val="22"/>
        </w:rPr>
        <w:t>RIGGS </w:t>
      </w:r>
      <w:r>
        <w:rPr>
          <w:sz w:val="28"/>
        </w:rPr>
        <w:t>at the motions hearing herein on March 20, 2017. </w:t>
      </w:r>
      <w:r>
        <w:rPr>
          <w:i/>
          <w:sz w:val="28"/>
        </w:rPr>
        <w:t>See</w:t>
      </w:r>
      <w:r>
        <w:rPr>
          <w:sz w:val="28"/>
        </w:rPr>
        <w:t>, </w:t>
      </w:r>
      <w:r>
        <w:rPr>
          <w:i/>
          <w:sz w:val="28"/>
        </w:rPr>
        <w:t>People v. McCabe</w:t>
      </w:r>
      <w:r>
        <w:rPr>
          <w:sz w:val="28"/>
        </w:rPr>
        <w:t>, 37 Colo. App. 181, 546 P.2d 1289</w:t>
      </w:r>
      <w:r>
        <w:rPr>
          <w:spacing w:val="-2"/>
          <w:sz w:val="28"/>
        </w:rPr>
        <w:t> </w:t>
      </w:r>
      <w:r>
        <w:rPr>
          <w:sz w:val="28"/>
        </w:rPr>
        <w:t>(1975).1</w:t>
      </w:r>
    </w:p>
    <w:p>
      <w:pPr>
        <w:pStyle w:val="BodyText"/>
        <w:spacing w:line="480" w:lineRule="auto"/>
        <w:ind w:left="119" w:right="658" w:firstLine="720"/>
        <w:jc w:val="both"/>
      </w:pPr>
      <w:r>
        <w:rPr/>
        <w:t>WHEREFORE, Defendant prays this Honorable Court Certify A</w:t>
      </w:r>
      <w:r>
        <w:rPr>
          <w:sz w:val="22"/>
        </w:rPr>
        <w:t>LAN </w:t>
      </w:r>
      <w:r>
        <w:rPr/>
        <w:t>C. T</w:t>
      </w:r>
      <w:r>
        <w:rPr>
          <w:sz w:val="22"/>
        </w:rPr>
        <w:t>RIGGS </w:t>
      </w:r>
      <w:r>
        <w:rPr/>
        <w:t>as a material witness for the motions hearing in this action on March 20, 2017 and direct that said certification, under seal of Court, for presentation to the Ohio state courts.</w:t>
      </w:r>
    </w:p>
    <w:p>
      <w:pPr>
        <w:pStyle w:val="BodyText"/>
        <w:spacing w:before="233"/>
        <w:ind w:left="4799"/>
      </w:pPr>
      <w:r>
        <w:rPr/>
        <w:t>Respectfully submitted:</w:t>
      </w:r>
    </w:p>
    <w:p>
      <w:pPr>
        <w:tabs>
          <w:tab w:pos="8039" w:val="left" w:leader="none"/>
        </w:tabs>
        <w:spacing w:before="240"/>
        <w:ind w:left="4799" w:right="0" w:firstLine="0"/>
        <w:jc w:val="left"/>
        <w:rPr>
          <w:sz w:val="22"/>
        </w:rPr>
      </w:pPr>
      <w:r>
        <w:rPr>
          <w:sz w:val="28"/>
          <w:u w:val="single"/>
        </w:rPr>
        <w:t>/S/ D</w:t>
      </w:r>
      <w:r>
        <w:rPr>
          <w:sz w:val="22"/>
          <w:u w:val="single"/>
        </w:rPr>
        <w:t>ANIEL </w:t>
      </w:r>
      <w:r>
        <w:rPr>
          <w:sz w:val="28"/>
          <w:u w:val="single"/>
        </w:rPr>
        <w:t>E.</w:t>
      </w:r>
      <w:r>
        <w:rPr>
          <w:spacing w:val="-25"/>
          <w:sz w:val="28"/>
          <w:u w:val="single"/>
        </w:rPr>
        <w:t> </w:t>
      </w:r>
      <w:r>
        <w:rPr>
          <w:sz w:val="28"/>
          <w:u w:val="single"/>
        </w:rPr>
        <w:t>L</w:t>
      </w:r>
      <w:r>
        <w:rPr>
          <w:sz w:val="22"/>
          <w:u w:val="single"/>
        </w:rPr>
        <w:t>UNEAU</w:t>
        <w:tab/>
      </w:r>
    </w:p>
    <w:p>
      <w:pPr>
        <w:spacing w:line="322" w:lineRule="exact" w:before="1"/>
        <w:ind w:left="4800" w:right="0" w:firstLine="0"/>
        <w:jc w:val="left"/>
        <w:rPr>
          <w:sz w:val="22"/>
        </w:rPr>
      </w:pPr>
      <w:r>
        <w:rPr>
          <w:sz w:val="28"/>
        </w:rPr>
        <w:t>D</w:t>
      </w:r>
      <w:r>
        <w:rPr>
          <w:sz w:val="22"/>
        </w:rPr>
        <w:t>ANIEL </w:t>
      </w:r>
      <w:r>
        <w:rPr>
          <w:sz w:val="28"/>
        </w:rPr>
        <w:t>E. L</w:t>
      </w:r>
      <w:r>
        <w:rPr>
          <w:sz w:val="22"/>
        </w:rPr>
        <w:t>UNEAU</w:t>
      </w:r>
    </w:p>
    <w:p>
      <w:pPr>
        <w:pStyle w:val="BodyText"/>
        <w:spacing w:line="322" w:lineRule="exact"/>
        <w:ind w:left="4799"/>
      </w:pPr>
      <w:r>
        <w:rPr/>
        <w:t>Attorney for the Defendant</w:t>
      </w:r>
    </w:p>
    <w:p>
      <w:pPr>
        <w:pStyle w:val="BodyText"/>
        <w:spacing w:before="6"/>
        <w:rPr>
          <w:sz w:val="24"/>
        </w:rPr>
      </w:pPr>
    </w:p>
    <w:p>
      <w:pPr>
        <w:spacing w:before="1"/>
        <w:ind w:left="2941" w:right="0" w:firstLine="0"/>
        <w:jc w:val="left"/>
        <w:rPr>
          <w:b/>
          <w:sz w:val="28"/>
        </w:rPr>
      </w:pPr>
      <w:bookmarkStart w:name="Certificate of Service" w:id="1"/>
      <w:bookmarkEnd w:id="1"/>
      <w:r>
        <w:rPr/>
      </w:r>
      <w:r>
        <w:rPr>
          <w:b/>
          <w:sz w:val="28"/>
        </w:rPr>
        <w:t>CERTIFICATE OF SERVICE</w:t>
      </w:r>
    </w:p>
    <w:p>
      <w:pPr>
        <w:pStyle w:val="BodyText"/>
        <w:spacing w:before="11"/>
        <w:rPr>
          <w:b/>
          <w:sz w:val="23"/>
        </w:rPr>
      </w:pPr>
    </w:p>
    <w:p>
      <w:pPr>
        <w:pStyle w:val="BodyText"/>
        <w:ind w:left="120" w:firstLine="719"/>
        <w:jc w:val="both"/>
      </w:pPr>
      <w:r>
        <w:rPr/>
        <w:t>Signing counsel certifies that this document was served when filed by</w:t>
      </w:r>
    </w:p>
    <w:p>
      <w:pPr>
        <w:spacing w:line="640" w:lineRule="atLeast" w:before="4"/>
        <w:ind w:left="120" w:right="0" w:firstLine="0"/>
        <w:jc w:val="left"/>
        <w:rPr>
          <w:sz w:val="28"/>
        </w:rPr>
      </w:pPr>
      <w:r>
        <w:rPr>
          <w:sz w:val="28"/>
        </w:rPr>
        <w:t>designating it as a file and serve document in the electronic filing system </w:t>
      </w:r>
      <w:r>
        <w:rPr>
          <w:b/>
          <w:sz w:val="28"/>
        </w:rPr>
        <w:t>and by additional service upon </w:t>
      </w:r>
      <w:hyperlink r:id="rId6">
        <w:r>
          <w:rPr>
            <w:b/>
            <w:sz w:val="28"/>
          </w:rPr>
          <w:t>attorney.general@state.co.us</w:t>
        </w:r>
        <w:r>
          <w:rPr>
            <w:sz w:val="28"/>
          </w:rPr>
          <w:t>.</w:t>
        </w:r>
      </w:hyperlink>
    </w:p>
    <w:p>
      <w:pPr>
        <w:spacing w:line="230" w:lineRule="exact" w:before="204"/>
        <w:ind w:left="120" w:right="0" w:firstLine="0"/>
        <w:jc w:val="left"/>
        <w:rPr>
          <w:sz w:val="20"/>
        </w:rPr>
      </w:pPr>
      <w:r>
        <w:rPr>
          <w:sz w:val="20"/>
        </w:rPr>
        <w:t>16T169</w:t>
      </w:r>
    </w:p>
    <w:p>
      <w:pPr>
        <w:spacing w:line="230" w:lineRule="exact" w:before="0"/>
        <w:ind w:left="120" w:right="0" w:firstLine="0"/>
        <w:jc w:val="left"/>
        <w:rPr>
          <w:sz w:val="20"/>
        </w:rPr>
      </w:pPr>
      <w:r>
        <w:rPr>
          <w:i/>
          <w:sz w:val="20"/>
        </w:rPr>
        <w:t>People v. Robert Friedlander, </w:t>
      </w:r>
      <w:r>
        <w:rPr>
          <w:sz w:val="20"/>
        </w:rPr>
        <w:t>page 2</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720"/>
        <w:jc w:val="left"/>
      </w:pPr>
      <w:rPr>
        <w:rFonts w:hint="default" w:ascii="Times New Roman" w:hAnsi="Times New Roman" w:eastAsia="Times New Roman" w:cs="Times New Roman"/>
        <w:w w:val="99"/>
        <w:sz w:val="28"/>
        <w:szCs w:val="28"/>
        <w:lang w:val="en-us" w:eastAsia="en-us" w:bidi="en-us"/>
      </w:rPr>
    </w:lvl>
    <w:lvl w:ilvl="1">
      <w:start w:val="0"/>
      <w:numFmt w:val="bullet"/>
      <w:lvlText w:val="•"/>
      <w:lvlJc w:val="left"/>
      <w:pPr>
        <w:ind w:left="1122" w:hanging="720"/>
      </w:pPr>
      <w:rPr>
        <w:rFonts w:hint="default"/>
        <w:lang w:val="en-us" w:eastAsia="en-us" w:bidi="en-us"/>
      </w:rPr>
    </w:lvl>
    <w:lvl w:ilvl="2">
      <w:start w:val="0"/>
      <w:numFmt w:val="bullet"/>
      <w:lvlText w:val="•"/>
      <w:lvlJc w:val="left"/>
      <w:pPr>
        <w:ind w:left="2124" w:hanging="720"/>
      </w:pPr>
      <w:rPr>
        <w:rFonts w:hint="default"/>
        <w:lang w:val="en-us" w:eastAsia="en-us" w:bidi="en-us"/>
      </w:rPr>
    </w:lvl>
    <w:lvl w:ilvl="3">
      <w:start w:val="0"/>
      <w:numFmt w:val="bullet"/>
      <w:lvlText w:val="•"/>
      <w:lvlJc w:val="left"/>
      <w:pPr>
        <w:ind w:left="3126" w:hanging="720"/>
      </w:pPr>
      <w:rPr>
        <w:rFonts w:hint="default"/>
        <w:lang w:val="en-us" w:eastAsia="en-us" w:bidi="en-us"/>
      </w:rPr>
    </w:lvl>
    <w:lvl w:ilvl="4">
      <w:start w:val="0"/>
      <w:numFmt w:val="bullet"/>
      <w:lvlText w:val="•"/>
      <w:lvlJc w:val="left"/>
      <w:pPr>
        <w:ind w:left="4128" w:hanging="720"/>
      </w:pPr>
      <w:rPr>
        <w:rFonts w:hint="default"/>
        <w:lang w:val="en-us" w:eastAsia="en-us" w:bidi="en-us"/>
      </w:rPr>
    </w:lvl>
    <w:lvl w:ilvl="5">
      <w:start w:val="0"/>
      <w:numFmt w:val="bullet"/>
      <w:lvlText w:val="•"/>
      <w:lvlJc w:val="left"/>
      <w:pPr>
        <w:ind w:left="5130" w:hanging="720"/>
      </w:pPr>
      <w:rPr>
        <w:rFonts w:hint="default"/>
        <w:lang w:val="en-us" w:eastAsia="en-us" w:bidi="en-us"/>
      </w:rPr>
    </w:lvl>
    <w:lvl w:ilvl="6">
      <w:start w:val="0"/>
      <w:numFmt w:val="bullet"/>
      <w:lvlText w:val="•"/>
      <w:lvlJc w:val="left"/>
      <w:pPr>
        <w:ind w:left="6132" w:hanging="720"/>
      </w:pPr>
      <w:rPr>
        <w:rFonts w:hint="default"/>
        <w:lang w:val="en-us" w:eastAsia="en-us" w:bidi="en-us"/>
      </w:rPr>
    </w:lvl>
    <w:lvl w:ilvl="7">
      <w:start w:val="0"/>
      <w:numFmt w:val="bullet"/>
      <w:lvlText w:val="•"/>
      <w:lvlJc w:val="left"/>
      <w:pPr>
        <w:ind w:left="7134" w:hanging="720"/>
      </w:pPr>
      <w:rPr>
        <w:rFonts w:hint="default"/>
        <w:lang w:val="en-us" w:eastAsia="en-us" w:bidi="en-us"/>
      </w:rPr>
    </w:lvl>
    <w:lvl w:ilvl="8">
      <w:start w:val="0"/>
      <w:numFmt w:val="bullet"/>
      <w:lvlText w:val="•"/>
      <w:lvlJc w:val="left"/>
      <w:pPr>
        <w:ind w:left="813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ind w:left="119" w:right="658" w:firstLine="72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luneau@duidenver.com" TargetMode="External"/><Relationship Id="rId6" Type="http://schemas.openxmlformats.org/officeDocument/2006/relationships/hyperlink" Target="mailto:attorney.general@state.co.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 Todd</dc:creator>
  <dcterms:created xsi:type="dcterms:W3CDTF">2019-03-20T17:57:51Z</dcterms:created>
  <dcterms:modified xsi:type="dcterms:W3CDTF">2019-03-20T17:57:51Z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Acrobat PDFMaker 10.1 for Word</vt:lpwstr>
  </property>
  <property fmtid="{D5CDD505-2E9C-101B-9397-08002B2CF9AE}" pid="4" name="LastSaved">
    <vt:filetime>2019-03-20T00:00:00Z</vt:filetime>
  </property>
</Properties>
</file>