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2945"/>
        <w:gridCol w:w="474"/>
      </w:tblGrid>
      <w:tr>
        <w:trPr>
          <w:trHeight w:val="1334" w:hRule="atLeast"/>
        </w:trPr>
        <w:tc>
          <w:tcPr>
            <w:tcW w:w="5958" w:type="dxa"/>
          </w:tcPr>
          <w:p>
            <w:pPr>
              <w:pStyle w:val="TableParagraph"/>
              <w:spacing w:line="311" w:lineRule="exact"/>
              <w:ind w:left="107"/>
              <w:rPr>
                <w:sz w:val="28"/>
              </w:rPr>
            </w:pPr>
            <w:r>
              <w:rPr>
                <w:sz w:val="28"/>
              </w:rPr>
              <w:t>DISTRICT COURT</w:t>
            </w:r>
          </w:p>
          <w:p>
            <w:pPr>
              <w:pStyle w:val="TableParagraph"/>
              <w:spacing w:before="18"/>
              <w:ind w:left="107"/>
              <w:rPr>
                <w:sz w:val="28"/>
              </w:rPr>
            </w:pPr>
            <w:r>
              <w:rPr>
                <w:sz w:val="28"/>
              </w:rPr>
              <w:t>JEFFERSON COUNTY, COLORADO</w:t>
            </w:r>
          </w:p>
          <w:p>
            <w:pPr>
              <w:pStyle w:val="TableParagraph"/>
              <w:tabs>
                <w:tab w:pos="5852" w:val="left" w:leader="none"/>
              </w:tabs>
              <w:spacing w:line="180" w:lineRule="auto" w:before="53"/>
              <w:ind w:left="107" w:right="-29"/>
              <w:rPr>
                <w:rFonts w:ascii="Times New Roman"/>
                <w:sz w:val="20"/>
              </w:rPr>
            </w:pPr>
            <w:r>
              <w:rPr>
                <w:sz w:val="28"/>
              </w:rPr>
              <w:t>100 JEFFERSON</w:t>
            </w:r>
            <w:r>
              <w:rPr>
                <w:spacing w:val="-4"/>
                <w:sz w:val="28"/>
              </w:rPr>
              <w:t> </w:t>
            </w:r>
            <w:r>
              <w:rPr>
                <w:sz w:val="28"/>
              </w:rPr>
              <w:t>COUNTY PARKWAY</w:t>
              <w:tab/>
            </w:r>
            <w:r>
              <w:rPr>
                <w:rFonts w:ascii="Times New Roman"/>
                <w:color w:val="0000FF"/>
                <w:position w:val="-12"/>
                <w:sz w:val="20"/>
              </w:rPr>
              <w:t>F</w:t>
            </w:r>
          </w:p>
          <w:p>
            <w:pPr>
              <w:pStyle w:val="TableParagraph"/>
              <w:tabs>
                <w:tab w:pos="5852" w:val="left" w:leader="none"/>
              </w:tabs>
              <w:spacing w:line="273" w:lineRule="exact"/>
              <w:ind w:left="107" w:right="-44"/>
              <w:rPr>
                <w:rFonts w:ascii="Times New Roman"/>
                <w:sz w:val="20"/>
              </w:rPr>
            </w:pPr>
            <w:r>
              <w:rPr>
                <w:position w:val="1"/>
                <w:sz w:val="28"/>
              </w:rPr>
              <w:t>GOLDEN,</w:t>
            </w:r>
            <w:r>
              <w:rPr>
                <w:spacing w:val="-1"/>
                <w:position w:val="1"/>
                <w:sz w:val="28"/>
              </w:rPr>
              <w:t> </w:t>
            </w:r>
            <w:r>
              <w:rPr>
                <w:position w:val="1"/>
                <w:sz w:val="28"/>
              </w:rPr>
              <w:t>COLORADO</w:t>
            </w:r>
            <w:r>
              <w:rPr>
                <w:spacing w:val="-1"/>
                <w:position w:val="1"/>
                <w:sz w:val="28"/>
              </w:rPr>
              <w:t> </w:t>
            </w:r>
            <w:r>
              <w:rPr>
                <w:position w:val="1"/>
                <w:sz w:val="28"/>
              </w:rPr>
              <w:t>80401</w:t>
              <w:tab/>
            </w:r>
            <w:r>
              <w:rPr>
                <w:rFonts w:ascii="Times New Roman"/>
                <w:color w:val="0000FF"/>
                <w:spacing w:val="-14"/>
                <w:sz w:val="20"/>
              </w:rPr>
              <w:t>C</w:t>
            </w:r>
          </w:p>
        </w:tc>
        <w:tc>
          <w:tcPr>
            <w:tcW w:w="2945" w:type="dxa"/>
            <w:vMerge w:val="restart"/>
            <w:tcBorders>
              <w:right w:val="nil"/>
            </w:tcBorders>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7" w:firstLine="33"/>
              <w:rPr>
                <w:rFonts w:ascii="Times New Roman"/>
                <w:sz w:val="20"/>
              </w:rPr>
            </w:pPr>
            <w:r>
              <w:rPr>
                <w:rFonts w:ascii="Times New Roman"/>
                <w:color w:val="0000FF"/>
                <w:sz w:val="20"/>
              </w:rPr>
              <w:t>ATE FILED: July 27, 2017 11:27 ILING ID: B66D91699A5C1</w:t>
            </w:r>
          </w:p>
          <w:p>
            <w:pPr>
              <w:pStyle w:val="TableParagraph"/>
              <w:spacing w:line="218" w:lineRule="exact"/>
              <w:ind w:left="30"/>
              <w:rPr>
                <w:rFonts w:ascii="Times New Roman"/>
                <w:sz w:val="20"/>
              </w:rPr>
            </w:pPr>
            <w:r>
              <w:rPr>
                <w:rFonts w:ascii="Times New Roman"/>
                <w:color w:val="0000FF"/>
                <w:sz w:val="20"/>
              </w:rPr>
              <w:t>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76"/>
              <w:ind w:left="280"/>
              <w:rPr>
                <w:sz w:val="28"/>
              </w:rPr>
            </w:pPr>
            <w:r>
              <w:rPr>
                <w:rFonts w:ascii="Symbol" w:hAnsi="Symbol"/>
                <w:sz w:val="28"/>
              </w:rPr>
              <w:t></w:t>
            </w:r>
            <w:r>
              <w:rPr>
                <w:rFonts w:ascii="Times New Roman" w:hAnsi="Times New Roman"/>
                <w:sz w:val="28"/>
              </w:rPr>
              <w:t> </w:t>
            </w:r>
            <w:r>
              <w:rPr>
                <w:sz w:val="28"/>
              </w:rPr>
              <w:t>COURT USE ONLY</w:t>
            </w:r>
          </w:p>
        </w:tc>
        <w:tc>
          <w:tcPr>
            <w:tcW w:w="474" w:type="dxa"/>
            <w:vMerge w:val="restart"/>
            <w:tcBorders>
              <w:left w:val="nil"/>
            </w:tcBorders>
          </w:tcPr>
          <w:p>
            <w:pPr>
              <w:pStyle w:val="TableParagraph"/>
              <w:rPr>
                <w:rFonts w:ascii="Times New Roman"/>
                <w:sz w:val="22"/>
              </w:rPr>
            </w:pPr>
          </w:p>
          <w:p>
            <w:pPr>
              <w:pStyle w:val="TableParagraph"/>
              <w:spacing w:before="6"/>
              <w:rPr>
                <w:rFonts w:ascii="Times New Roman"/>
                <w:sz w:val="32"/>
              </w:rPr>
            </w:pPr>
          </w:p>
          <w:p>
            <w:pPr>
              <w:pStyle w:val="TableParagraph"/>
              <w:ind w:left="57"/>
              <w:rPr>
                <w:rFonts w:ascii="Times New Roman"/>
                <w:sz w:val="20"/>
              </w:rPr>
            </w:pPr>
            <w:r>
              <w:rPr>
                <w:rFonts w:ascii="Times New Roman"/>
                <w:color w:val="0000FF"/>
                <w:sz w:val="20"/>
              </w:rPr>
              <w:t>AM</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30"/>
              </w:rPr>
            </w:pPr>
          </w:p>
          <w:p>
            <w:pPr>
              <w:pStyle w:val="TableParagraph"/>
              <w:spacing w:before="1"/>
              <w:ind w:left="28"/>
              <w:rPr>
                <w:rFonts w:ascii="Symbol" w:hAnsi="Symbol"/>
                <w:sz w:val="28"/>
              </w:rPr>
            </w:pPr>
            <w:r>
              <w:rPr>
                <w:rFonts w:ascii="Symbol" w:hAnsi="Symbol"/>
                <w:w w:val="110"/>
                <w:sz w:val="28"/>
              </w:rPr>
              <w:t></w:t>
            </w:r>
          </w:p>
        </w:tc>
      </w:tr>
      <w:tr>
        <w:trPr>
          <w:trHeight w:val="2666" w:hRule="atLeast"/>
        </w:trPr>
        <w:tc>
          <w:tcPr>
            <w:tcW w:w="5958" w:type="dxa"/>
          </w:tcPr>
          <w:p>
            <w:pPr>
              <w:pStyle w:val="TableParagraph"/>
              <w:spacing w:line="254" w:lineRule="auto"/>
              <w:ind w:left="107" w:right="1366"/>
              <w:rPr>
                <w:b/>
                <w:sz w:val="28"/>
              </w:rPr>
            </w:pPr>
            <w:r>
              <w:rPr>
                <w:b/>
                <w:sz w:val="28"/>
              </w:rPr>
              <w:t>THE PEOPLE OF THE STATE OF COLORADO</w:t>
            </w:r>
          </w:p>
          <w:p>
            <w:pPr>
              <w:pStyle w:val="TableParagraph"/>
              <w:spacing w:line="508" w:lineRule="auto"/>
              <w:ind w:left="107" w:right="4890"/>
              <w:rPr>
                <w:sz w:val="28"/>
              </w:rPr>
            </w:pPr>
            <w:r>
              <w:rPr>
                <w:sz w:val="28"/>
              </w:rPr>
              <w:t>Plaintiff, v.</w:t>
            </w:r>
          </w:p>
          <w:p>
            <w:pPr>
              <w:pStyle w:val="TableParagraph"/>
              <w:spacing w:line="312" w:lineRule="exact"/>
              <w:ind w:left="107"/>
              <w:rPr>
                <w:sz w:val="28"/>
              </w:rPr>
            </w:pPr>
            <w:r>
              <w:rPr>
                <w:b/>
                <w:sz w:val="28"/>
              </w:rPr>
              <w:t>GARY NICKAL</w:t>
            </w:r>
            <w:r>
              <w:rPr>
                <w:sz w:val="28"/>
              </w:rPr>
              <w:t>,</w:t>
            </w:r>
          </w:p>
          <w:p>
            <w:pPr>
              <w:pStyle w:val="TableParagraph"/>
              <w:spacing w:before="14"/>
              <w:ind w:left="107"/>
              <w:rPr>
                <w:sz w:val="28"/>
              </w:rPr>
            </w:pPr>
            <w:r>
              <w:rPr>
                <w:sz w:val="28"/>
              </w:rPr>
              <w:t>Accused.</w:t>
            </w:r>
          </w:p>
        </w:tc>
        <w:tc>
          <w:tcPr>
            <w:tcW w:w="2945" w:type="dxa"/>
            <w:vMerge/>
            <w:tcBorders>
              <w:top w:val="nil"/>
              <w:right w:val="nil"/>
            </w:tcBorders>
          </w:tcPr>
          <w:p>
            <w:pPr>
              <w:rPr>
                <w:sz w:val="2"/>
                <w:szCs w:val="2"/>
              </w:rPr>
            </w:pPr>
          </w:p>
        </w:tc>
        <w:tc>
          <w:tcPr>
            <w:tcW w:w="474" w:type="dxa"/>
            <w:vMerge/>
            <w:tcBorders>
              <w:top w:val="nil"/>
              <w:left w:val="nil"/>
            </w:tcBorders>
          </w:tcPr>
          <w:p>
            <w:pPr>
              <w:rPr>
                <w:sz w:val="2"/>
                <w:szCs w:val="2"/>
              </w:rPr>
            </w:pPr>
          </w:p>
        </w:tc>
      </w:tr>
      <w:tr>
        <w:trPr>
          <w:trHeight w:val="314" w:hRule="atLeast"/>
        </w:trPr>
        <w:tc>
          <w:tcPr>
            <w:tcW w:w="5958" w:type="dxa"/>
            <w:tcBorders>
              <w:bottom w:val="nil"/>
            </w:tcBorders>
          </w:tcPr>
          <w:p>
            <w:pPr>
              <w:pStyle w:val="TableParagraph"/>
              <w:spacing w:line="294" w:lineRule="exact"/>
              <w:ind w:left="107"/>
              <w:rPr>
                <w:sz w:val="28"/>
              </w:rPr>
            </w:pPr>
            <w:r>
              <w:rPr>
                <w:sz w:val="28"/>
              </w:rPr>
              <w:t>M</w:t>
            </w:r>
            <w:r>
              <w:rPr>
                <w:sz w:val="22"/>
              </w:rPr>
              <w:t>ULLIGAN </w:t>
            </w:r>
            <w:r>
              <w:rPr>
                <w:sz w:val="28"/>
              </w:rPr>
              <w:t>B</w:t>
            </w:r>
            <w:r>
              <w:rPr>
                <w:sz w:val="22"/>
              </w:rPr>
              <w:t>RIET</w:t>
            </w:r>
            <w:r>
              <w:rPr>
                <w:sz w:val="28"/>
              </w:rPr>
              <w:t>, LLC</w:t>
            </w:r>
          </w:p>
        </w:tc>
        <w:tc>
          <w:tcPr>
            <w:tcW w:w="3419" w:type="dxa"/>
            <w:gridSpan w:val="2"/>
            <w:tcBorders>
              <w:bottom w:val="nil"/>
            </w:tcBorders>
          </w:tcPr>
          <w:p>
            <w:pPr>
              <w:pStyle w:val="TableParagraph"/>
              <w:rPr>
                <w:rFonts w:ascii="Times New Roman"/>
                <w:sz w:val="22"/>
              </w:rPr>
            </w:pPr>
          </w:p>
        </w:tc>
      </w:tr>
      <w:tr>
        <w:trPr>
          <w:trHeight w:val="315" w:hRule="atLeast"/>
        </w:trPr>
        <w:tc>
          <w:tcPr>
            <w:tcW w:w="5958" w:type="dxa"/>
            <w:tcBorders>
              <w:top w:val="nil"/>
              <w:bottom w:val="nil"/>
            </w:tcBorders>
          </w:tcPr>
          <w:p>
            <w:pPr>
              <w:pStyle w:val="TableParagraph"/>
              <w:spacing w:line="294" w:lineRule="exact" w:before="1"/>
              <w:ind w:left="107"/>
              <w:rPr>
                <w:sz w:val="28"/>
              </w:rPr>
            </w:pPr>
            <w:r>
              <w:rPr>
                <w:sz w:val="28"/>
              </w:rPr>
              <w:t>Patrick Mulligan, #16981</w:t>
            </w:r>
          </w:p>
        </w:tc>
        <w:tc>
          <w:tcPr>
            <w:tcW w:w="3419" w:type="dxa"/>
            <w:gridSpan w:val="2"/>
            <w:tcBorders>
              <w:top w:val="nil"/>
              <w:bottom w:val="nil"/>
            </w:tcBorders>
          </w:tcPr>
          <w:p>
            <w:pPr>
              <w:pStyle w:val="TableParagraph"/>
              <w:rPr>
                <w:rFonts w:ascii="Times New Roman"/>
                <w:sz w:val="22"/>
              </w:rPr>
            </w:pPr>
          </w:p>
        </w:tc>
      </w:tr>
      <w:tr>
        <w:trPr>
          <w:trHeight w:val="314" w:hRule="atLeast"/>
        </w:trPr>
        <w:tc>
          <w:tcPr>
            <w:tcW w:w="5958" w:type="dxa"/>
            <w:tcBorders>
              <w:top w:val="nil"/>
              <w:bottom w:val="nil"/>
            </w:tcBorders>
          </w:tcPr>
          <w:p>
            <w:pPr>
              <w:pStyle w:val="TableParagraph"/>
              <w:spacing w:line="294" w:lineRule="exact"/>
              <w:ind w:left="107"/>
              <w:rPr>
                <w:sz w:val="28"/>
              </w:rPr>
            </w:pPr>
            <w:r>
              <w:rPr>
                <w:sz w:val="28"/>
              </w:rPr>
              <w:t>1801 Broadway, Suite 1203</w:t>
            </w:r>
          </w:p>
        </w:tc>
        <w:tc>
          <w:tcPr>
            <w:tcW w:w="3419" w:type="dxa"/>
            <w:gridSpan w:val="2"/>
            <w:tcBorders>
              <w:top w:val="nil"/>
              <w:bottom w:val="nil"/>
            </w:tcBorders>
          </w:tcPr>
          <w:p>
            <w:pPr>
              <w:pStyle w:val="TableParagraph"/>
              <w:rPr>
                <w:rFonts w:ascii="Times New Roman"/>
                <w:sz w:val="22"/>
              </w:rPr>
            </w:pPr>
          </w:p>
        </w:tc>
      </w:tr>
      <w:tr>
        <w:trPr>
          <w:trHeight w:val="630" w:hRule="atLeast"/>
        </w:trPr>
        <w:tc>
          <w:tcPr>
            <w:tcW w:w="5958" w:type="dxa"/>
            <w:tcBorders>
              <w:top w:val="nil"/>
              <w:bottom w:val="nil"/>
            </w:tcBorders>
          </w:tcPr>
          <w:p>
            <w:pPr>
              <w:pStyle w:val="TableParagraph"/>
              <w:spacing w:line="315" w:lineRule="exact"/>
              <w:ind w:left="107"/>
              <w:rPr>
                <w:sz w:val="28"/>
              </w:rPr>
            </w:pPr>
            <w:r>
              <w:rPr>
                <w:sz w:val="28"/>
              </w:rPr>
              <w:t>Denver, CO 80202</w:t>
            </w:r>
          </w:p>
          <w:p>
            <w:pPr>
              <w:pStyle w:val="TableParagraph"/>
              <w:spacing w:line="295" w:lineRule="exact"/>
              <w:ind w:left="107"/>
              <w:rPr>
                <w:sz w:val="28"/>
              </w:rPr>
            </w:pPr>
            <w:r>
              <w:rPr>
                <w:sz w:val="28"/>
              </w:rPr>
              <w:t>P</w:t>
            </w:r>
            <w:r>
              <w:rPr>
                <w:sz w:val="22"/>
              </w:rPr>
              <w:t>H</w:t>
            </w:r>
            <w:r>
              <w:rPr>
                <w:sz w:val="28"/>
              </w:rPr>
              <w:t>. 303-295-1500</w:t>
            </w:r>
          </w:p>
        </w:tc>
        <w:tc>
          <w:tcPr>
            <w:tcW w:w="3419" w:type="dxa"/>
            <w:gridSpan w:val="2"/>
            <w:tcBorders>
              <w:top w:val="nil"/>
              <w:bottom w:val="nil"/>
            </w:tcBorders>
          </w:tcPr>
          <w:p>
            <w:pPr>
              <w:pStyle w:val="TableParagraph"/>
              <w:spacing w:before="40"/>
              <w:ind w:left="107"/>
              <w:rPr>
                <w:sz w:val="28"/>
              </w:rPr>
            </w:pPr>
            <w:r>
              <w:rPr>
                <w:sz w:val="28"/>
              </w:rPr>
              <w:t>Case No. 16CR001463</w:t>
            </w:r>
          </w:p>
        </w:tc>
      </w:tr>
      <w:tr>
        <w:trPr>
          <w:trHeight w:val="315" w:hRule="atLeast"/>
        </w:trPr>
        <w:tc>
          <w:tcPr>
            <w:tcW w:w="5958" w:type="dxa"/>
            <w:tcBorders>
              <w:top w:val="nil"/>
              <w:bottom w:val="nil"/>
            </w:tcBorders>
          </w:tcPr>
          <w:p>
            <w:pPr>
              <w:pStyle w:val="TableParagraph"/>
              <w:spacing w:line="294" w:lineRule="exact" w:before="1"/>
              <w:ind w:left="107"/>
              <w:rPr>
                <w:sz w:val="28"/>
              </w:rPr>
            </w:pPr>
            <w:r>
              <w:rPr>
                <w:sz w:val="28"/>
              </w:rPr>
              <w:t>F</w:t>
            </w:r>
            <w:r>
              <w:rPr>
                <w:sz w:val="22"/>
              </w:rPr>
              <w:t>AX</w:t>
            </w:r>
            <w:r>
              <w:rPr>
                <w:sz w:val="28"/>
              </w:rPr>
              <w:t>:</w:t>
            </w:r>
          </w:p>
        </w:tc>
        <w:tc>
          <w:tcPr>
            <w:tcW w:w="3419" w:type="dxa"/>
            <w:gridSpan w:val="2"/>
            <w:tcBorders>
              <w:top w:val="nil"/>
              <w:bottom w:val="nil"/>
            </w:tcBorders>
          </w:tcPr>
          <w:p>
            <w:pPr>
              <w:pStyle w:val="TableParagraph"/>
              <w:rPr>
                <w:rFonts w:ascii="Times New Roman"/>
                <w:sz w:val="22"/>
              </w:rPr>
            </w:pPr>
          </w:p>
        </w:tc>
      </w:tr>
      <w:tr>
        <w:trPr>
          <w:trHeight w:val="511" w:hRule="atLeast"/>
        </w:trPr>
        <w:tc>
          <w:tcPr>
            <w:tcW w:w="5958" w:type="dxa"/>
            <w:tcBorders>
              <w:top w:val="nil"/>
              <w:bottom w:val="nil"/>
            </w:tcBorders>
          </w:tcPr>
          <w:p>
            <w:pPr>
              <w:pStyle w:val="TableParagraph"/>
              <w:ind w:left="107"/>
              <w:rPr>
                <w:sz w:val="28"/>
              </w:rPr>
            </w:pPr>
            <w:r>
              <w:rPr>
                <w:sz w:val="28"/>
              </w:rPr>
              <w:t>E</w:t>
            </w:r>
            <w:r>
              <w:rPr>
                <w:sz w:val="22"/>
              </w:rPr>
              <w:t>MAIL</w:t>
            </w:r>
            <w:r>
              <w:rPr>
                <w:sz w:val="28"/>
              </w:rPr>
              <w:t>: </w:t>
            </w:r>
            <w:hyperlink r:id="rId5">
              <w:r>
                <w:rPr>
                  <w:color w:val="0462C1"/>
                  <w:sz w:val="28"/>
                  <w:u w:val="single" w:color="0462C1"/>
                </w:rPr>
                <w:t>Patrick@MulliganBriet.com</w:t>
              </w:r>
            </w:hyperlink>
          </w:p>
        </w:tc>
        <w:tc>
          <w:tcPr>
            <w:tcW w:w="3419" w:type="dxa"/>
            <w:gridSpan w:val="2"/>
            <w:tcBorders>
              <w:top w:val="nil"/>
              <w:bottom w:val="nil"/>
            </w:tcBorders>
          </w:tcPr>
          <w:p>
            <w:pPr>
              <w:pStyle w:val="TableParagraph"/>
              <w:rPr>
                <w:rFonts w:ascii="Times New Roman"/>
                <w:sz w:val="26"/>
              </w:rPr>
            </w:pPr>
          </w:p>
        </w:tc>
      </w:tr>
      <w:tr>
        <w:trPr>
          <w:trHeight w:val="512" w:hRule="atLeast"/>
        </w:trPr>
        <w:tc>
          <w:tcPr>
            <w:tcW w:w="5958" w:type="dxa"/>
            <w:tcBorders>
              <w:top w:val="nil"/>
              <w:bottom w:val="nil"/>
            </w:tcBorders>
          </w:tcPr>
          <w:p>
            <w:pPr>
              <w:pStyle w:val="TableParagraph"/>
              <w:spacing w:line="296" w:lineRule="exact" w:before="196"/>
              <w:ind w:left="107"/>
              <w:rPr>
                <w:sz w:val="28"/>
              </w:rPr>
            </w:pPr>
            <w:r>
              <w:rPr>
                <w:sz w:val="28"/>
              </w:rPr>
              <w:t>THE LAW OFFICE OF JENNIFER E.</w:t>
            </w:r>
          </w:p>
        </w:tc>
        <w:tc>
          <w:tcPr>
            <w:tcW w:w="3419" w:type="dxa"/>
            <w:gridSpan w:val="2"/>
            <w:tcBorders>
              <w:top w:val="nil"/>
              <w:bottom w:val="nil"/>
            </w:tcBorders>
          </w:tcPr>
          <w:p>
            <w:pPr>
              <w:pStyle w:val="TableParagraph"/>
              <w:rPr>
                <w:rFonts w:ascii="Times New Roman"/>
                <w:sz w:val="26"/>
              </w:rPr>
            </w:pPr>
          </w:p>
        </w:tc>
      </w:tr>
      <w:tr>
        <w:trPr>
          <w:trHeight w:val="315" w:hRule="atLeast"/>
        </w:trPr>
        <w:tc>
          <w:tcPr>
            <w:tcW w:w="5958" w:type="dxa"/>
            <w:tcBorders>
              <w:top w:val="nil"/>
              <w:bottom w:val="nil"/>
            </w:tcBorders>
          </w:tcPr>
          <w:p>
            <w:pPr>
              <w:pStyle w:val="TableParagraph"/>
              <w:spacing w:line="294" w:lineRule="exact" w:before="1"/>
              <w:ind w:left="107"/>
              <w:rPr>
                <w:sz w:val="28"/>
              </w:rPr>
            </w:pPr>
            <w:r>
              <w:rPr>
                <w:sz w:val="28"/>
              </w:rPr>
              <w:t>LONGTIN, LLC</w:t>
            </w:r>
          </w:p>
        </w:tc>
        <w:tc>
          <w:tcPr>
            <w:tcW w:w="3419" w:type="dxa"/>
            <w:gridSpan w:val="2"/>
            <w:tcBorders>
              <w:top w:val="nil"/>
              <w:bottom w:val="nil"/>
            </w:tcBorders>
          </w:tcPr>
          <w:p>
            <w:pPr>
              <w:pStyle w:val="TableParagraph"/>
              <w:rPr>
                <w:rFonts w:ascii="Times New Roman"/>
                <w:sz w:val="22"/>
              </w:rPr>
            </w:pPr>
          </w:p>
        </w:tc>
      </w:tr>
      <w:tr>
        <w:trPr>
          <w:trHeight w:val="314" w:hRule="atLeast"/>
        </w:trPr>
        <w:tc>
          <w:tcPr>
            <w:tcW w:w="5958" w:type="dxa"/>
            <w:tcBorders>
              <w:top w:val="nil"/>
              <w:bottom w:val="nil"/>
            </w:tcBorders>
          </w:tcPr>
          <w:p>
            <w:pPr>
              <w:pStyle w:val="TableParagraph"/>
              <w:spacing w:line="294" w:lineRule="exact"/>
              <w:ind w:left="107"/>
              <w:rPr>
                <w:sz w:val="28"/>
              </w:rPr>
            </w:pPr>
            <w:r>
              <w:rPr>
                <w:sz w:val="28"/>
              </w:rPr>
              <w:t>Jennifer E. Longtin, #43509</w:t>
            </w:r>
          </w:p>
        </w:tc>
        <w:tc>
          <w:tcPr>
            <w:tcW w:w="3419" w:type="dxa"/>
            <w:gridSpan w:val="2"/>
            <w:tcBorders>
              <w:top w:val="nil"/>
              <w:bottom w:val="nil"/>
            </w:tcBorders>
          </w:tcPr>
          <w:p>
            <w:pPr>
              <w:pStyle w:val="TableParagraph"/>
              <w:rPr>
                <w:rFonts w:ascii="Times New Roman"/>
                <w:sz w:val="22"/>
              </w:rPr>
            </w:pPr>
          </w:p>
        </w:tc>
      </w:tr>
      <w:tr>
        <w:trPr>
          <w:trHeight w:val="633" w:hRule="atLeast"/>
        </w:trPr>
        <w:tc>
          <w:tcPr>
            <w:tcW w:w="5958" w:type="dxa"/>
            <w:tcBorders>
              <w:top w:val="nil"/>
              <w:bottom w:val="nil"/>
            </w:tcBorders>
          </w:tcPr>
          <w:p>
            <w:pPr>
              <w:pStyle w:val="TableParagraph"/>
              <w:ind w:left="107"/>
              <w:rPr>
                <w:sz w:val="28"/>
              </w:rPr>
            </w:pPr>
            <w:r>
              <w:rPr>
                <w:sz w:val="28"/>
              </w:rPr>
              <w:t>2401 S. Downing St.</w:t>
            </w:r>
          </w:p>
          <w:p>
            <w:pPr>
              <w:pStyle w:val="TableParagraph"/>
              <w:spacing w:line="294" w:lineRule="exact" w:before="4"/>
              <w:ind w:left="107"/>
              <w:rPr>
                <w:sz w:val="28"/>
              </w:rPr>
            </w:pPr>
            <w:r>
              <w:rPr>
                <w:sz w:val="28"/>
              </w:rPr>
              <w:t>Denver, CO 80201</w:t>
            </w:r>
          </w:p>
        </w:tc>
        <w:tc>
          <w:tcPr>
            <w:tcW w:w="3419" w:type="dxa"/>
            <w:gridSpan w:val="2"/>
            <w:tcBorders>
              <w:top w:val="nil"/>
              <w:bottom w:val="nil"/>
            </w:tcBorders>
          </w:tcPr>
          <w:p>
            <w:pPr>
              <w:pStyle w:val="TableParagraph"/>
              <w:spacing w:before="240"/>
              <w:ind w:left="107"/>
              <w:rPr>
                <w:sz w:val="28"/>
              </w:rPr>
            </w:pPr>
            <w:r>
              <w:rPr>
                <w:sz w:val="28"/>
              </w:rPr>
              <w:t>Division: 12</w:t>
            </w:r>
          </w:p>
        </w:tc>
      </w:tr>
      <w:tr>
        <w:trPr>
          <w:trHeight w:val="314" w:hRule="atLeast"/>
        </w:trPr>
        <w:tc>
          <w:tcPr>
            <w:tcW w:w="5958" w:type="dxa"/>
            <w:tcBorders>
              <w:top w:val="nil"/>
              <w:bottom w:val="nil"/>
            </w:tcBorders>
          </w:tcPr>
          <w:p>
            <w:pPr>
              <w:pStyle w:val="TableParagraph"/>
              <w:spacing w:line="294" w:lineRule="exact"/>
              <w:ind w:left="107"/>
              <w:rPr>
                <w:sz w:val="28"/>
              </w:rPr>
            </w:pPr>
            <w:r>
              <w:rPr>
                <w:sz w:val="28"/>
              </w:rPr>
              <w:t>Ph. 303.747.6898</w:t>
            </w:r>
          </w:p>
        </w:tc>
        <w:tc>
          <w:tcPr>
            <w:tcW w:w="3419" w:type="dxa"/>
            <w:gridSpan w:val="2"/>
            <w:tcBorders>
              <w:top w:val="nil"/>
              <w:bottom w:val="nil"/>
            </w:tcBorders>
          </w:tcPr>
          <w:p>
            <w:pPr>
              <w:pStyle w:val="TableParagraph"/>
              <w:rPr>
                <w:rFonts w:ascii="Times New Roman"/>
                <w:sz w:val="22"/>
              </w:rPr>
            </w:pPr>
          </w:p>
        </w:tc>
      </w:tr>
      <w:tr>
        <w:trPr>
          <w:trHeight w:val="315" w:hRule="atLeast"/>
        </w:trPr>
        <w:tc>
          <w:tcPr>
            <w:tcW w:w="5958" w:type="dxa"/>
            <w:tcBorders>
              <w:top w:val="nil"/>
              <w:bottom w:val="nil"/>
            </w:tcBorders>
          </w:tcPr>
          <w:p>
            <w:pPr>
              <w:pStyle w:val="TableParagraph"/>
              <w:spacing w:line="296" w:lineRule="exact"/>
              <w:ind w:left="107"/>
              <w:rPr>
                <w:sz w:val="28"/>
              </w:rPr>
            </w:pPr>
            <w:r>
              <w:rPr>
                <w:sz w:val="28"/>
              </w:rPr>
              <w:t>Fax. 800.243.2691</w:t>
            </w:r>
          </w:p>
        </w:tc>
        <w:tc>
          <w:tcPr>
            <w:tcW w:w="3419" w:type="dxa"/>
            <w:gridSpan w:val="2"/>
            <w:tcBorders>
              <w:top w:val="nil"/>
              <w:bottom w:val="nil"/>
            </w:tcBorders>
          </w:tcPr>
          <w:p>
            <w:pPr>
              <w:pStyle w:val="TableParagraph"/>
              <w:rPr>
                <w:rFonts w:ascii="Times New Roman"/>
                <w:sz w:val="22"/>
              </w:rPr>
            </w:pPr>
          </w:p>
        </w:tc>
      </w:tr>
      <w:tr>
        <w:trPr>
          <w:trHeight w:val="316" w:hRule="atLeast"/>
        </w:trPr>
        <w:tc>
          <w:tcPr>
            <w:tcW w:w="5958" w:type="dxa"/>
            <w:tcBorders>
              <w:top w:val="nil"/>
            </w:tcBorders>
          </w:tcPr>
          <w:p>
            <w:pPr>
              <w:pStyle w:val="TableParagraph"/>
              <w:spacing w:line="296" w:lineRule="exact" w:before="1"/>
              <w:ind w:left="107"/>
              <w:rPr>
                <w:sz w:val="28"/>
              </w:rPr>
            </w:pPr>
            <w:hyperlink r:id="rId6">
              <w:r>
                <w:rPr>
                  <w:sz w:val="28"/>
                </w:rPr>
                <w:t>Jen@jlongtinlaw.com</w:t>
              </w:r>
            </w:hyperlink>
          </w:p>
        </w:tc>
        <w:tc>
          <w:tcPr>
            <w:tcW w:w="3419" w:type="dxa"/>
            <w:gridSpan w:val="2"/>
            <w:tcBorders>
              <w:top w:val="nil"/>
            </w:tcBorders>
          </w:tcPr>
          <w:p>
            <w:pPr>
              <w:pStyle w:val="TableParagraph"/>
              <w:rPr>
                <w:rFonts w:ascii="Times New Roman"/>
                <w:sz w:val="24"/>
              </w:rPr>
            </w:pPr>
          </w:p>
        </w:tc>
      </w:tr>
      <w:tr>
        <w:trPr>
          <w:trHeight w:val="494" w:hRule="atLeast"/>
        </w:trPr>
        <w:tc>
          <w:tcPr>
            <w:tcW w:w="9377" w:type="dxa"/>
            <w:gridSpan w:val="3"/>
          </w:tcPr>
          <w:p>
            <w:pPr>
              <w:pStyle w:val="TableParagraph"/>
              <w:spacing w:line="311" w:lineRule="exact"/>
              <w:ind w:left="794"/>
              <w:rPr>
                <w:b/>
                <w:sz w:val="28"/>
              </w:rPr>
            </w:pPr>
            <w:r>
              <w:rPr>
                <w:b/>
                <w:sz w:val="28"/>
              </w:rPr>
              <w:t>MOTION TO SUPPRESS STATEMENTS AS INVOLUNTARY</w:t>
            </w:r>
          </w:p>
        </w:tc>
      </w:tr>
    </w:tbl>
    <w:p>
      <w:pPr>
        <w:pStyle w:val="BodyText"/>
        <w:spacing w:line="480" w:lineRule="auto"/>
        <w:ind w:right="134" w:firstLine="719"/>
        <w:jc w:val="both"/>
      </w:pPr>
      <w:r>
        <w:rPr/>
        <w:t>Mr.</w:t>
      </w:r>
      <w:r>
        <w:rPr>
          <w:spacing w:val="-6"/>
        </w:rPr>
        <w:t> </w:t>
      </w:r>
      <w:r>
        <w:rPr/>
        <w:t>Nickal,</w:t>
      </w:r>
      <w:r>
        <w:rPr>
          <w:spacing w:val="-6"/>
        </w:rPr>
        <w:t> </w:t>
      </w:r>
      <w:r>
        <w:rPr/>
        <w:t>through</w:t>
      </w:r>
      <w:r>
        <w:rPr>
          <w:spacing w:val="-6"/>
        </w:rPr>
        <w:t> </w:t>
      </w:r>
      <w:r>
        <w:rPr/>
        <w:t>counsel,</w:t>
      </w:r>
      <w:r>
        <w:rPr>
          <w:spacing w:val="-7"/>
        </w:rPr>
        <w:t> </w:t>
      </w:r>
      <w:r>
        <w:rPr/>
        <w:t>moves</w:t>
      </w:r>
      <w:r>
        <w:rPr>
          <w:spacing w:val="-6"/>
        </w:rPr>
        <w:t> </w:t>
      </w:r>
      <w:r>
        <w:rPr/>
        <w:t>this</w:t>
      </w:r>
      <w:r>
        <w:rPr>
          <w:spacing w:val="-6"/>
        </w:rPr>
        <w:t> </w:t>
      </w:r>
      <w:r>
        <w:rPr/>
        <w:t>Court</w:t>
      </w:r>
      <w:r>
        <w:rPr>
          <w:spacing w:val="-8"/>
        </w:rPr>
        <w:t> </w:t>
      </w:r>
      <w:r>
        <w:rPr/>
        <w:t>to</w:t>
      </w:r>
      <w:r>
        <w:rPr>
          <w:spacing w:val="-6"/>
        </w:rPr>
        <w:t> </w:t>
      </w:r>
      <w:r>
        <w:rPr/>
        <w:t>suppress</w:t>
      </w:r>
      <w:r>
        <w:rPr>
          <w:spacing w:val="-6"/>
        </w:rPr>
        <w:t> </w:t>
      </w:r>
      <w:r>
        <w:rPr/>
        <w:t>any</w:t>
      </w:r>
      <w:r>
        <w:rPr>
          <w:spacing w:val="-6"/>
        </w:rPr>
        <w:t> </w:t>
      </w:r>
      <w:r>
        <w:rPr/>
        <w:t>statements</w:t>
      </w:r>
      <w:r>
        <w:rPr>
          <w:spacing w:val="-6"/>
        </w:rPr>
        <w:t> </w:t>
      </w:r>
      <w:r>
        <w:rPr/>
        <w:t>made to law enforcement personnel during the investigation of this matter as involuntarily given. The grounds for this motion are the</w:t>
      </w:r>
      <w:r>
        <w:rPr>
          <w:spacing w:val="-3"/>
        </w:rPr>
        <w:t> </w:t>
      </w:r>
      <w:r>
        <w:rPr/>
        <w:t>following:</w:t>
      </w:r>
    </w:p>
    <w:p>
      <w:pPr>
        <w:pStyle w:val="Heading1"/>
        <w:ind w:left="3347"/>
        <w:jc w:val="left"/>
      </w:pPr>
      <w:r>
        <w:rPr/>
        <w:t>FACTUAL BACKGROUND</w:t>
      </w:r>
    </w:p>
    <w:p>
      <w:pPr>
        <w:spacing w:after="0"/>
        <w:jc w:val="left"/>
        <w:sectPr>
          <w:type w:val="continuous"/>
          <w:pgSz w:w="12240" w:h="15840"/>
          <w:pgMar w:top="1440" w:bottom="280" w:left="1060" w:right="1300"/>
        </w:sectPr>
      </w:pPr>
    </w:p>
    <w:p>
      <w:pPr>
        <w:pStyle w:val="ListParagraph"/>
        <w:numPr>
          <w:ilvl w:val="0"/>
          <w:numId w:val="1"/>
        </w:numPr>
        <w:tabs>
          <w:tab w:pos="1821" w:val="left" w:leader="none"/>
        </w:tabs>
        <w:spacing w:line="480" w:lineRule="auto" w:before="79" w:after="0"/>
        <w:ind w:left="380" w:right="134" w:firstLine="720"/>
        <w:jc w:val="both"/>
        <w:rPr>
          <w:sz w:val="28"/>
        </w:rPr>
      </w:pPr>
      <w:r>
        <w:rPr>
          <w:sz w:val="28"/>
        </w:rPr>
        <w:t>On Thursday, April 28, 2016, Mr. Nickal was laboring under the effects of</w:t>
      </w:r>
      <w:r>
        <w:rPr>
          <w:spacing w:val="-14"/>
          <w:sz w:val="28"/>
        </w:rPr>
        <w:t> </w:t>
      </w:r>
      <w:r>
        <w:rPr>
          <w:sz w:val="28"/>
        </w:rPr>
        <w:t>a</w:t>
      </w:r>
      <w:r>
        <w:rPr>
          <w:spacing w:val="-14"/>
          <w:sz w:val="28"/>
        </w:rPr>
        <w:t> </w:t>
      </w:r>
      <w:r>
        <w:rPr>
          <w:sz w:val="28"/>
        </w:rPr>
        <w:t>mental</w:t>
      </w:r>
      <w:r>
        <w:rPr>
          <w:spacing w:val="-16"/>
          <w:sz w:val="28"/>
        </w:rPr>
        <w:t> </w:t>
      </w:r>
      <w:r>
        <w:rPr>
          <w:sz w:val="28"/>
        </w:rPr>
        <w:t>health</w:t>
      </w:r>
      <w:r>
        <w:rPr>
          <w:spacing w:val="-17"/>
          <w:sz w:val="28"/>
        </w:rPr>
        <w:t> </w:t>
      </w:r>
      <w:r>
        <w:rPr>
          <w:sz w:val="28"/>
        </w:rPr>
        <w:t>episode</w:t>
      </w:r>
      <w:r>
        <w:rPr>
          <w:spacing w:val="-15"/>
          <w:sz w:val="28"/>
        </w:rPr>
        <w:t> </w:t>
      </w:r>
      <w:r>
        <w:rPr>
          <w:sz w:val="28"/>
        </w:rPr>
        <w:t>brought</w:t>
      </w:r>
      <w:r>
        <w:rPr>
          <w:spacing w:val="-15"/>
          <w:sz w:val="28"/>
        </w:rPr>
        <w:t> </w:t>
      </w:r>
      <w:r>
        <w:rPr>
          <w:sz w:val="28"/>
        </w:rPr>
        <w:t>on</w:t>
      </w:r>
      <w:r>
        <w:rPr>
          <w:spacing w:val="-16"/>
          <w:sz w:val="28"/>
        </w:rPr>
        <w:t> </w:t>
      </w:r>
      <w:r>
        <w:rPr>
          <w:sz w:val="28"/>
        </w:rPr>
        <w:t>by</w:t>
      </w:r>
      <w:r>
        <w:rPr>
          <w:spacing w:val="-13"/>
          <w:sz w:val="28"/>
        </w:rPr>
        <w:t> </w:t>
      </w:r>
      <w:r>
        <w:rPr>
          <w:sz w:val="28"/>
        </w:rPr>
        <w:t>Adderall</w:t>
      </w:r>
      <w:r>
        <w:rPr>
          <w:spacing w:val="-14"/>
          <w:sz w:val="28"/>
        </w:rPr>
        <w:t> </w:t>
      </w:r>
      <w:r>
        <w:rPr>
          <w:sz w:val="28"/>
        </w:rPr>
        <w:t>use</w:t>
      </w:r>
      <w:r>
        <w:rPr>
          <w:spacing w:val="-12"/>
          <w:sz w:val="28"/>
        </w:rPr>
        <w:t> </w:t>
      </w:r>
      <w:r>
        <w:rPr>
          <w:sz w:val="28"/>
        </w:rPr>
        <w:t>and</w:t>
      </w:r>
      <w:r>
        <w:rPr>
          <w:spacing w:val="-14"/>
          <w:sz w:val="28"/>
        </w:rPr>
        <w:t> </w:t>
      </w:r>
      <w:r>
        <w:rPr>
          <w:sz w:val="28"/>
        </w:rPr>
        <w:t>the</w:t>
      </w:r>
      <w:r>
        <w:rPr>
          <w:spacing w:val="-16"/>
          <w:sz w:val="28"/>
        </w:rPr>
        <w:t> </w:t>
      </w:r>
      <w:r>
        <w:rPr>
          <w:sz w:val="28"/>
        </w:rPr>
        <w:t>negative</w:t>
      </w:r>
      <w:r>
        <w:rPr>
          <w:spacing w:val="-14"/>
          <w:sz w:val="28"/>
        </w:rPr>
        <w:t> </w:t>
      </w:r>
      <w:r>
        <w:rPr>
          <w:sz w:val="28"/>
        </w:rPr>
        <w:t>effects</w:t>
      </w:r>
      <w:r>
        <w:rPr>
          <w:spacing w:val="-16"/>
          <w:sz w:val="28"/>
        </w:rPr>
        <w:t> </w:t>
      </w:r>
      <w:r>
        <w:rPr>
          <w:sz w:val="28"/>
        </w:rPr>
        <w:t>of</w:t>
      </w:r>
      <w:r>
        <w:rPr>
          <w:spacing w:val="-14"/>
          <w:sz w:val="28"/>
        </w:rPr>
        <w:t> </w:t>
      </w:r>
      <w:r>
        <w:rPr>
          <w:sz w:val="28"/>
        </w:rPr>
        <w:t>stress. This mental health episode limited, if not, prevented Mr. Nickal from making</w:t>
      </w:r>
      <w:r>
        <w:rPr>
          <w:spacing w:val="-49"/>
          <w:sz w:val="28"/>
        </w:rPr>
        <w:t> </w:t>
      </w:r>
      <w:r>
        <w:rPr>
          <w:sz w:val="28"/>
        </w:rPr>
        <w:t>knowing and intelligent choices in regards to his constitutional</w:t>
      </w:r>
      <w:r>
        <w:rPr>
          <w:spacing w:val="-5"/>
          <w:sz w:val="28"/>
        </w:rPr>
        <w:t> </w:t>
      </w:r>
      <w:r>
        <w:rPr>
          <w:sz w:val="28"/>
        </w:rPr>
        <w:t>rights.</w:t>
      </w:r>
    </w:p>
    <w:p>
      <w:pPr>
        <w:pStyle w:val="ListParagraph"/>
        <w:numPr>
          <w:ilvl w:val="0"/>
          <w:numId w:val="1"/>
        </w:numPr>
        <w:tabs>
          <w:tab w:pos="1821" w:val="left" w:leader="none"/>
        </w:tabs>
        <w:spacing w:line="480" w:lineRule="auto" w:before="0" w:after="0"/>
        <w:ind w:left="380" w:right="135" w:firstLine="720"/>
        <w:jc w:val="both"/>
        <w:rPr>
          <w:sz w:val="28"/>
        </w:rPr>
      </w:pPr>
      <w:r>
        <w:rPr>
          <w:sz w:val="28"/>
        </w:rPr>
        <w:t>When Mr. Nickal was contacted by police on April 28, 2016, he was laboring under this same mental health episode. Police observations of Mr. Nickal, on scene and during later interactions that evening, describe Mr. Nickal as showing no emotion what so ever, licking blood off his hands, and repeating “I don’t know” while on scene with</w:t>
      </w:r>
      <w:r>
        <w:rPr>
          <w:spacing w:val="-1"/>
          <w:sz w:val="28"/>
        </w:rPr>
        <w:t> </w:t>
      </w:r>
      <w:r>
        <w:rPr>
          <w:sz w:val="28"/>
        </w:rPr>
        <w:t>officers.</w:t>
      </w:r>
    </w:p>
    <w:p>
      <w:pPr>
        <w:pStyle w:val="ListParagraph"/>
        <w:numPr>
          <w:ilvl w:val="0"/>
          <w:numId w:val="1"/>
        </w:numPr>
        <w:tabs>
          <w:tab w:pos="1821" w:val="left" w:leader="none"/>
        </w:tabs>
        <w:spacing w:line="480" w:lineRule="auto" w:before="2" w:after="0"/>
        <w:ind w:left="380" w:right="138" w:firstLine="720"/>
        <w:jc w:val="both"/>
        <w:rPr>
          <w:sz w:val="28"/>
        </w:rPr>
      </w:pPr>
      <w:r>
        <w:rPr>
          <w:sz w:val="28"/>
        </w:rPr>
        <w:t>While at his home, several officers surrounded Mr. Nickal and requested that he come with them down to the police station and make a statement. Mr. Nickal complied.</w:t>
      </w:r>
    </w:p>
    <w:p>
      <w:pPr>
        <w:pStyle w:val="ListParagraph"/>
        <w:numPr>
          <w:ilvl w:val="0"/>
          <w:numId w:val="1"/>
        </w:numPr>
        <w:tabs>
          <w:tab w:pos="1821" w:val="left" w:leader="none"/>
        </w:tabs>
        <w:spacing w:line="480" w:lineRule="auto" w:before="0" w:after="0"/>
        <w:ind w:left="380" w:right="141" w:firstLine="720"/>
        <w:jc w:val="both"/>
        <w:rPr>
          <w:sz w:val="28"/>
        </w:rPr>
      </w:pPr>
      <w:r>
        <w:rPr>
          <w:sz w:val="28"/>
        </w:rPr>
        <w:t>Mr. Nickal was taken to the Westminster police station where officers indicate that Mr. Nickal gave a voluntary</w:t>
      </w:r>
      <w:r>
        <w:rPr>
          <w:spacing w:val="-5"/>
          <w:sz w:val="28"/>
        </w:rPr>
        <w:t> </w:t>
      </w:r>
      <w:r>
        <w:rPr>
          <w:sz w:val="28"/>
        </w:rPr>
        <w:t>statement.</w:t>
      </w:r>
    </w:p>
    <w:p>
      <w:pPr>
        <w:pStyle w:val="ListParagraph"/>
        <w:numPr>
          <w:ilvl w:val="0"/>
          <w:numId w:val="1"/>
        </w:numPr>
        <w:tabs>
          <w:tab w:pos="1821" w:val="left" w:leader="none"/>
        </w:tabs>
        <w:spacing w:line="480" w:lineRule="auto" w:before="0" w:after="0"/>
        <w:ind w:left="380" w:right="137" w:firstLine="720"/>
        <w:jc w:val="both"/>
        <w:rPr>
          <w:sz w:val="28"/>
        </w:rPr>
      </w:pPr>
      <w:r>
        <w:rPr>
          <w:sz w:val="28"/>
        </w:rPr>
        <w:t>Defense counsel believes that Mr. Nickal’s decision to speak to officers was not made knowingly and voluntarily, and that his decision to speak with officers, as well as his statements, were the product of a mentally ill</w:t>
      </w:r>
      <w:r>
        <w:rPr>
          <w:spacing w:val="-8"/>
          <w:sz w:val="28"/>
        </w:rPr>
        <w:t> </w:t>
      </w:r>
      <w:r>
        <w:rPr>
          <w:sz w:val="28"/>
        </w:rPr>
        <w:t>mind.</w:t>
      </w:r>
    </w:p>
    <w:p>
      <w:pPr>
        <w:pStyle w:val="Heading1"/>
        <w:ind w:right="3427"/>
      </w:pPr>
      <w:r>
        <w:rPr/>
        <w:t>LEGAL AUTHORITY</w:t>
      </w:r>
    </w:p>
    <w:p>
      <w:pPr>
        <w:spacing w:after="0"/>
        <w:sectPr>
          <w:pgSz w:w="12240" w:h="15840"/>
          <w:pgMar w:top="1360" w:bottom="280" w:left="1060" w:right="1300"/>
        </w:sectPr>
      </w:pPr>
    </w:p>
    <w:p>
      <w:pPr>
        <w:pStyle w:val="ListParagraph"/>
        <w:numPr>
          <w:ilvl w:val="0"/>
          <w:numId w:val="1"/>
        </w:numPr>
        <w:tabs>
          <w:tab w:pos="1820" w:val="left" w:leader="none"/>
          <w:tab w:pos="1821" w:val="left" w:leader="none"/>
        </w:tabs>
        <w:spacing w:line="240" w:lineRule="auto" w:before="79" w:after="0"/>
        <w:ind w:left="1820" w:right="0" w:hanging="720"/>
        <w:jc w:val="left"/>
        <w:rPr>
          <w:sz w:val="28"/>
        </w:rPr>
      </w:pPr>
      <w:r>
        <w:rPr>
          <w:sz w:val="28"/>
        </w:rPr>
        <w:t>A suspect’s statements must be suppressed if they are involuntarily</w:t>
      </w:r>
      <w:r>
        <w:rPr>
          <w:spacing w:val="-46"/>
          <w:sz w:val="28"/>
        </w:rPr>
        <w:t> </w:t>
      </w:r>
      <w:r>
        <w:rPr>
          <w:sz w:val="28"/>
        </w:rPr>
        <w:t>given.</w:t>
      </w:r>
    </w:p>
    <w:p>
      <w:pPr>
        <w:pStyle w:val="BodyText"/>
        <w:spacing w:before="1"/>
        <w:ind w:left="0" w:firstLine="0"/>
      </w:pPr>
    </w:p>
    <w:p>
      <w:pPr>
        <w:spacing w:line="480" w:lineRule="auto" w:before="0"/>
        <w:ind w:left="380" w:right="0" w:firstLine="0"/>
        <w:jc w:val="left"/>
        <w:rPr>
          <w:sz w:val="28"/>
        </w:rPr>
      </w:pPr>
      <w:r>
        <w:rPr>
          <w:i/>
          <w:sz w:val="28"/>
        </w:rPr>
        <w:t>Jackson v. Denno</w:t>
      </w:r>
      <w:r>
        <w:rPr>
          <w:sz w:val="28"/>
        </w:rPr>
        <w:t>, 378 U.S. 368 (1964); </w:t>
      </w:r>
      <w:r>
        <w:rPr>
          <w:i/>
          <w:sz w:val="28"/>
        </w:rPr>
        <w:t>People v. Mendoza-Rodriguez</w:t>
      </w:r>
      <w:r>
        <w:rPr>
          <w:sz w:val="28"/>
        </w:rPr>
        <w:t>, 790 P.2d 810, 816 (1990). U.S. Const. Amends. V, VI, XIV; Colo. Const., art. II, §§ 16, 25.</w:t>
      </w:r>
    </w:p>
    <w:p>
      <w:pPr>
        <w:pStyle w:val="ListParagraph"/>
        <w:numPr>
          <w:ilvl w:val="0"/>
          <w:numId w:val="1"/>
        </w:numPr>
        <w:tabs>
          <w:tab w:pos="1821" w:val="left" w:leader="none"/>
        </w:tabs>
        <w:spacing w:line="480" w:lineRule="auto" w:before="0" w:after="0"/>
        <w:ind w:left="380" w:right="132" w:firstLine="720"/>
        <w:jc w:val="both"/>
        <w:rPr>
          <w:i/>
          <w:sz w:val="28"/>
        </w:rPr>
      </w:pPr>
      <w:r>
        <w:rPr>
          <w:sz w:val="28"/>
        </w:rPr>
        <w:t>When a defendant in a criminal trial objects to the admission of a confession, he or she is entitled to a fair hearing where both the, “underlying factual issues and the voluntariness of his confession are actually and reliably determined.” </w:t>
      </w:r>
      <w:r>
        <w:rPr>
          <w:i/>
          <w:sz w:val="28"/>
        </w:rPr>
        <w:t>Denno</w:t>
      </w:r>
      <w:r>
        <w:rPr>
          <w:sz w:val="28"/>
        </w:rPr>
        <w:t>, 378 U.S. at 380. This includes whether the statements in question were elicited in violation of </w:t>
      </w:r>
      <w:r>
        <w:rPr>
          <w:i/>
          <w:sz w:val="28"/>
        </w:rPr>
        <w:t>Miranda</w:t>
      </w:r>
      <w:r>
        <w:rPr>
          <w:sz w:val="28"/>
        </w:rPr>
        <w:t>, as well as if the statements were involuntarily given. </w:t>
      </w:r>
      <w:r>
        <w:rPr>
          <w:i/>
          <w:sz w:val="28"/>
        </w:rPr>
        <w:t>See</w:t>
      </w:r>
      <w:r>
        <w:rPr>
          <w:i/>
          <w:spacing w:val="-17"/>
          <w:sz w:val="28"/>
        </w:rPr>
        <w:t> </w:t>
      </w:r>
      <w:r>
        <w:rPr>
          <w:i/>
          <w:sz w:val="28"/>
        </w:rPr>
        <w:t>Id.</w:t>
      </w:r>
    </w:p>
    <w:p>
      <w:pPr>
        <w:pStyle w:val="ListParagraph"/>
        <w:numPr>
          <w:ilvl w:val="0"/>
          <w:numId w:val="1"/>
        </w:numPr>
        <w:tabs>
          <w:tab w:pos="1821" w:val="left" w:leader="none"/>
        </w:tabs>
        <w:spacing w:line="480" w:lineRule="auto" w:before="0" w:after="0"/>
        <w:ind w:left="380" w:right="137" w:firstLine="720"/>
        <w:jc w:val="both"/>
        <w:rPr>
          <w:sz w:val="28"/>
        </w:rPr>
      </w:pPr>
      <w:r>
        <w:rPr>
          <w:sz w:val="28"/>
        </w:rPr>
        <w:t>Involuntary</w:t>
      </w:r>
      <w:r>
        <w:rPr>
          <w:spacing w:val="-10"/>
          <w:sz w:val="28"/>
        </w:rPr>
        <w:t> </w:t>
      </w:r>
      <w:r>
        <w:rPr>
          <w:sz w:val="28"/>
        </w:rPr>
        <w:t>confessions</w:t>
      </w:r>
      <w:r>
        <w:rPr>
          <w:spacing w:val="-10"/>
          <w:sz w:val="28"/>
        </w:rPr>
        <w:t> </w:t>
      </w:r>
      <w:r>
        <w:rPr>
          <w:sz w:val="28"/>
        </w:rPr>
        <w:t>are</w:t>
      </w:r>
      <w:r>
        <w:rPr>
          <w:spacing w:val="-11"/>
          <w:sz w:val="28"/>
        </w:rPr>
        <w:t> </w:t>
      </w:r>
      <w:r>
        <w:rPr>
          <w:sz w:val="28"/>
        </w:rPr>
        <w:t>forbidden</w:t>
      </w:r>
      <w:r>
        <w:rPr>
          <w:spacing w:val="-10"/>
          <w:sz w:val="28"/>
        </w:rPr>
        <w:t> </w:t>
      </w:r>
      <w:r>
        <w:rPr>
          <w:sz w:val="28"/>
        </w:rPr>
        <w:t>under</w:t>
      </w:r>
      <w:r>
        <w:rPr>
          <w:spacing w:val="-11"/>
          <w:sz w:val="28"/>
        </w:rPr>
        <w:t> </w:t>
      </w:r>
      <w:r>
        <w:rPr>
          <w:sz w:val="28"/>
        </w:rPr>
        <w:t>the</w:t>
      </w:r>
      <w:r>
        <w:rPr>
          <w:spacing w:val="-10"/>
          <w:sz w:val="28"/>
        </w:rPr>
        <w:t> </w:t>
      </w:r>
      <w:r>
        <w:rPr>
          <w:sz w:val="28"/>
        </w:rPr>
        <w:t>Fourteenth</w:t>
      </w:r>
      <w:r>
        <w:rPr>
          <w:spacing w:val="-10"/>
          <w:sz w:val="28"/>
        </w:rPr>
        <w:t> </w:t>
      </w:r>
      <w:r>
        <w:rPr>
          <w:sz w:val="28"/>
        </w:rPr>
        <w:t>Amendment of the U.S. Constitution because of the “probable unreliability of confessions,” obtained through coercion, as well as because of the strong societal conviction that, “police must obey the law while enforcing the law;” life and liberty, “’are as much endangered</w:t>
      </w:r>
      <w:r>
        <w:rPr>
          <w:spacing w:val="-7"/>
          <w:sz w:val="28"/>
        </w:rPr>
        <w:t> </w:t>
      </w:r>
      <w:r>
        <w:rPr>
          <w:sz w:val="28"/>
        </w:rPr>
        <w:t>from</w:t>
      </w:r>
      <w:r>
        <w:rPr>
          <w:spacing w:val="-7"/>
          <w:sz w:val="28"/>
        </w:rPr>
        <w:t> </w:t>
      </w:r>
      <w:r>
        <w:rPr>
          <w:sz w:val="28"/>
        </w:rPr>
        <w:t>illegal</w:t>
      </w:r>
      <w:r>
        <w:rPr>
          <w:spacing w:val="-7"/>
          <w:sz w:val="28"/>
        </w:rPr>
        <w:t> </w:t>
      </w:r>
      <w:r>
        <w:rPr>
          <w:sz w:val="28"/>
        </w:rPr>
        <w:t>methods</w:t>
      </w:r>
      <w:r>
        <w:rPr>
          <w:spacing w:val="-8"/>
          <w:sz w:val="28"/>
        </w:rPr>
        <w:t> </w:t>
      </w:r>
      <w:r>
        <w:rPr>
          <w:sz w:val="28"/>
        </w:rPr>
        <w:t>used</w:t>
      </w:r>
      <w:r>
        <w:rPr>
          <w:spacing w:val="-7"/>
          <w:sz w:val="28"/>
        </w:rPr>
        <w:t> </w:t>
      </w:r>
      <w:r>
        <w:rPr>
          <w:sz w:val="28"/>
        </w:rPr>
        <w:t>to</w:t>
      </w:r>
      <w:r>
        <w:rPr>
          <w:spacing w:val="-9"/>
          <w:sz w:val="28"/>
        </w:rPr>
        <w:t> </w:t>
      </w:r>
      <w:r>
        <w:rPr>
          <w:sz w:val="28"/>
        </w:rPr>
        <w:t>convict</w:t>
      </w:r>
      <w:r>
        <w:rPr>
          <w:spacing w:val="-9"/>
          <w:sz w:val="28"/>
        </w:rPr>
        <w:t> </w:t>
      </w:r>
      <w:r>
        <w:rPr>
          <w:sz w:val="28"/>
        </w:rPr>
        <w:t>those</w:t>
      </w:r>
      <w:r>
        <w:rPr>
          <w:spacing w:val="-7"/>
          <w:sz w:val="28"/>
        </w:rPr>
        <w:t> </w:t>
      </w:r>
      <w:r>
        <w:rPr>
          <w:sz w:val="28"/>
        </w:rPr>
        <w:t>thought</w:t>
      </w:r>
      <w:r>
        <w:rPr>
          <w:spacing w:val="-10"/>
          <w:sz w:val="28"/>
        </w:rPr>
        <w:t> </w:t>
      </w:r>
      <w:r>
        <w:rPr>
          <w:sz w:val="28"/>
        </w:rPr>
        <w:t>to</w:t>
      </w:r>
      <w:r>
        <w:rPr>
          <w:spacing w:val="-8"/>
          <w:sz w:val="28"/>
        </w:rPr>
        <w:t> </w:t>
      </w:r>
      <w:r>
        <w:rPr>
          <w:sz w:val="28"/>
        </w:rPr>
        <w:t>be</w:t>
      </w:r>
      <w:r>
        <w:rPr>
          <w:spacing w:val="-7"/>
          <w:sz w:val="28"/>
        </w:rPr>
        <w:t> </w:t>
      </w:r>
      <w:r>
        <w:rPr>
          <w:sz w:val="28"/>
        </w:rPr>
        <w:t>criminals</w:t>
      </w:r>
      <w:r>
        <w:rPr>
          <w:spacing w:val="-9"/>
          <w:sz w:val="28"/>
        </w:rPr>
        <w:t> </w:t>
      </w:r>
      <w:r>
        <w:rPr>
          <w:sz w:val="28"/>
        </w:rPr>
        <w:t>as</w:t>
      </w:r>
      <w:r>
        <w:rPr>
          <w:spacing w:val="-8"/>
          <w:sz w:val="28"/>
        </w:rPr>
        <w:t> </w:t>
      </w:r>
      <w:r>
        <w:rPr>
          <w:sz w:val="28"/>
        </w:rPr>
        <w:t>from the actual criminals themselves.’” </w:t>
      </w:r>
      <w:r>
        <w:rPr>
          <w:i/>
          <w:sz w:val="28"/>
        </w:rPr>
        <w:t>Id. </w:t>
      </w:r>
      <w:r>
        <w:rPr>
          <w:sz w:val="28"/>
        </w:rPr>
        <w:t>at 386 (citing </w:t>
      </w:r>
      <w:r>
        <w:rPr>
          <w:i/>
          <w:sz w:val="28"/>
        </w:rPr>
        <w:t>Spano v. NY</w:t>
      </w:r>
      <w:r>
        <w:rPr>
          <w:sz w:val="28"/>
        </w:rPr>
        <w:t>, 360 U.S. 315</w:t>
      </w:r>
      <w:r>
        <w:rPr>
          <w:spacing w:val="-25"/>
          <w:sz w:val="28"/>
        </w:rPr>
        <w:t> </w:t>
      </w:r>
      <w:r>
        <w:rPr>
          <w:sz w:val="28"/>
        </w:rPr>
        <w:t>(1959)).</w:t>
      </w:r>
    </w:p>
    <w:p>
      <w:pPr>
        <w:pStyle w:val="ListParagraph"/>
        <w:numPr>
          <w:ilvl w:val="0"/>
          <w:numId w:val="1"/>
        </w:numPr>
        <w:tabs>
          <w:tab w:pos="1821" w:val="left" w:leader="none"/>
        </w:tabs>
        <w:spacing w:line="480" w:lineRule="auto" w:before="0" w:after="0"/>
        <w:ind w:left="380" w:right="130" w:firstLine="720"/>
        <w:jc w:val="both"/>
        <w:rPr>
          <w:i/>
          <w:sz w:val="28"/>
        </w:rPr>
      </w:pPr>
      <w:r>
        <w:rPr>
          <w:sz w:val="28"/>
        </w:rPr>
        <w:t>For</w:t>
      </w:r>
      <w:r>
        <w:rPr>
          <w:spacing w:val="-15"/>
          <w:sz w:val="28"/>
        </w:rPr>
        <w:t> </w:t>
      </w:r>
      <w:r>
        <w:rPr>
          <w:sz w:val="28"/>
        </w:rPr>
        <w:t>a</w:t>
      </w:r>
      <w:r>
        <w:rPr>
          <w:spacing w:val="-15"/>
          <w:sz w:val="28"/>
        </w:rPr>
        <w:t> </w:t>
      </w:r>
      <w:r>
        <w:rPr>
          <w:sz w:val="28"/>
        </w:rPr>
        <w:t>statement</w:t>
      </w:r>
      <w:r>
        <w:rPr>
          <w:spacing w:val="-14"/>
          <w:sz w:val="28"/>
        </w:rPr>
        <w:t> </w:t>
      </w:r>
      <w:r>
        <w:rPr>
          <w:sz w:val="28"/>
        </w:rPr>
        <w:t>to</w:t>
      </w:r>
      <w:r>
        <w:rPr>
          <w:spacing w:val="-14"/>
          <w:sz w:val="28"/>
        </w:rPr>
        <w:t> </w:t>
      </w:r>
      <w:r>
        <w:rPr>
          <w:sz w:val="28"/>
        </w:rPr>
        <w:t>be</w:t>
      </w:r>
      <w:r>
        <w:rPr>
          <w:spacing w:val="-16"/>
          <w:sz w:val="28"/>
        </w:rPr>
        <w:t> </w:t>
      </w:r>
      <w:r>
        <w:rPr>
          <w:sz w:val="28"/>
        </w:rPr>
        <w:t>voluntary,</w:t>
      </w:r>
      <w:r>
        <w:rPr>
          <w:spacing w:val="-13"/>
          <w:sz w:val="28"/>
        </w:rPr>
        <w:t> </w:t>
      </w:r>
      <w:r>
        <w:rPr>
          <w:sz w:val="28"/>
        </w:rPr>
        <w:t>it</w:t>
      </w:r>
      <w:r>
        <w:rPr>
          <w:spacing w:val="-14"/>
          <w:sz w:val="28"/>
        </w:rPr>
        <w:t> </w:t>
      </w:r>
      <w:r>
        <w:rPr>
          <w:sz w:val="28"/>
        </w:rPr>
        <w:t>must</w:t>
      </w:r>
      <w:r>
        <w:rPr>
          <w:spacing w:val="-17"/>
          <w:sz w:val="28"/>
        </w:rPr>
        <w:t> </w:t>
      </w:r>
      <w:r>
        <w:rPr>
          <w:sz w:val="28"/>
        </w:rPr>
        <w:t>be</w:t>
      </w:r>
      <w:r>
        <w:rPr>
          <w:spacing w:val="-13"/>
          <w:sz w:val="28"/>
        </w:rPr>
        <w:t> </w:t>
      </w:r>
      <w:r>
        <w:rPr>
          <w:sz w:val="28"/>
        </w:rPr>
        <w:t>the,</w:t>
      </w:r>
      <w:r>
        <w:rPr>
          <w:spacing w:val="-13"/>
          <w:sz w:val="28"/>
        </w:rPr>
        <w:t> </w:t>
      </w:r>
      <w:r>
        <w:rPr>
          <w:sz w:val="28"/>
        </w:rPr>
        <w:t>“product</w:t>
      </w:r>
      <w:r>
        <w:rPr>
          <w:spacing w:val="-15"/>
          <w:sz w:val="28"/>
        </w:rPr>
        <w:t> </w:t>
      </w:r>
      <w:r>
        <w:rPr>
          <w:sz w:val="28"/>
        </w:rPr>
        <w:t>of</w:t>
      </w:r>
      <w:r>
        <w:rPr>
          <w:spacing w:val="-13"/>
          <w:sz w:val="28"/>
        </w:rPr>
        <w:t> </w:t>
      </w:r>
      <w:r>
        <w:rPr>
          <w:sz w:val="28"/>
        </w:rPr>
        <w:t>an</w:t>
      </w:r>
      <w:r>
        <w:rPr>
          <w:spacing w:val="-13"/>
          <w:sz w:val="28"/>
        </w:rPr>
        <w:t> </w:t>
      </w:r>
      <w:r>
        <w:rPr>
          <w:sz w:val="28"/>
        </w:rPr>
        <w:t>individual’s free and rational choice;” therefore, the court must look to whether the individual’s, “will has been overborne.” </w:t>
      </w:r>
      <w:r>
        <w:rPr>
          <w:i/>
          <w:sz w:val="28"/>
        </w:rPr>
        <w:t>Mendoza-Rodrigues</w:t>
      </w:r>
      <w:r>
        <w:rPr>
          <w:sz w:val="28"/>
        </w:rPr>
        <w:t>, 790 P.2d at 816. The statement, “must not</w:t>
      </w:r>
      <w:r>
        <w:rPr>
          <w:spacing w:val="-15"/>
          <w:sz w:val="28"/>
        </w:rPr>
        <w:t> </w:t>
      </w:r>
      <w:r>
        <w:rPr>
          <w:sz w:val="28"/>
        </w:rPr>
        <w:t>be</w:t>
      </w:r>
      <w:r>
        <w:rPr>
          <w:spacing w:val="-13"/>
          <w:sz w:val="28"/>
        </w:rPr>
        <w:t> </w:t>
      </w:r>
      <w:r>
        <w:rPr>
          <w:sz w:val="28"/>
        </w:rPr>
        <w:t>extracted</w:t>
      </w:r>
      <w:r>
        <w:rPr>
          <w:spacing w:val="-14"/>
          <w:sz w:val="28"/>
        </w:rPr>
        <w:t> </w:t>
      </w:r>
      <w:r>
        <w:rPr>
          <w:sz w:val="28"/>
        </w:rPr>
        <w:t>by</w:t>
      </w:r>
      <w:r>
        <w:rPr>
          <w:spacing w:val="-13"/>
          <w:sz w:val="28"/>
        </w:rPr>
        <w:t> </w:t>
      </w:r>
      <w:r>
        <w:rPr>
          <w:sz w:val="28"/>
        </w:rPr>
        <w:t>any</w:t>
      </w:r>
      <w:r>
        <w:rPr>
          <w:spacing w:val="-14"/>
          <w:sz w:val="28"/>
        </w:rPr>
        <w:t> </w:t>
      </w:r>
      <w:r>
        <w:rPr>
          <w:sz w:val="28"/>
        </w:rPr>
        <w:t>sort</w:t>
      </w:r>
      <w:r>
        <w:rPr>
          <w:spacing w:val="-17"/>
          <w:sz w:val="28"/>
        </w:rPr>
        <w:t> </w:t>
      </w:r>
      <w:r>
        <w:rPr>
          <w:sz w:val="28"/>
        </w:rPr>
        <w:t>of</w:t>
      </w:r>
      <w:r>
        <w:rPr>
          <w:spacing w:val="-14"/>
          <w:sz w:val="28"/>
        </w:rPr>
        <w:t> </w:t>
      </w:r>
      <w:r>
        <w:rPr>
          <w:sz w:val="28"/>
        </w:rPr>
        <w:t>threats</w:t>
      </w:r>
      <w:r>
        <w:rPr>
          <w:spacing w:val="-16"/>
          <w:sz w:val="28"/>
        </w:rPr>
        <w:t> </w:t>
      </w:r>
      <w:r>
        <w:rPr>
          <w:sz w:val="28"/>
        </w:rPr>
        <w:t>or</w:t>
      </w:r>
      <w:r>
        <w:rPr>
          <w:spacing w:val="-14"/>
          <w:sz w:val="28"/>
        </w:rPr>
        <w:t> </w:t>
      </w:r>
      <w:r>
        <w:rPr>
          <w:sz w:val="28"/>
        </w:rPr>
        <w:t>violence,</w:t>
      </w:r>
      <w:r>
        <w:rPr>
          <w:spacing w:val="-15"/>
          <w:sz w:val="28"/>
        </w:rPr>
        <w:t> </w:t>
      </w:r>
      <w:r>
        <w:rPr>
          <w:sz w:val="28"/>
        </w:rPr>
        <w:t>nor</w:t>
      </w:r>
      <w:r>
        <w:rPr>
          <w:spacing w:val="-17"/>
          <w:sz w:val="28"/>
        </w:rPr>
        <w:t> </w:t>
      </w:r>
      <w:r>
        <w:rPr>
          <w:sz w:val="28"/>
        </w:rPr>
        <w:t>obtained</w:t>
      </w:r>
      <w:r>
        <w:rPr>
          <w:spacing w:val="-13"/>
          <w:sz w:val="28"/>
        </w:rPr>
        <w:t> </w:t>
      </w:r>
      <w:r>
        <w:rPr>
          <w:sz w:val="28"/>
        </w:rPr>
        <w:t>by</w:t>
      </w:r>
      <w:r>
        <w:rPr>
          <w:spacing w:val="-16"/>
          <w:sz w:val="28"/>
        </w:rPr>
        <w:t> </w:t>
      </w:r>
      <w:r>
        <w:rPr>
          <w:sz w:val="28"/>
        </w:rPr>
        <w:t>any</w:t>
      </w:r>
      <w:r>
        <w:rPr>
          <w:spacing w:val="-15"/>
          <w:sz w:val="28"/>
        </w:rPr>
        <w:t> </w:t>
      </w:r>
      <w:r>
        <w:rPr>
          <w:sz w:val="28"/>
        </w:rPr>
        <w:t>direct</w:t>
      </w:r>
      <w:r>
        <w:rPr>
          <w:spacing w:val="-17"/>
          <w:sz w:val="28"/>
        </w:rPr>
        <w:t> </w:t>
      </w:r>
      <w:r>
        <w:rPr>
          <w:sz w:val="28"/>
        </w:rPr>
        <w:t>or</w:t>
      </w:r>
      <w:r>
        <w:rPr>
          <w:spacing w:val="-13"/>
          <w:sz w:val="28"/>
        </w:rPr>
        <w:t> </w:t>
      </w:r>
      <w:r>
        <w:rPr>
          <w:sz w:val="28"/>
        </w:rPr>
        <w:t>implied promises, however slight, nor by the exertion of any improper influence. </w:t>
      </w:r>
      <w:r>
        <w:rPr>
          <w:i/>
          <w:sz w:val="28"/>
        </w:rPr>
        <w:t>Brady v.</w:t>
      </w:r>
      <w:r>
        <w:rPr>
          <w:i/>
          <w:spacing w:val="-47"/>
          <w:sz w:val="28"/>
        </w:rPr>
        <w:t> </w:t>
      </w:r>
      <w:r>
        <w:rPr>
          <w:i/>
          <w:sz w:val="28"/>
        </w:rPr>
        <w:t>U.S</w:t>
      </w:r>
      <w:r>
        <w:rPr>
          <w:sz w:val="28"/>
        </w:rPr>
        <w:t>., 397</w:t>
      </w:r>
      <w:r>
        <w:rPr>
          <w:spacing w:val="54"/>
          <w:sz w:val="28"/>
        </w:rPr>
        <w:t> </w:t>
      </w:r>
      <w:r>
        <w:rPr>
          <w:sz w:val="28"/>
        </w:rPr>
        <w:t>U.S.</w:t>
      </w:r>
      <w:r>
        <w:rPr>
          <w:spacing w:val="55"/>
          <w:sz w:val="28"/>
        </w:rPr>
        <w:t> </w:t>
      </w:r>
      <w:r>
        <w:rPr>
          <w:sz w:val="28"/>
        </w:rPr>
        <w:t>742,</w:t>
      </w:r>
      <w:r>
        <w:rPr>
          <w:spacing w:val="55"/>
          <w:sz w:val="28"/>
        </w:rPr>
        <w:t> </w:t>
      </w:r>
      <w:r>
        <w:rPr>
          <w:sz w:val="28"/>
        </w:rPr>
        <w:t>753</w:t>
      </w:r>
      <w:r>
        <w:rPr>
          <w:spacing w:val="54"/>
          <w:sz w:val="28"/>
        </w:rPr>
        <w:t> </w:t>
      </w:r>
      <w:r>
        <w:rPr>
          <w:sz w:val="28"/>
        </w:rPr>
        <w:t>(1970);</w:t>
      </w:r>
      <w:r>
        <w:rPr>
          <w:spacing w:val="59"/>
          <w:sz w:val="28"/>
        </w:rPr>
        <w:t> </w:t>
      </w:r>
      <w:r>
        <w:rPr>
          <w:i/>
          <w:sz w:val="28"/>
        </w:rPr>
        <w:t>Colorado</w:t>
      </w:r>
      <w:r>
        <w:rPr>
          <w:i/>
          <w:spacing w:val="53"/>
          <w:sz w:val="28"/>
        </w:rPr>
        <w:t> </w:t>
      </w:r>
      <w:r>
        <w:rPr>
          <w:i/>
          <w:sz w:val="28"/>
        </w:rPr>
        <w:t>v.</w:t>
      </w:r>
      <w:r>
        <w:rPr>
          <w:i/>
          <w:spacing w:val="54"/>
          <w:sz w:val="28"/>
        </w:rPr>
        <w:t> </w:t>
      </w:r>
      <w:r>
        <w:rPr>
          <w:i/>
          <w:sz w:val="28"/>
        </w:rPr>
        <w:t>Connelly</w:t>
      </w:r>
      <w:r>
        <w:rPr>
          <w:sz w:val="28"/>
        </w:rPr>
        <w:t>,</w:t>
      </w:r>
      <w:r>
        <w:rPr>
          <w:spacing w:val="55"/>
          <w:sz w:val="28"/>
        </w:rPr>
        <w:t> </w:t>
      </w:r>
      <w:r>
        <w:rPr>
          <w:sz w:val="28"/>
        </w:rPr>
        <w:t>479</w:t>
      </w:r>
      <w:r>
        <w:rPr>
          <w:spacing w:val="55"/>
          <w:sz w:val="28"/>
        </w:rPr>
        <w:t> </w:t>
      </w:r>
      <w:r>
        <w:rPr>
          <w:sz w:val="28"/>
        </w:rPr>
        <w:t>U.S.</w:t>
      </w:r>
      <w:r>
        <w:rPr>
          <w:spacing w:val="55"/>
          <w:sz w:val="28"/>
        </w:rPr>
        <w:t> </w:t>
      </w:r>
      <w:r>
        <w:rPr>
          <w:sz w:val="28"/>
        </w:rPr>
        <w:t>157,</w:t>
      </w:r>
      <w:r>
        <w:rPr>
          <w:spacing w:val="54"/>
          <w:sz w:val="28"/>
        </w:rPr>
        <w:t> </w:t>
      </w:r>
      <w:r>
        <w:rPr>
          <w:sz w:val="28"/>
        </w:rPr>
        <w:t>167</w:t>
      </w:r>
      <w:r>
        <w:rPr>
          <w:spacing w:val="55"/>
          <w:sz w:val="28"/>
        </w:rPr>
        <w:t> </w:t>
      </w:r>
      <w:r>
        <w:rPr>
          <w:sz w:val="28"/>
        </w:rPr>
        <w:t>(1986);</w:t>
      </w:r>
      <w:r>
        <w:rPr>
          <w:spacing w:val="60"/>
          <w:sz w:val="28"/>
        </w:rPr>
        <w:t> </w:t>
      </w:r>
      <w:r>
        <w:rPr>
          <w:i/>
          <w:sz w:val="28"/>
        </w:rPr>
        <w:t>Mendoza-</w:t>
      </w:r>
    </w:p>
    <w:p>
      <w:pPr>
        <w:spacing w:after="0" w:line="480" w:lineRule="auto"/>
        <w:jc w:val="both"/>
        <w:rPr>
          <w:sz w:val="28"/>
        </w:rPr>
        <w:sectPr>
          <w:pgSz w:w="12240" w:h="15840"/>
          <w:pgMar w:top="1360" w:bottom="280" w:left="1060" w:right="1300"/>
        </w:sectPr>
      </w:pPr>
    </w:p>
    <w:p>
      <w:pPr>
        <w:pStyle w:val="BodyText"/>
        <w:spacing w:line="480" w:lineRule="auto" w:before="79"/>
        <w:ind w:firstLine="0"/>
      </w:pPr>
      <w:r>
        <w:rPr>
          <w:i/>
        </w:rPr>
        <w:t>Rodriguez</w:t>
      </w:r>
      <w:r>
        <w:rPr/>
        <w:t>, 790 P.2d at 816. “…the blood of the accused is not the only hallmark of an unconstitutional inquisition.” </w:t>
      </w:r>
      <w:r>
        <w:rPr>
          <w:i/>
        </w:rPr>
        <w:t>Blackburn v. Alabama, </w:t>
      </w:r>
      <w:r>
        <w:rPr/>
        <w:t>361 U.S. 199, 206 (1960).</w:t>
      </w:r>
    </w:p>
    <w:p>
      <w:pPr>
        <w:pStyle w:val="ListParagraph"/>
        <w:numPr>
          <w:ilvl w:val="0"/>
          <w:numId w:val="1"/>
        </w:numPr>
        <w:tabs>
          <w:tab w:pos="1821" w:val="left" w:leader="none"/>
        </w:tabs>
        <w:spacing w:line="480" w:lineRule="auto" w:before="0" w:after="0"/>
        <w:ind w:left="380" w:right="134" w:firstLine="720"/>
        <w:jc w:val="both"/>
        <w:rPr>
          <w:i/>
          <w:sz w:val="28"/>
        </w:rPr>
      </w:pPr>
      <w:r>
        <w:rPr>
          <w:sz w:val="28"/>
        </w:rPr>
        <w:t>In determining voluntariness, the court must look to, “the events and occurrences surrounding the statement and the mental condition of the maker.”</w:t>
      </w:r>
      <w:r>
        <w:rPr>
          <w:spacing w:val="27"/>
          <w:sz w:val="28"/>
        </w:rPr>
        <w:t> </w:t>
      </w:r>
      <w:r>
        <w:rPr>
          <w:i/>
          <w:sz w:val="28"/>
        </w:rPr>
        <w:t>People</w:t>
      </w:r>
    </w:p>
    <w:p>
      <w:pPr>
        <w:spacing w:line="480" w:lineRule="auto" w:before="0"/>
        <w:ind w:left="380" w:right="0" w:firstLine="0"/>
        <w:jc w:val="left"/>
        <w:rPr>
          <w:sz w:val="28"/>
        </w:rPr>
      </w:pPr>
      <w:r>
        <w:rPr>
          <w:i/>
          <w:sz w:val="28"/>
        </w:rPr>
        <w:t>v. Miller</w:t>
      </w:r>
      <w:r>
        <w:rPr>
          <w:sz w:val="28"/>
        </w:rPr>
        <w:t>, 829 P.2d 443 (Colo. Ct. App. 1991); </w:t>
      </w:r>
      <w:r>
        <w:rPr>
          <w:i/>
          <w:sz w:val="28"/>
        </w:rPr>
        <w:t>see also Mincey v. Arizona</w:t>
      </w:r>
      <w:r>
        <w:rPr>
          <w:sz w:val="28"/>
        </w:rPr>
        <w:t>, 437 U.S. 385 (1978); </w:t>
      </w:r>
      <w:r>
        <w:rPr>
          <w:i/>
          <w:sz w:val="28"/>
        </w:rPr>
        <w:t>People v. Smith</w:t>
      </w:r>
      <w:r>
        <w:rPr>
          <w:sz w:val="28"/>
        </w:rPr>
        <w:t>, 716 P.2d 1115 (Colo. 1986).</w:t>
      </w:r>
    </w:p>
    <w:p>
      <w:pPr>
        <w:pStyle w:val="ListParagraph"/>
        <w:numPr>
          <w:ilvl w:val="0"/>
          <w:numId w:val="1"/>
        </w:numPr>
        <w:tabs>
          <w:tab w:pos="1821" w:val="left" w:leader="none"/>
        </w:tabs>
        <w:spacing w:line="480" w:lineRule="auto" w:before="0" w:after="0"/>
        <w:ind w:left="380" w:right="133" w:firstLine="720"/>
        <w:jc w:val="both"/>
        <w:rPr>
          <w:sz w:val="28"/>
        </w:rPr>
      </w:pPr>
      <w:r>
        <w:rPr>
          <w:sz w:val="28"/>
        </w:rPr>
        <w:t>Subtle forms of psychological coercion by police may be sufficient to render a statement involuntary. </w:t>
      </w:r>
      <w:r>
        <w:rPr>
          <w:i/>
          <w:sz w:val="28"/>
        </w:rPr>
        <w:t>Arizona v. Fulminante</w:t>
      </w:r>
      <w:r>
        <w:rPr>
          <w:sz w:val="28"/>
        </w:rPr>
        <w:t>, 499 U.S. 279 (1991); </w:t>
      </w:r>
      <w:r>
        <w:rPr>
          <w:i/>
          <w:sz w:val="28"/>
        </w:rPr>
        <w:t>People v. </w:t>
      </w:r>
      <w:r>
        <w:rPr>
          <w:i/>
          <w:sz w:val="28"/>
        </w:rPr>
        <w:t>Gennings</w:t>
      </w:r>
      <w:r>
        <w:rPr>
          <w:sz w:val="28"/>
        </w:rPr>
        <w:t>, 808 P.2d 839, 843-44 (Colo. 1991). A suspect’s mental condition is a factor to be considered in determining whether he may be susceptible to coercion. </w:t>
      </w:r>
      <w:r>
        <w:rPr>
          <w:i/>
          <w:sz w:val="28"/>
        </w:rPr>
        <w:t>People v. </w:t>
      </w:r>
      <w:r>
        <w:rPr>
          <w:i/>
          <w:sz w:val="28"/>
        </w:rPr>
        <w:t>Parks</w:t>
      </w:r>
      <w:r>
        <w:rPr>
          <w:sz w:val="28"/>
        </w:rPr>
        <w:t>, 579 P.2d 76 (Colo. 1978). The intoxication of a suspect is also relevant in determining whether his waiver of rights and statements to police were voluntary. </w:t>
      </w:r>
      <w:r>
        <w:rPr>
          <w:i/>
          <w:sz w:val="28"/>
        </w:rPr>
        <w:t>See </w:t>
      </w:r>
      <w:r>
        <w:rPr>
          <w:i/>
          <w:sz w:val="28"/>
        </w:rPr>
        <w:t>People v. Helm</w:t>
      </w:r>
      <w:r>
        <w:rPr>
          <w:sz w:val="28"/>
        </w:rPr>
        <w:t>, 633 P.2d 1071 (Colo.</w:t>
      </w:r>
      <w:r>
        <w:rPr>
          <w:spacing w:val="-1"/>
          <w:sz w:val="28"/>
        </w:rPr>
        <w:t> </w:t>
      </w:r>
      <w:r>
        <w:rPr>
          <w:sz w:val="28"/>
        </w:rPr>
        <w:t>1981).</w:t>
      </w:r>
    </w:p>
    <w:p>
      <w:pPr>
        <w:pStyle w:val="ListParagraph"/>
        <w:numPr>
          <w:ilvl w:val="0"/>
          <w:numId w:val="1"/>
        </w:numPr>
        <w:tabs>
          <w:tab w:pos="1821" w:val="left" w:leader="none"/>
        </w:tabs>
        <w:spacing w:line="480" w:lineRule="auto" w:before="2" w:after="0"/>
        <w:ind w:left="380" w:right="134" w:firstLine="720"/>
        <w:jc w:val="both"/>
        <w:rPr>
          <w:sz w:val="28"/>
        </w:rPr>
      </w:pPr>
      <w:r>
        <w:rPr>
          <w:sz w:val="28"/>
        </w:rPr>
        <w:t>To be voluntary, the totality of the circumstances must show that the accused’s statement is the product of his free and unconstrained choice, and is not a result of official coercion, intimidation, or deception. </w:t>
      </w:r>
      <w:r>
        <w:rPr>
          <w:i/>
          <w:sz w:val="28"/>
        </w:rPr>
        <w:t>Connelly</w:t>
      </w:r>
      <w:r>
        <w:rPr>
          <w:sz w:val="28"/>
        </w:rPr>
        <w:t>, 479 U.S. at 167. In determining the voluntariness of the defendant’s statement, the trial court must weigh “the circumstances of pressure against the power of resistance of the person confessing.” </w:t>
      </w:r>
      <w:r>
        <w:rPr>
          <w:i/>
          <w:sz w:val="28"/>
        </w:rPr>
        <w:t>Dickerson v. United States</w:t>
      </w:r>
      <w:r>
        <w:rPr>
          <w:sz w:val="28"/>
        </w:rPr>
        <w:t>, 530 U.S. 428, 434, 120 S.Ct. 2326, 2331, 147 L.Ed.2d</w:t>
      </w:r>
      <w:r>
        <w:rPr>
          <w:spacing w:val="-14"/>
          <w:sz w:val="28"/>
        </w:rPr>
        <w:t> </w:t>
      </w:r>
      <w:r>
        <w:rPr>
          <w:sz w:val="28"/>
        </w:rPr>
        <w:t>405,</w:t>
      </w:r>
      <w:r>
        <w:rPr>
          <w:spacing w:val="-16"/>
          <w:sz w:val="28"/>
        </w:rPr>
        <w:t> </w:t>
      </w:r>
      <w:r>
        <w:rPr>
          <w:sz w:val="28"/>
        </w:rPr>
        <w:t>413</w:t>
      </w:r>
      <w:r>
        <w:rPr>
          <w:spacing w:val="-13"/>
          <w:sz w:val="28"/>
        </w:rPr>
        <w:t> </w:t>
      </w:r>
      <w:r>
        <w:rPr>
          <w:sz w:val="28"/>
        </w:rPr>
        <w:t>(2000).</w:t>
      </w:r>
      <w:r>
        <w:rPr>
          <w:spacing w:val="-13"/>
          <w:sz w:val="28"/>
        </w:rPr>
        <w:t> </w:t>
      </w:r>
      <w:r>
        <w:rPr>
          <w:sz w:val="28"/>
        </w:rPr>
        <w:t>The</w:t>
      </w:r>
      <w:r>
        <w:rPr>
          <w:spacing w:val="-14"/>
          <w:sz w:val="28"/>
        </w:rPr>
        <w:t> </w:t>
      </w:r>
      <w:r>
        <w:rPr>
          <w:sz w:val="28"/>
        </w:rPr>
        <w:t>totality</w:t>
      </w:r>
      <w:r>
        <w:rPr>
          <w:spacing w:val="-13"/>
          <w:sz w:val="28"/>
        </w:rPr>
        <w:t> </w:t>
      </w:r>
      <w:r>
        <w:rPr>
          <w:sz w:val="28"/>
        </w:rPr>
        <w:t>of</w:t>
      </w:r>
      <w:r>
        <w:rPr>
          <w:spacing w:val="-14"/>
          <w:sz w:val="28"/>
        </w:rPr>
        <w:t> </w:t>
      </w:r>
      <w:r>
        <w:rPr>
          <w:sz w:val="28"/>
        </w:rPr>
        <w:t>the</w:t>
      </w:r>
      <w:r>
        <w:rPr>
          <w:spacing w:val="-13"/>
          <w:sz w:val="28"/>
        </w:rPr>
        <w:t> </w:t>
      </w:r>
      <w:r>
        <w:rPr>
          <w:sz w:val="28"/>
        </w:rPr>
        <w:t>circumstances</w:t>
      </w:r>
      <w:r>
        <w:rPr>
          <w:spacing w:val="-16"/>
          <w:sz w:val="28"/>
        </w:rPr>
        <w:t> </w:t>
      </w:r>
      <w:r>
        <w:rPr>
          <w:sz w:val="28"/>
        </w:rPr>
        <w:t>includes</w:t>
      </w:r>
      <w:r>
        <w:rPr>
          <w:spacing w:val="-16"/>
          <w:sz w:val="28"/>
        </w:rPr>
        <w:t> </w:t>
      </w:r>
      <w:r>
        <w:rPr>
          <w:sz w:val="28"/>
        </w:rPr>
        <w:t>all</w:t>
      </w:r>
      <w:r>
        <w:rPr>
          <w:spacing w:val="-13"/>
          <w:sz w:val="28"/>
        </w:rPr>
        <w:t> </w:t>
      </w:r>
      <w:r>
        <w:rPr>
          <w:sz w:val="28"/>
        </w:rPr>
        <w:t>significant</w:t>
      </w:r>
      <w:r>
        <w:rPr>
          <w:spacing w:val="-17"/>
          <w:sz w:val="28"/>
        </w:rPr>
        <w:t> </w:t>
      </w:r>
      <w:r>
        <w:rPr>
          <w:sz w:val="28"/>
        </w:rPr>
        <w:t>details surrounding and inhering in the interrogation including: (1) whether defendant was</w:t>
      </w:r>
      <w:r>
        <w:rPr>
          <w:spacing w:val="-6"/>
          <w:sz w:val="28"/>
        </w:rPr>
        <w:t> </w:t>
      </w:r>
      <w:r>
        <w:rPr>
          <w:sz w:val="28"/>
        </w:rPr>
        <w:t>in</w:t>
      </w:r>
    </w:p>
    <w:p>
      <w:pPr>
        <w:spacing w:after="0" w:line="480" w:lineRule="auto"/>
        <w:jc w:val="both"/>
        <w:rPr>
          <w:sz w:val="28"/>
        </w:rPr>
        <w:sectPr>
          <w:pgSz w:w="12240" w:h="15840"/>
          <w:pgMar w:top="1360" w:bottom="280" w:left="1060" w:right="1300"/>
        </w:sectPr>
      </w:pPr>
    </w:p>
    <w:p>
      <w:pPr>
        <w:pStyle w:val="BodyText"/>
        <w:spacing w:line="480" w:lineRule="auto" w:before="79"/>
        <w:ind w:right="136" w:firstLine="0"/>
        <w:jc w:val="both"/>
      </w:pPr>
      <w:r>
        <w:rPr/>
        <w:t>custody</w:t>
      </w:r>
      <w:r>
        <w:rPr>
          <w:spacing w:val="-9"/>
        </w:rPr>
        <w:t> </w:t>
      </w:r>
      <w:r>
        <w:rPr/>
        <w:t>or</w:t>
      </w:r>
      <w:r>
        <w:rPr>
          <w:spacing w:val="-7"/>
        </w:rPr>
        <w:t> </w:t>
      </w:r>
      <w:r>
        <w:rPr/>
        <w:t>free</w:t>
      </w:r>
      <w:r>
        <w:rPr>
          <w:spacing w:val="-6"/>
        </w:rPr>
        <w:t> </w:t>
      </w:r>
      <w:r>
        <w:rPr/>
        <w:t>to</w:t>
      </w:r>
      <w:r>
        <w:rPr>
          <w:spacing w:val="-6"/>
        </w:rPr>
        <w:t> </w:t>
      </w:r>
      <w:r>
        <w:rPr/>
        <w:t>leave;</w:t>
      </w:r>
      <w:r>
        <w:rPr>
          <w:spacing w:val="-7"/>
        </w:rPr>
        <w:t> </w:t>
      </w:r>
      <w:r>
        <w:rPr/>
        <w:t>(2)</w:t>
      </w:r>
      <w:r>
        <w:rPr>
          <w:spacing w:val="-7"/>
        </w:rPr>
        <w:t> </w:t>
      </w:r>
      <w:r>
        <w:rPr/>
        <w:t>whether</w:t>
      </w:r>
      <w:r>
        <w:rPr>
          <w:spacing w:val="-10"/>
        </w:rPr>
        <w:t> </w:t>
      </w:r>
      <w:r>
        <w:rPr/>
        <w:t>he</w:t>
      </w:r>
      <w:r>
        <w:rPr>
          <w:spacing w:val="-6"/>
        </w:rPr>
        <w:t> </w:t>
      </w:r>
      <w:r>
        <w:rPr/>
        <w:t>was</w:t>
      </w:r>
      <w:r>
        <w:rPr>
          <w:spacing w:val="-5"/>
        </w:rPr>
        <w:t> </w:t>
      </w:r>
      <w:r>
        <w:rPr/>
        <w:t>aware</w:t>
      </w:r>
      <w:r>
        <w:rPr>
          <w:spacing w:val="-9"/>
        </w:rPr>
        <w:t> </w:t>
      </w:r>
      <w:r>
        <w:rPr/>
        <w:t>of</w:t>
      </w:r>
      <w:r>
        <w:rPr>
          <w:spacing w:val="-6"/>
        </w:rPr>
        <w:t> </w:t>
      </w:r>
      <w:r>
        <w:rPr/>
        <w:t>his</w:t>
      </w:r>
      <w:r>
        <w:rPr>
          <w:spacing w:val="-6"/>
        </w:rPr>
        <w:t> </w:t>
      </w:r>
      <w:r>
        <w:rPr/>
        <w:t>situation;</w:t>
      </w:r>
      <w:r>
        <w:rPr>
          <w:spacing w:val="-11"/>
        </w:rPr>
        <w:t> </w:t>
      </w:r>
      <w:r>
        <w:rPr/>
        <w:t>(3)</w:t>
      </w:r>
      <w:r>
        <w:rPr>
          <w:spacing w:val="-4"/>
        </w:rPr>
        <w:t> </w:t>
      </w:r>
      <w:r>
        <w:rPr/>
        <w:t>whether</w:t>
      </w:r>
      <w:r>
        <w:rPr>
          <w:spacing w:val="-12"/>
        </w:rPr>
        <w:t> </w:t>
      </w:r>
      <w:r>
        <w:rPr/>
        <w:t>Miranda warnings were given prior to interrogation; (4) whether the defendant understood and waived</w:t>
      </w:r>
      <w:r>
        <w:rPr>
          <w:spacing w:val="-13"/>
        </w:rPr>
        <w:t> </w:t>
      </w:r>
      <w:r>
        <w:rPr/>
        <w:t>his</w:t>
      </w:r>
      <w:r>
        <w:rPr>
          <w:spacing w:val="-12"/>
        </w:rPr>
        <w:t> </w:t>
      </w:r>
      <w:r>
        <w:rPr/>
        <w:t>rights;</w:t>
      </w:r>
      <w:r>
        <w:rPr>
          <w:spacing w:val="-14"/>
        </w:rPr>
        <w:t> </w:t>
      </w:r>
      <w:r>
        <w:rPr/>
        <w:t>(5)</w:t>
      </w:r>
      <w:r>
        <w:rPr>
          <w:spacing w:val="-12"/>
        </w:rPr>
        <w:t> </w:t>
      </w:r>
      <w:r>
        <w:rPr/>
        <w:t>whether</w:t>
      </w:r>
      <w:r>
        <w:rPr>
          <w:spacing w:val="-12"/>
        </w:rPr>
        <w:t> </w:t>
      </w:r>
      <w:r>
        <w:rPr/>
        <w:t>the</w:t>
      </w:r>
      <w:r>
        <w:rPr>
          <w:spacing w:val="-14"/>
        </w:rPr>
        <w:t> </w:t>
      </w:r>
      <w:r>
        <w:rPr/>
        <w:t>defendant</w:t>
      </w:r>
      <w:r>
        <w:rPr>
          <w:spacing w:val="-14"/>
        </w:rPr>
        <w:t> </w:t>
      </w:r>
      <w:r>
        <w:rPr/>
        <w:t>had</w:t>
      </w:r>
      <w:r>
        <w:rPr>
          <w:spacing w:val="-12"/>
        </w:rPr>
        <w:t> </w:t>
      </w:r>
      <w:r>
        <w:rPr/>
        <w:t>the</w:t>
      </w:r>
      <w:r>
        <w:rPr>
          <w:spacing w:val="-14"/>
        </w:rPr>
        <w:t> </w:t>
      </w:r>
      <w:r>
        <w:rPr/>
        <w:t>opportunity</w:t>
      </w:r>
      <w:r>
        <w:rPr>
          <w:spacing w:val="-12"/>
        </w:rPr>
        <w:t> </w:t>
      </w:r>
      <w:r>
        <w:rPr/>
        <w:t>to</w:t>
      </w:r>
      <w:r>
        <w:rPr>
          <w:spacing w:val="-13"/>
        </w:rPr>
        <w:t> </w:t>
      </w:r>
      <w:r>
        <w:rPr/>
        <w:t>confer</w:t>
      </w:r>
      <w:r>
        <w:rPr>
          <w:spacing w:val="-15"/>
        </w:rPr>
        <w:t> </w:t>
      </w:r>
      <w:r>
        <w:rPr/>
        <w:t>with</w:t>
      </w:r>
      <w:r>
        <w:rPr>
          <w:spacing w:val="-14"/>
        </w:rPr>
        <w:t> </w:t>
      </w:r>
      <w:r>
        <w:rPr/>
        <w:t>counsel or anyone else prior to the interrogation; (6) whether the defendant’s statement was made during interrogation rather than volunteered; (7) whether any overt or implied threat</w:t>
      </w:r>
      <w:r>
        <w:rPr>
          <w:spacing w:val="-21"/>
        </w:rPr>
        <w:t> </w:t>
      </w:r>
      <w:r>
        <w:rPr/>
        <w:t>or</w:t>
      </w:r>
      <w:r>
        <w:rPr>
          <w:spacing w:val="-19"/>
        </w:rPr>
        <w:t> </w:t>
      </w:r>
      <w:r>
        <w:rPr/>
        <w:t>promise</w:t>
      </w:r>
      <w:r>
        <w:rPr>
          <w:spacing w:val="-19"/>
        </w:rPr>
        <w:t> </w:t>
      </w:r>
      <w:r>
        <w:rPr/>
        <w:t>was</w:t>
      </w:r>
      <w:r>
        <w:rPr>
          <w:spacing w:val="-21"/>
        </w:rPr>
        <w:t> </w:t>
      </w:r>
      <w:r>
        <w:rPr/>
        <w:t>directed</w:t>
      </w:r>
      <w:r>
        <w:rPr>
          <w:spacing w:val="-19"/>
        </w:rPr>
        <w:t> </w:t>
      </w:r>
      <w:r>
        <w:rPr/>
        <w:t>toward</w:t>
      </w:r>
      <w:r>
        <w:rPr>
          <w:spacing w:val="-19"/>
        </w:rPr>
        <w:t> </w:t>
      </w:r>
      <w:r>
        <w:rPr/>
        <w:t>the</w:t>
      </w:r>
      <w:r>
        <w:rPr>
          <w:spacing w:val="-19"/>
        </w:rPr>
        <w:t> </w:t>
      </w:r>
      <w:r>
        <w:rPr/>
        <w:t>defendant;</w:t>
      </w:r>
      <w:r>
        <w:rPr>
          <w:spacing w:val="-19"/>
        </w:rPr>
        <w:t> </w:t>
      </w:r>
      <w:r>
        <w:rPr/>
        <w:t>(8)</w:t>
      </w:r>
      <w:r>
        <w:rPr>
          <w:spacing w:val="-20"/>
        </w:rPr>
        <w:t> </w:t>
      </w:r>
      <w:r>
        <w:rPr/>
        <w:t>the</w:t>
      </w:r>
      <w:r>
        <w:rPr>
          <w:spacing w:val="-19"/>
        </w:rPr>
        <w:t> </w:t>
      </w:r>
      <w:r>
        <w:rPr/>
        <w:t>method</w:t>
      </w:r>
      <w:r>
        <w:rPr>
          <w:spacing w:val="-19"/>
        </w:rPr>
        <w:t> </w:t>
      </w:r>
      <w:r>
        <w:rPr/>
        <w:t>and</w:t>
      </w:r>
      <w:r>
        <w:rPr>
          <w:spacing w:val="-21"/>
        </w:rPr>
        <w:t> </w:t>
      </w:r>
      <w:r>
        <w:rPr/>
        <w:t>style</w:t>
      </w:r>
      <w:r>
        <w:rPr>
          <w:spacing w:val="-19"/>
        </w:rPr>
        <w:t> </w:t>
      </w:r>
      <w:r>
        <w:rPr/>
        <w:t>employed in the interrogation; (9) the length and place of the interrogation; (10) the defendant’s mental and physical condition immediately prior to and during the</w:t>
      </w:r>
      <w:r>
        <w:rPr>
          <w:spacing w:val="16"/>
        </w:rPr>
        <w:t> </w:t>
      </w:r>
      <w:r>
        <w:rPr/>
        <w:t>interrogation; and,</w:t>
      </w:r>
    </w:p>
    <w:p>
      <w:pPr>
        <w:pStyle w:val="BodyText"/>
        <w:spacing w:line="480" w:lineRule="auto"/>
        <w:ind w:right="135" w:firstLine="0"/>
        <w:jc w:val="both"/>
      </w:pPr>
      <w:r>
        <w:rPr/>
        <w:t>(11)</w:t>
      </w:r>
      <w:r>
        <w:rPr>
          <w:spacing w:val="-10"/>
        </w:rPr>
        <w:t> </w:t>
      </w:r>
      <w:r>
        <w:rPr/>
        <w:t>the</w:t>
      </w:r>
      <w:r>
        <w:rPr>
          <w:spacing w:val="-12"/>
        </w:rPr>
        <w:t> </w:t>
      </w:r>
      <w:r>
        <w:rPr/>
        <w:t>defendant’s</w:t>
      </w:r>
      <w:r>
        <w:rPr>
          <w:spacing w:val="-11"/>
        </w:rPr>
        <w:t> </w:t>
      </w:r>
      <w:r>
        <w:rPr/>
        <w:t>educational</w:t>
      </w:r>
      <w:r>
        <w:rPr>
          <w:spacing w:val="-10"/>
        </w:rPr>
        <w:t> </w:t>
      </w:r>
      <w:r>
        <w:rPr/>
        <w:t>background,</w:t>
      </w:r>
      <w:r>
        <w:rPr>
          <w:spacing w:val="-12"/>
        </w:rPr>
        <w:t> </w:t>
      </w:r>
      <w:r>
        <w:rPr/>
        <w:t>employment</w:t>
      </w:r>
      <w:r>
        <w:rPr>
          <w:spacing w:val="-12"/>
        </w:rPr>
        <w:t> </w:t>
      </w:r>
      <w:r>
        <w:rPr/>
        <w:t>status,</w:t>
      </w:r>
      <w:r>
        <w:rPr>
          <w:spacing w:val="-12"/>
        </w:rPr>
        <w:t> </w:t>
      </w:r>
      <w:r>
        <w:rPr/>
        <w:t>prior</w:t>
      </w:r>
      <w:r>
        <w:rPr>
          <w:spacing w:val="-13"/>
        </w:rPr>
        <w:t> </w:t>
      </w:r>
      <w:r>
        <w:rPr/>
        <w:t>experience</w:t>
      </w:r>
      <w:r>
        <w:rPr>
          <w:spacing w:val="-8"/>
        </w:rPr>
        <w:t> </w:t>
      </w:r>
      <w:r>
        <w:rPr/>
        <w:t>with law enforcement and the criminal justice system. </w:t>
      </w:r>
      <w:r>
        <w:rPr>
          <w:i/>
        </w:rPr>
        <w:t>Gennings</w:t>
      </w:r>
      <w:r>
        <w:rPr/>
        <w:t>, 808 P.2d at 843; </w:t>
      </w:r>
      <w:r>
        <w:rPr>
          <w:i/>
        </w:rPr>
        <w:t>People v. </w:t>
      </w:r>
      <w:r>
        <w:rPr>
          <w:i/>
        </w:rPr>
        <w:t>Dracon</w:t>
      </w:r>
      <w:r>
        <w:rPr/>
        <w:t>, 884 P.2d 712, 718 (Colo.</w:t>
      </w:r>
      <w:r>
        <w:rPr>
          <w:spacing w:val="-2"/>
        </w:rPr>
        <w:t> </w:t>
      </w:r>
      <w:r>
        <w:rPr/>
        <w:t>1994).</w:t>
      </w:r>
    </w:p>
    <w:p>
      <w:pPr>
        <w:pStyle w:val="ListParagraph"/>
        <w:numPr>
          <w:ilvl w:val="0"/>
          <w:numId w:val="1"/>
        </w:numPr>
        <w:tabs>
          <w:tab w:pos="1821" w:val="left" w:leader="none"/>
        </w:tabs>
        <w:spacing w:line="480" w:lineRule="auto" w:before="2" w:after="0"/>
        <w:ind w:left="380" w:right="134" w:firstLine="720"/>
        <w:jc w:val="both"/>
        <w:rPr>
          <w:sz w:val="28"/>
        </w:rPr>
      </w:pPr>
      <w:r>
        <w:rPr>
          <w:sz w:val="28"/>
        </w:rPr>
        <w:t>The</w:t>
      </w:r>
      <w:r>
        <w:rPr>
          <w:spacing w:val="-18"/>
          <w:sz w:val="28"/>
        </w:rPr>
        <w:t> </w:t>
      </w:r>
      <w:r>
        <w:rPr>
          <w:sz w:val="28"/>
        </w:rPr>
        <w:t>prosecution</w:t>
      </w:r>
      <w:r>
        <w:rPr>
          <w:spacing w:val="-16"/>
          <w:sz w:val="28"/>
        </w:rPr>
        <w:t> </w:t>
      </w:r>
      <w:r>
        <w:rPr>
          <w:sz w:val="28"/>
        </w:rPr>
        <w:t>bears</w:t>
      </w:r>
      <w:r>
        <w:rPr>
          <w:spacing w:val="-17"/>
          <w:sz w:val="28"/>
        </w:rPr>
        <w:t> </w:t>
      </w:r>
      <w:r>
        <w:rPr>
          <w:sz w:val="28"/>
        </w:rPr>
        <w:t>the</w:t>
      </w:r>
      <w:r>
        <w:rPr>
          <w:spacing w:val="-14"/>
          <w:sz w:val="28"/>
        </w:rPr>
        <w:t> </w:t>
      </w:r>
      <w:r>
        <w:rPr>
          <w:sz w:val="28"/>
        </w:rPr>
        <w:t>burden,</w:t>
      </w:r>
      <w:r>
        <w:rPr>
          <w:spacing w:val="-15"/>
          <w:sz w:val="28"/>
        </w:rPr>
        <w:t> </w:t>
      </w:r>
      <w:r>
        <w:rPr>
          <w:sz w:val="28"/>
        </w:rPr>
        <w:t>under</w:t>
      </w:r>
      <w:r>
        <w:rPr>
          <w:spacing w:val="-14"/>
          <w:sz w:val="28"/>
        </w:rPr>
        <w:t> </w:t>
      </w:r>
      <w:r>
        <w:rPr>
          <w:sz w:val="28"/>
        </w:rPr>
        <w:t>a</w:t>
      </w:r>
      <w:r>
        <w:rPr>
          <w:spacing w:val="-16"/>
          <w:sz w:val="28"/>
        </w:rPr>
        <w:t> </w:t>
      </w:r>
      <w:r>
        <w:rPr>
          <w:sz w:val="28"/>
        </w:rPr>
        <w:t>preponderance</w:t>
      </w:r>
      <w:r>
        <w:rPr>
          <w:spacing w:val="-14"/>
          <w:sz w:val="28"/>
        </w:rPr>
        <w:t> </w:t>
      </w:r>
      <w:r>
        <w:rPr>
          <w:sz w:val="28"/>
        </w:rPr>
        <w:t>of</w:t>
      </w:r>
      <w:r>
        <w:rPr>
          <w:spacing w:val="-15"/>
          <w:sz w:val="28"/>
        </w:rPr>
        <w:t> </w:t>
      </w:r>
      <w:r>
        <w:rPr>
          <w:sz w:val="28"/>
        </w:rPr>
        <w:t>the</w:t>
      </w:r>
      <w:r>
        <w:rPr>
          <w:spacing w:val="-16"/>
          <w:sz w:val="28"/>
        </w:rPr>
        <w:t> </w:t>
      </w:r>
      <w:r>
        <w:rPr>
          <w:sz w:val="28"/>
        </w:rPr>
        <w:t>evidence standard, to prove that the statement in question was made voluntarily.</w:t>
      </w:r>
      <w:r>
        <w:rPr>
          <w:spacing w:val="7"/>
          <w:sz w:val="28"/>
        </w:rPr>
        <w:t> </w:t>
      </w:r>
      <w:r>
        <w:rPr>
          <w:i/>
          <w:sz w:val="28"/>
        </w:rPr>
        <w:t>Lego v. Twomey</w:t>
      </w:r>
      <w:r>
        <w:rPr>
          <w:sz w:val="28"/>
        </w:rPr>
        <w:t>, 404 U.S. 477, 489 (1972); </w:t>
      </w:r>
      <w:r>
        <w:rPr>
          <w:i/>
          <w:sz w:val="28"/>
        </w:rPr>
        <w:t>Miller</w:t>
      </w:r>
      <w:r>
        <w:rPr>
          <w:sz w:val="28"/>
        </w:rPr>
        <w:t>, 829 P.2d at</w:t>
      </w:r>
      <w:r>
        <w:rPr>
          <w:spacing w:val="-6"/>
          <w:sz w:val="28"/>
        </w:rPr>
        <w:t> </w:t>
      </w:r>
      <w:r>
        <w:rPr>
          <w:sz w:val="28"/>
        </w:rPr>
        <w:t>445.</w:t>
      </w:r>
    </w:p>
    <w:p>
      <w:pPr>
        <w:pStyle w:val="ListParagraph"/>
        <w:numPr>
          <w:ilvl w:val="0"/>
          <w:numId w:val="1"/>
        </w:numPr>
        <w:tabs>
          <w:tab w:pos="1821" w:val="left" w:leader="none"/>
        </w:tabs>
        <w:spacing w:line="480" w:lineRule="auto" w:before="0" w:after="0"/>
        <w:ind w:left="380" w:right="134" w:firstLine="720"/>
        <w:jc w:val="both"/>
        <w:rPr>
          <w:sz w:val="28"/>
        </w:rPr>
      </w:pPr>
      <w:r>
        <w:rPr>
          <w:sz w:val="28"/>
        </w:rPr>
        <w:t>While the courts have held that at least some government conduct must be</w:t>
      </w:r>
      <w:r>
        <w:rPr>
          <w:spacing w:val="-9"/>
          <w:sz w:val="28"/>
        </w:rPr>
        <w:t> </w:t>
      </w:r>
      <w:r>
        <w:rPr>
          <w:sz w:val="28"/>
        </w:rPr>
        <w:t>present</w:t>
      </w:r>
      <w:r>
        <w:rPr>
          <w:spacing w:val="-10"/>
          <w:sz w:val="28"/>
        </w:rPr>
        <w:t> </w:t>
      </w:r>
      <w:r>
        <w:rPr>
          <w:sz w:val="28"/>
        </w:rPr>
        <w:t>in</w:t>
      </w:r>
      <w:r>
        <w:rPr>
          <w:spacing w:val="-9"/>
          <w:sz w:val="28"/>
        </w:rPr>
        <w:t> </w:t>
      </w:r>
      <w:r>
        <w:rPr>
          <w:sz w:val="28"/>
        </w:rPr>
        <w:t>order</w:t>
      </w:r>
      <w:r>
        <w:rPr>
          <w:spacing w:val="-9"/>
          <w:sz w:val="28"/>
        </w:rPr>
        <w:t> </w:t>
      </w:r>
      <w:r>
        <w:rPr>
          <w:sz w:val="28"/>
        </w:rPr>
        <w:t>to</w:t>
      </w:r>
      <w:r>
        <w:rPr>
          <w:spacing w:val="-11"/>
          <w:sz w:val="28"/>
        </w:rPr>
        <w:t> </w:t>
      </w:r>
      <w:r>
        <w:rPr>
          <w:sz w:val="28"/>
        </w:rPr>
        <w:t>render</w:t>
      </w:r>
      <w:r>
        <w:rPr>
          <w:spacing w:val="-12"/>
          <w:sz w:val="28"/>
        </w:rPr>
        <w:t> </w:t>
      </w:r>
      <w:r>
        <w:rPr>
          <w:sz w:val="28"/>
        </w:rPr>
        <w:t>a</w:t>
      </w:r>
      <w:r>
        <w:rPr>
          <w:spacing w:val="-9"/>
          <w:sz w:val="28"/>
        </w:rPr>
        <w:t> </w:t>
      </w:r>
      <w:r>
        <w:rPr>
          <w:sz w:val="28"/>
        </w:rPr>
        <w:t>confession</w:t>
      </w:r>
      <w:r>
        <w:rPr>
          <w:spacing w:val="-8"/>
          <w:sz w:val="28"/>
        </w:rPr>
        <w:t> </w:t>
      </w:r>
      <w:r>
        <w:rPr>
          <w:sz w:val="28"/>
        </w:rPr>
        <w:t>involuntary,</w:t>
      </w:r>
      <w:r>
        <w:rPr>
          <w:spacing w:val="-10"/>
          <w:sz w:val="28"/>
        </w:rPr>
        <w:t> </w:t>
      </w:r>
      <w:r>
        <w:rPr>
          <w:sz w:val="28"/>
        </w:rPr>
        <w:t>the</w:t>
      </w:r>
      <w:r>
        <w:rPr>
          <w:spacing w:val="-9"/>
          <w:sz w:val="28"/>
        </w:rPr>
        <w:t> </w:t>
      </w:r>
      <w:r>
        <w:rPr>
          <w:sz w:val="28"/>
        </w:rPr>
        <w:t>bar</w:t>
      </w:r>
      <w:r>
        <w:rPr>
          <w:spacing w:val="-10"/>
          <w:sz w:val="28"/>
        </w:rPr>
        <w:t> </w:t>
      </w:r>
      <w:r>
        <w:rPr>
          <w:sz w:val="28"/>
        </w:rPr>
        <w:t>for</w:t>
      </w:r>
      <w:r>
        <w:rPr>
          <w:spacing w:val="-11"/>
          <w:sz w:val="28"/>
        </w:rPr>
        <w:t> </w:t>
      </w:r>
      <w:r>
        <w:rPr>
          <w:sz w:val="28"/>
        </w:rPr>
        <w:t>government</w:t>
      </w:r>
      <w:r>
        <w:rPr>
          <w:spacing w:val="-12"/>
          <w:sz w:val="28"/>
        </w:rPr>
        <w:t> </w:t>
      </w:r>
      <w:r>
        <w:rPr>
          <w:sz w:val="28"/>
        </w:rPr>
        <w:t>conduct has</w:t>
      </w:r>
      <w:r>
        <w:rPr>
          <w:spacing w:val="-5"/>
          <w:sz w:val="28"/>
        </w:rPr>
        <w:t> </w:t>
      </w:r>
      <w:r>
        <w:rPr>
          <w:sz w:val="28"/>
        </w:rPr>
        <w:t>been</w:t>
      </w:r>
      <w:r>
        <w:rPr>
          <w:spacing w:val="-6"/>
          <w:sz w:val="28"/>
        </w:rPr>
        <w:t> </w:t>
      </w:r>
      <w:r>
        <w:rPr>
          <w:sz w:val="28"/>
        </w:rPr>
        <w:t>set</w:t>
      </w:r>
      <w:r>
        <w:rPr>
          <w:spacing w:val="-8"/>
          <w:sz w:val="28"/>
        </w:rPr>
        <w:t> </w:t>
      </w:r>
      <w:r>
        <w:rPr>
          <w:sz w:val="28"/>
        </w:rPr>
        <w:t>intentionally</w:t>
      </w:r>
      <w:r>
        <w:rPr>
          <w:spacing w:val="-4"/>
          <w:sz w:val="28"/>
        </w:rPr>
        <w:t> </w:t>
      </w:r>
      <w:r>
        <w:rPr>
          <w:sz w:val="28"/>
        </w:rPr>
        <w:t>low</w:t>
      </w:r>
      <w:r>
        <w:rPr>
          <w:spacing w:val="-5"/>
          <w:sz w:val="28"/>
        </w:rPr>
        <w:t> </w:t>
      </w:r>
      <w:r>
        <w:rPr>
          <w:sz w:val="28"/>
        </w:rPr>
        <w:t>by</w:t>
      </w:r>
      <w:r>
        <w:rPr>
          <w:spacing w:val="-5"/>
          <w:sz w:val="28"/>
        </w:rPr>
        <w:t> </w:t>
      </w:r>
      <w:r>
        <w:rPr>
          <w:sz w:val="28"/>
        </w:rPr>
        <w:t>the</w:t>
      </w:r>
      <w:r>
        <w:rPr>
          <w:spacing w:val="-5"/>
          <w:sz w:val="28"/>
        </w:rPr>
        <w:t> </w:t>
      </w:r>
      <w:r>
        <w:rPr>
          <w:sz w:val="28"/>
        </w:rPr>
        <w:t>courts.</w:t>
      </w:r>
      <w:r>
        <w:rPr>
          <w:spacing w:val="-4"/>
          <w:sz w:val="28"/>
        </w:rPr>
        <w:t> </w:t>
      </w:r>
      <w:r>
        <w:rPr>
          <w:i/>
          <w:sz w:val="28"/>
        </w:rPr>
        <w:t>See</w:t>
      </w:r>
      <w:r>
        <w:rPr>
          <w:i/>
          <w:spacing w:val="-6"/>
          <w:sz w:val="28"/>
        </w:rPr>
        <w:t> </w:t>
      </w:r>
      <w:r>
        <w:rPr>
          <w:i/>
          <w:sz w:val="28"/>
        </w:rPr>
        <w:t>Colorado</w:t>
      </w:r>
      <w:r>
        <w:rPr>
          <w:i/>
          <w:spacing w:val="-7"/>
          <w:sz w:val="28"/>
        </w:rPr>
        <w:t> </w:t>
      </w:r>
      <w:r>
        <w:rPr>
          <w:i/>
          <w:sz w:val="28"/>
        </w:rPr>
        <w:t>v.</w:t>
      </w:r>
      <w:r>
        <w:rPr>
          <w:i/>
          <w:spacing w:val="-5"/>
          <w:sz w:val="28"/>
        </w:rPr>
        <w:t> </w:t>
      </w:r>
      <w:r>
        <w:rPr>
          <w:i/>
          <w:sz w:val="28"/>
        </w:rPr>
        <w:t>Connely</w:t>
      </w:r>
      <w:r>
        <w:rPr>
          <w:sz w:val="28"/>
        </w:rPr>
        <w:t>,</w:t>
      </w:r>
      <w:r>
        <w:rPr>
          <w:spacing w:val="-6"/>
          <w:sz w:val="28"/>
        </w:rPr>
        <w:t> </w:t>
      </w:r>
      <w:r>
        <w:rPr>
          <w:sz w:val="28"/>
        </w:rPr>
        <w:t>479</w:t>
      </w:r>
      <w:r>
        <w:rPr>
          <w:spacing w:val="-5"/>
          <w:sz w:val="28"/>
        </w:rPr>
        <w:t> </w:t>
      </w:r>
      <w:r>
        <w:rPr>
          <w:sz w:val="28"/>
        </w:rPr>
        <w:t>U.S.</w:t>
      </w:r>
      <w:r>
        <w:rPr>
          <w:spacing w:val="-7"/>
          <w:sz w:val="28"/>
        </w:rPr>
        <w:t> </w:t>
      </w:r>
      <w:r>
        <w:rPr>
          <w:sz w:val="28"/>
        </w:rPr>
        <w:t>157</w:t>
      </w:r>
      <w:r>
        <w:rPr>
          <w:spacing w:val="-2"/>
          <w:sz w:val="28"/>
        </w:rPr>
        <w:t> </w:t>
      </w:r>
      <w:r>
        <w:rPr>
          <w:sz w:val="28"/>
        </w:rPr>
        <w:t>(1986). The Supreme Court has even stated that the mere presence of police is coercive. “Any interview of one suspected of a crime by a police officer will have coercive aspects to it,</w:t>
      </w:r>
      <w:r>
        <w:rPr>
          <w:spacing w:val="-11"/>
          <w:sz w:val="28"/>
        </w:rPr>
        <w:t> </w:t>
      </w:r>
      <w:r>
        <w:rPr>
          <w:sz w:val="28"/>
        </w:rPr>
        <w:t>simply</w:t>
      </w:r>
      <w:r>
        <w:rPr>
          <w:spacing w:val="-10"/>
          <w:sz w:val="28"/>
        </w:rPr>
        <w:t> </w:t>
      </w:r>
      <w:r>
        <w:rPr>
          <w:sz w:val="28"/>
        </w:rPr>
        <w:t>by</w:t>
      </w:r>
      <w:r>
        <w:rPr>
          <w:spacing w:val="-9"/>
          <w:sz w:val="28"/>
        </w:rPr>
        <w:t> </w:t>
      </w:r>
      <w:r>
        <w:rPr>
          <w:sz w:val="28"/>
        </w:rPr>
        <w:t>virtue</w:t>
      </w:r>
      <w:r>
        <w:rPr>
          <w:spacing w:val="-11"/>
          <w:sz w:val="28"/>
        </w:rPr>
        <w:t> </w:t>
      </w:r>
      <w:r>
        <w:rPr>
          <w:sz w:val="28"/>
        </w:rPr>
        <w:t>of</w:t>
      </w:r>
      <w:r>
        <w:rPr>
          <w:spacing w:val="-9"/>
          <w:sz w:val="28"/>
        </w:rPr>
        <w:t> </w:t>
      </w:r>
      <w:r>
        <w:rPr>
          <w:sz w:val="28"/>
        </w:rPr>
        <w:t>the</w:t>
      </w:r>
      <w:r>
        <w:rPr>
          <w:spacing w:val="-10"/>
          <w:sz w:val="28"/>
        </w:rPr>
        <w:t> </w:t>
      </w:r>
      <w:r>
        <w:rPr>
          <w:sz w:val="28"/>
        </w:rPr>
        <w:t>fact</w:t>
      </w:r>
      <w:r>
        <w:rPr>
          <w:spacing w:val="-12"/>
          <w:sz w:val="28"/>
        </w:rPr>
        <w:t> </w:t>
      </w:r>
      <w:r>
        <w:rPr>
          <w:sz w:val="28"/>
        </w:rPr>
        <w:t>that</w:t>
      </w:r>
      <w:r>
        <w:rPr>
          <w:spacing w:val="-11"/>
          <w:sz w:val="28"/>
        </w:rPr>
        <w:t> </w:t>
      </w:r>
      <w:r>
        <w:rPr>
          <w:sz w:val="28"/>
        </w:rPr>
        <w:t>the</w:t>
      </w:r>
      <w:r>
        <w:rPr>
          <w:spacing w:val="-10"/>
          <w:sz w:val="28"/>
        </w:rPr>
        <w:t> </w:t>
      </w:r>
      <w:r>
        <w:rPr>
          <w:sz w:val="28"/>
        </w:rPr>
        <w:t>police</w:t>
      </w:r>
      <w:r>
        <w:rPr>
          <w:spacing w:val="-8"/>
          <w:sz w:val="28"/>
        </w:rPr>
        <w:t> </w:t>
      </w:r>
      <w:r>
        <w:rPr>
          <w:sz w:val="28"/>
        </w:rPr>
        <w:t>officer</w:t>
      </w:r>
      <w:r>
        <w:rPr>
          <w:spacing w:val="-12"/>
          <w:sz w:val="28"/>
        </w:rPr>
        <w:t> </w:t>
      </w:r>
      <w:r>
        <w:rPr>
          <w:sz w:val="28"/>
        </w:rPr>
        <w:t>is</w:t>
      </w:r>
      <w:r>
        <w:rPr>
          <w:spacing w:val="-10"/>
          <w:sz w:val="28"/>
        </w:rPr>
        <w:t> </w:t>
      </w:r>
      <w:r>
        <w:rPr>
          <w:sz w:val="28"/>
        </w:rPr>
        <w:t>part</w:t>
      </w:r>
      <w:r>
        <w:rPr>
          <w:spacing w:val="-11"/>
          <w:sz w:val="28"/>
        </w:rPr>
        <w:t> </w:t>
      </w:r>
      <w:r>
        <w:rPr>
          <w:sz w:val="28"/>
        </w:rPr>
        <w:t>of</w:t>
      </w:r>
      <w:r>
        <w:rPr>
          <w:spacing w:val="-10"/>
          <w:sz w:val="28"/>
        </w:rPr>
        <w:t> </w:t>
      </w:r>
      <w:r>
        <w:rPr>
          <w:sz w:val="28"/>
        </w:rPr>
        <w:t>a</w:t>
      </w:r>
      <w:r>
        <w:rPr>
          <w:spacing w:val="-10"/>
          <w:sz w:val="28"/>
        </w:rPr>
        <w:t> </w:t>
      </w:r>
      <w:r>
        <w:rPr>
          <w:sz w:val="28"/>
        </w:rPr>
        <w:t>law</w:t>
      </w:r>
      <w:r>
        <w:rPr>
          <w:spacing w:val="-10"/>
          <w:sz w:val="28"/>
        </w:rPr>
        <w:t> </w:t>
      </w:r>
      <w:r>
        <w:rPr>
          <w:sz w:val="28"/>
        </w:rPr>
        <w:t>enforcement</w:t>
      </w:r>
      <w:r>
        <w:rPr>
          <w:spacing w:val="-12"/>
          <w:sz w:val="28"/>
        </w:rPr>
        <w:t> </w:t>
      </w:r>
      <w:r>
        <w:rPr>
          <w:sz w:val="28"/>
        </w:rPr>
        <w:t>system</w:t>
      </w:r>
    </w:p>
    <w:p>
      <w:pPr>
        <w:spacing w:after="0" w:line="480" w:lineRule="auto"/>
        <w:jc w:val="both"/>
        <w:rPr>
          <w:sz w:val="28"/>
        </w:rPr>
        <w:sectPr>
          <w:pgSz w:w="12240" w:h="15840"/>
          <w:pgMar w:top="1360" w:bottom="280" w:left="1060" w:right="1300"/>
        </w:sectPr>
      </w:pPr>
    </w:p>
    <w:p>
      <w:pPr>
        <w:pStyle w:val="BodyText"/>
        <w:spacing w:line="480" w:lineRule="auto" w:before="79"/>
        <w:ind w:right="72" w:firstLine="0"/>
      </w:pPr>
      <w:r>
        <w:rPr/>
        <w:t>which may ultimately cause the suspect to be charged with a crime” </w:t>
      </w:r>
      <w:r>
        <w:rPr>
          <w:i/>
        </w:rPr>
        <w:t>Oregon v. Mathiason</w:t>
      </w:r>
      <w:r>
        <w:rPr/>
        <w:t>, 429 U.S. 492 (1977).</w:t>
      </w:r>
    </w:p>
    <w:p>
      <w:pPr>
        <w:pStyle w:val="ListParagraph"/>
        <w:numPr>
          <w:ilvl w:val="0"/>
          <w:numId w:val="1"/>
        </w:numPr>
        <w:tabs>
          <w:tab w:pos="1821" w:val="left" w:leader="none"/>
        </w:tabs>
        <w:spacing w:line="480" w:lineRule="auto" w:before="0" w:after="0"/>
        <w:ind w:left="380" w:right="135" w:firstLine="720"/>
        <w:jc w:val="both"/>
        <w:rPr>
          <w:sz w:val="28"/>
        </w:rPr>
      </w:pPr>
      <w:r>
        <w:rPr>
          <w:sz w:val="28"/>
        </w:rPr>
        <w:t>In </w:t>
      </w:r>
      <w:r>
        <w:rPr>
          <w:i/>
          <w:sz w:val="28"/>
        </w:rPr>
        <w:t>Effland v. People</w:t>
      </w:r>
      <w:r>
        <w:rPr>
          <w:sz w:val="28"/>
        </w:rPr>
        <w:t>, the court held that by simply questioning a defendant while they labored under a mental condition, the government satisfied the</w:t>
      </w:r>
      <w:r>
        <w:rPr>
          <w:spacing w:val="-48"/>
          <w:sz w:val="28"/>
        </w:rPr>
        <w:t> </w:t>
      </w:r>
      <w:r>
        <w:rPr>
          <w:sz w:val="28"/>
        </w:rPr>
        <w:t>requirement for government conduct. 240 P.3d 868 (Colo. 2010); </w:t>
      </w:r>
      <w:r>
        <w:rPr>
          <w:i/>
          <w:sz w:val="28"/>
        </w:rPr>
        <w:t>see also People v. Medina</w:t>
      </w:r>
      <w:r>
        <w:rPr>
          <w:sz w:val="28"/>
        </w:rPr>
        <w:t>, 25 P.3d 1216 (Colo. 2001)(ruling sufficient government conduct when police persisted in questioning a defendant in light of their emotional and psychological</w:t>
      </w:r>
      <w:r>
        <w:rPr>
          <w:spacing w:val="-15"/>
          <w:sz w:val="28"/>
        </w:rPr>
        <w:t> </w:t>
      </w:r>
      <w:r>
        <w:rPr>
          <w:sz w:val="28"/>
        </w:rPr>
        <w:t>state).</w:t>
      </w:r>
    </w:p>
    <w:p>
      <w:pPr>
        <w:pStyle w:val="ListParagraph"/>
        <w:numPr>
          <w:ilvl w:val="0"/>
          <w:numId w:val="1"/>
        </w:numPr>
        <w:tabs>
          <w:tab w:pos="1821" w:val="left" w:leader="none"/>
        </w:tabs>
        <w:spacing w:line="480" w:lineRule="auto" w:before="2" w:after="0"/>
        <w:ind w:left="380" w:right="134" w:firstLine="720"/>
        <w:jc w:val="both"/>
        <w:rPr>
          <w:sz w:val="28"/>
        </w:rPr>
      </w:pPr>
      <w:r>
        <w:rPr>
          <w:sz w:val="28"/>
        </w:rPr>
        <w:t>Nor</w:t>
      </w:r>
      <w:r>
        <w:rPr>
          <w:spacing w:val="-12"/>
          <w:sz w:val="28"/>
        </w:rPr>
        <w:t> </w:t>
      </w:r>
      <w:r>
        <w:rPr>
          <w:sz w:val="28"/>
        </w:rPr>
        <w:t>do</w:t>
      </w:r>
      <w:r>
        <w:rPr>
          <w:spacing w:val="-11"/>
          <w:sz w:val="28"/>
        </w:rPr>
        <w:t> </w:t>
      </w:r>
      <w:r>
        <w:rPr>
          <w:sz w:val="28"/>
        </w:rPr>
        <w:t>police</w:t>
      </w:r>
      <w:r>
        <w:rPr>
          <w:spacing w:val="-10"/>
          <w:sz w:val="28"/>
        </w:rPr>
        <w:t> </w:t>
      </w:r>
      <w:r>
        <w:rPr>
          <w:sz w:val="28"/>
        </w:rPr>
        <w:t>have</w:t>
      </w:r>
      <w:r>
        <w:rPr>
          <w:spacing w:val="-11"/>
          <w:sz w:val="28"/>
        </w:rPr>
        <w:t> </w:t>
      </w:r>
      <w:r>
        <w:rPr>
          <w:sz w:val="28"/>
        </w:rPr>
        <w:t>to</w:t>
      </w:r>
      <w:r>
        <w:rPr>
          <w:spacing w:val="-12"/>
          <w:sz w:val="28"/>
        </w:rPr>
        <w:t> </w:t>
      </w:r>
      <w:r>
        <w:rPr>
          <w:sz w:val="28"/>
        </w:rPr>
        <w:t>be</w:t>
      </w:r>
      <w:r>
        <w:rPr>
          <w:spacing w:val="-10"/>
          <w:sz w:val="28"/>
        </w:rPr>
        <w:t> </w:t>
      </w:r>
      <w:r>
        <w:rPr>
          <w:sz w:val="28"/>
        </w:rPr>
        <w:t>aware</w:t>
      </w:r>
      <w:r>
        <w:rPr>
          <w:spacing w:val="-11"/>
          <w:sz w:val="28"/>
        </w:rPr>
        <w:t> </w:t>
      </w:r>
      <w:r>
        <w:rPr>
          <w:sz w:val="28"/>
        </w:rPr>
        <w:t>of</w:t>
      </w:r>
      <w:r>
        <w:rPr>
          <w:spacing w:val="-11"/>
          <w:sz w:val="28"/>
        </w:rPr>
        <w:t> </w:t>
      </w:r>
      <w:r>
        <w:rPr>
          <w:sz w:val="28"/>
        </w:rPr>
        <w:t>the</w:t>
      </w:r>
      <w:r>
        <w:rPr>
          <w:spacing w:val="-8"/>
          <w:sz w:val="28"/>
        </w:rPr>
        <w:t> </w:t>
      </w:r>
      <w:r>
        <w:rPr>
          <w:sz w:val="28"/>
        </w:rPr>
        <w:t>defendant’s</w:t>
      </w:r>
      <w:r>
        <w:rPr>
          <w:spacing w:val="-10"/>
          <w:sz w:val="28"/>
        </w:rPr>
        <w:t> </w:t>
      </w:r>
      <w:r>
        <w:rPr>
          <w:sz w:val="28"/>
        </w:rPr>
        <w:t>mental</w:t>
      </w:r>
      <w:r>
        <w:rPr>
          <w:spacing w:val="-11"/>
          <w:sz w:val="28"/>
        </w:rPr>
        <w:t> </w:t>
      </w:r>
      <w:r>
        <w:rPr>
          <w:sz w:val="28"/>
        </w:rPr>
        <w:t>condition</w:t>
      </w:r>
      <w:r>
        <w:rPr>
          <w:spacing w:val="-12"/>
          <w:sz w:val="28"/>
        </w:rPr>
        <w:t> </w:t>
      </w:r>
      <w:r>
        <w:rPr>
          <w:sz w:val="28"/>
        </w:rPr>
        <w:t>at</w:t>
      </w:r>
      <w:r>
        <w:rPr>
          <w:spacing w:val="-12"/>
          <w:sz w:val="28"/>
        </w:rPr>
        <w:t> </w:t>
      </w:r>
      <w:r>
        <w:rPr>
          <w:sz w:val="28"/>
        </w:rPr>
        <w:t>the time of questioning. In </w:t>
      </w:r>
      <w:r>
        <w:rPr>
          <w:i/>
          <w:sz w:val="28"/>
        </w:rPr>
        <w:t>Blackburn v. Alabama</w:t>
      </w:r>
      <w:r>
        <w:rPr>
          <w:sz w:val="28"/>
        </w:rPr>
        <w:t>, the Supreme Court held that sufficient police conduct to render statements involuntary when officers questioned the defendant during a then unknown schizophrenic episode. 361 U.S. 199 (1960). Police testified</w:t>
      </w:r>
      <w:r>
        <w:rPr>
          <w:spacing w:val="-7"/>
          <w:sz w:val="28"/>
        </w:rPr>
        <w:t> </w:t>
      </w:r>
      <w:r>
        <w:rPr>
          <w:sz w:val="28"/>
        </w:rPr>
        <w:t>that</w:t>
      </w:r>
      <w:r>
        <w:rPr>
          <w:spacing w:val="-7"/>
          <w:sz w:val="28"/>
        </w:rPr>
        <w:t> </w:t>
      </w:r>
      <w:r>
        <w:rPr>
          <w:sz w:val="28"/>
        </w:rPr>
        <w:t>they</w:t>
      </w:r>
      <w:r>
        <w:rPr>
          <w:spacing w:val="-8"/>
          <w:sz w:val="28"/>
        </w:rPr>
        <w:t> </w:t>
      </w:r>
      <w:r>
        <w:rPr>
          <w:sz w:val="28"/>
        </w:rPr>
        <w:t>believed</w:t>
      </w:r>
      <w:r>
        <w:rPr>
          <w:spacing w:val="-6"/>
          <w:sz w:val="28"/>
        </w:rPr>
        <w:t> </w:t>
      </w:r>
      <w:r>
        <w:rPr>
          <w:sz w:val="28"/>
        </w:rPr>
        <w:t>that</w:t>
      </w:r>
      <w:r>
        <w:rPr>
          <w:spacing w:val="-7"/>
          <w:sz w:val="28"/>
        </w:rPr>
        <w:t> </w:t>
      </w:r>
      <w:r>
        <w:rPr>
          <w:sz w:val="28"/>
        </w:rPr>
        <w:t>the</w:t>
      </w:r>
      <w:r>
        <w:rPr>
          <w:spacing w:val="-8"/>
          <w:sz w:val="28"/>
        </w:rPr>
        <w:t> </w:t>
      </w:r>
      <w:r>
        <w:rPr>
          <w:sz w:val="28"/>
        </w:rPr>
        <w:t>defendant</w:t>
      </w:r>
      <w:r>
        <w:rPr>
          <w:spacing w:val="-10"/>
          <w:sz w:val="28"/>
        </w:rPr>
        <w:t> </w:t>
      </w:r>
      <w:r>
        <w:rPr>
          <w:sz w:val="28"/>
        </w:rPr>
        <w:t>was</w:t>
      </w:r>
      <w:r>
        <w:rPr>
          <w:spacing w:val="-8"/>
          <w:sz w:val="28"/>
        </w:rPr>
        <w:t> </w:t>
      </w:r>
      <w:r>
        <w:rPr>
          <w:sz w:val="28"/>
        </w:rPr>
        <w:t>of</w:t>
      </w:r>
      <w:r>
        <w:rPr>
          <w:spacing w:val="-8"/>
          <w:sz w:val="28"/>
        </w:rPr>
        <w:t> </w:t>
      </w:r>
      <w:r>
        <w:rPr>
          <w:sz w:val="28"/>
        </w:rPr>
        <w:t>sound</w:t>
      </w:r>
      <w:r>
        <w:rPr>
          <w:spacing w:val="-6"/>
          <w:sz w:val="28"/>
        </w:rPr>
        <w:t> </w:t>
      </w:r>
      <w:r>
        <w:rPr>
          <w:sz w:val="28"/>
        </w:rPr>
        <w:t>mind</w:t>
      </w:r>
      <w:r>
        <w:rPr>
          <w:spacing w:val="-9"/>
          <w:sz w:val="28"/>
        </w:rPr>
        <w:t> </w:t>
      </w:r>
      <w:r>
        <w:rPr>
          <w:sz w:val="28"/>
        </w:rPr>
        <w:t>when</w:t>
      </w:r>
      <w:r>
        <w:rPr>
          <w:spacing w:val="-6"/>
          <w:sz w:val="28"/>
        </w:rPr>
        <w:t> </w:t>
      </w:r>
      <w:r>
        <w:rPr>
          <w:sz w:val="28"/>
        </w:rPr>
        <w:t>they</w:t>
      </w:r>
      <w:r>
        <w:rPr>
          <w:spacing w:val="-6"/>
          <w:sz w:val="28"/>
        </w:rPr>
        <w:t> </w:t>
      </w:r>
      <w:r>
        <w:rPr>
          <w:sz w:val="28"/>
        </w:rPr>
        <w:t>conducted lengthy</w:t>
      </w:r>
      <w:r>
        <w:rPr>
          <w:spacing w:val="-10"/>
          <w:sz w:val="28"/>
        </w:rPr>
        <w:t> </w:t>
      </w:r>
      <w:r>
        <w:rPr>
          <w:sz w:val="28"/>
        </w:rPr>
        <w:t>interrogations</w:t>
      </w:r>
      <w:r>
        <w:rPr>
          <w:spacing w:val="-14"/>
          <w:sz w:val="28"/>
        </w:rPr>
        <w:t> </w:t>
      </w:r>
      <w:r>
        <w:rPr>
          <w:sz w:val="28"/>
        </w:rPr>
        <w:t>with</w:t>
      </w:r>
      <w:r>
        <w:rPr>
          <w:spacing w:val="-10"/>
          <w:sz w:val="28"/>
        </w:rPr>
        <w:t> </w:t>
      </w:r>
      <w:r>
        <w:rPr>
          <w:sz w:val="28"/>
        </w:rPr>
        <w:t>him,</w:t>
      </w:r>
      <w:r>
        <w:rPr>
          <w:spacing w:val="-12"/>
          <w:sz w:val="28"/>
        </w:rPr>
        <w:t> </w:t>
      </w:r>
      <w:r>
        <w:rPr>
          <w:sz w:val="28"/>
        </w:rPr>
        <w:t>and</w:t>
      </w:r>
      <w:r>
        <w:rPr>
          <w:spacing w:val="-10"/>
          <w:sz w:val="28"/>
        </w:rPr>
        <w:t> </w:t>
      </w:r>
      <w:r>
        <w:rPr>
          <w:sz w:val="28"/>
        </w:rPr>
        <w:t>the</w:t>
      </w:r>
      <w:r>
        <w:rPr>
          <w:spacing w:val="-10"/>
          <w:sz w:val="28"/>
        </w:rPr>
        <w:t> </w:t>
      </w:r>
      <w:r>
        <w:rPr>
          <w:sz w:val="28"/>
        </w:rPr>
        <w:t>schizophrenic</w:t>
      </w:r>
      <w:r>
        <w:rPr>
          <w:spacing w:val="-13"/>
          <w:sz w:val="28"/>
        </w:rPr>
        <w:t> </w:t>
      </w:r>
      <w:r>
        <w:rPr>
          <w:sz w:val="28"/>
        </w:rPr>
        <w:t>episode</w:t>
      </w:r>
      <w:r>
        <w:rPr>
          <w:spacing w:val="-12"/>
          <w:sz w:val="28"/>
        </w:rPr>
        <w:t> </w:t>
      </w:r>
      <w:r>
        <w:rPr>
          <w:sz w:val="28"/>
        </w:rPr>
        <w:t>was</w:t>
      </w:r>
      <w:r>
        <w:rPr>
          <w:spacing w:val="-13"/>
          <w:sz w:val="28"/>
        </w:rPr>
        <w:t> </w:t>
      </w:r>
      <w:r>
        <w:rPr>
          <w:sz w:val="28"/>
        </w:rPr>
        <w:t>not</w:t>
      </w:r>
      <w:r>
        <w:rPr>
          <w:spacing w:val="-14"/>
          <w:sz w:val="28"/>
        </w:rPr>
        <w:t> </w:t>
      </w:r>
      <w:r>
        <w:rPr>
          <w:sz w:val="28"/>
        </w:rPr>
        <w:t>diagnosed</w:t>
      </w:r>
      <w:r>
        <w:rPr>
          <w:spacing w:val="-9"/>
          <w:sz w:val="28"/>
        </w:rPr>
        <w:t> </w:t>
      </w:r>
      <w:r>
        <w:rPr>
          <w:sz w:val="28"/>
        </w:rPr>
        <w:t>until a</w:t>
      </w:r>
      <w:r>
        <w:rPr>
          <w:spacing w:val="-13"/>
          <w:sz w:val="28"/>
        </w:rPr>
        <w:t> </w:t>
      </w:r>
      <w:r>
        <w:rPr>
          <w:sz w:val="28"/>
        </w:rPr>
        <w:t>period</w:t>
      </w:r>
      <w:r>
        <w:rPr>
          <w:spacing w:val="-12"/>
          <w:sz w:val="28"/>
        </w:rPr>
        <w:t> </w:t>
      </w:r>
      <w:r>
        <w:rPr>
          <w:sz w:val="28"/>
        </w:rPr>
        <w:t>of</w:t>
      </w:r>
      <w:r>
        <w:rPr>
          <w:spacing w:val="-13"/>
          <w:sz w:val="28"/>
        </w:rPr>
        <w:t> </w:t>
      </w:r>
      <w:r>
        <w:rPr>
          <w:sz w:val="28"/>
        </w:rPr>
        <w:t>at</w:t>
      </w:r>
      <w:r>
        <w:rPr>
          <w:spacing w:val="-14"/>
          <w:sz w:val="28"/>
        </w:rPr>
        <w:t> </w:t>
      </w:r>
      <w:r>
        <w:rPr>
          <w:sz w:val="28"/>
        </w:rPr>
        <w:t>least</w:t>
      </w:r>
      <w:r>
        <w:rPr>
          <w:spacing w:val="-13"/>
          <w:sz w:val="28"/>
        </w:rPr>
        <w:t> </w:t>
      </w:r>
      <w:r>
        <w:rPr>
          <w:sz w:val="28"/>
        </w:rPr>
        <w:t>several</w:t>
      </w:r>
      <w:r>
        <w:rPr>
          <w:spacing w:val="-16"/>
          <w:sz w:val="28"/>
        </w:rPr>
        <w:t> </w:t>
      </w:r>
      <w:r>
        <w:rPr>
          <w:sz w:val="28"/>
        </w:rPr>
        <w:t>days</w:t>
      </w:r>
      <w:r>
        <w:rPr>
          <w:spacing w:val="-13"/>
          <w:sz w:val="28"/>
        </w:rPr>
        <w:t> </w:t>
      </w:r>
      <w:r>
        <w:rPr>
          <w:sz w:val="28"/>
        </w:rPr>
        <w:t>had</w:t>
      </w:r>
      <w:r>
        <w:rPr>
          <w:spacing w:val="-13"/>
          <w:sz w:val="28"/>
        </w:rPr>
        <w:t> </w:t>
      </w:r>
      <w:r>
        <w:rPr>
          <w:sz w:val="28"/>
        </w:rPr>
        <w:t>passed</w:t>
      </w:r>
      <w:r>
        <w:rPr>
          <w:spacing w:val="-12"/>
          <w:sz w:val="28"/>
        </w:rPr>
        <w:t> </w:t>
      </w:r>
      <w:r>
        <w:rPr>
          <w:sz w:val="28"/>
        </w:rPr>
        <w:t>since</w:t>
      </w:r>
      <w:r>
        <w:rPr>
          <w:spacing w:val="-13"/>
          <w:sz w:val="28"/>
        </w:rPr>
        <w:t> </w:t>
      </w:r>
      <w:r>
        <w:rPr>
          <w:sz w:val="28"/>
        </w:rPr>
        <w:t>the</w:t>
      </w:r>
      <w:r>
        <w:rPr>
          <w:spacing w:val="-13"/>
          <w:sz w:val="28"/>
        </w:rPr>
        <w:t> </w:t>
      </w:r>
      <w:r>
        <w:rPr>
          <w:sz w:val="28"/>
        </w:rPr>
        <w:t>interrogation.</w:t>
      </w:r>
      <w:r>
        <w:rPr>
          <w:spacing w:val="-8"/>
          <w:sz w:val="28"/>
        </w:rPr>
        <w:t> </w:t>
      </w:r>
      <w:r>
        <w:rPr>
          <w:i/>
          <w:sz w:val="28"/>
        </w:rPr>
        <w:t>See</w:t>
      </w:r>
      <w:r>
        <w:rPr>
          <w:i/>
          <w:spacing w:val="-14"/>
          <w:sz w:val="28"/>
        </w:rPr>
        <w:t> </w:t>
      </w:r>
      <w:r>
        <w:rPr>
          <w:i/>
          <w:sz w:val="28"/>
        </w:rPr>
        <w:t>Id.</w:t>
      </w:r>
      <w:r>
        <w:rPr>
          <w:i/>
          <w:spacing w:val="-12"/>
          <w:sz w:val="28"/>
        </w:rPr>
        <w:t> </w:t>
      </w:r>
      <w:r>
        <w:rPr>
          <w:sz w:val="28"/>
        </w:rPr>
        <w:t>at</w:t>
      </w:r>
      <w:r>
        <w:rPr>
          <w:spacing w:val="-14"/>
          <w:sz w:val="28"/>
        </w:rPr>
        <w:t> </w:t>
      </w:r>
      <w:r>
        <w:rPr>
          <w:sz w:val="28"/>
        </w:rPr>
        <w:t>201-02,</w:t>
      </w:r>
      <w:r>
        <w:rPr>
          <w:spacing w:val="-13"/>
          <w:sz w:val="28"/>
        </w:rPr>
        <w:t> </w:t>
      </w:r>
      <w:r>
        <w:rPr>
          <w:sz w:val="28"/>
        </w:rPr>
        <w:t>204.</w:t>
      </w:r>
    </w:p>
    <w:p>
      <w:pPr>
        <w:pStyle w:val="ListParagraph"/>
        <w:numPr>
          <w:ilvl w:val="0"/>
          <w:numId w:val="1"/>
        </w:numPr>
        <w:tabs>
          <w:tab w:pos="1821" w:val="left" w:leader="none"/>
        </w:tabs>
        <w:spacing w:line="480" w:lineRule="auto" w:before="0" w:after="0"/>
        <w:ind w:left="380" w:right="135" w:firstLine="720"/>
        <w:jc w:val="both"/>
        <w:rPr>
          <w:sz w:val="28"/>
        </w:rPr>
      </w:pPr>
      <w:r>
        <w:rPr>
          <w:sz w:val="28"/>
        </w:rPr>
        <w:t>a.     Ultimately, “To be voluntary, a statement must </w:t>
      </w:r>
      <w:r>
        <w:rPr>
          <w:spacing w:val="3"/>
          <w:sz w:val="28"/>
        </w:rPr>
        <w:t>be </w:t>
      </w:r>
      <w:r>
        <w:rPr>
          <w:sz w:val="28"/>
        </w:rPr>
        <w:t>the product of  an essentially free and unconstrained choice by its maker.” </w:t>
      </w:r>
      <w:r>
        <w:rPr>
          <w:i/>
          <w:sz w:val="28"/>
        </w:rPr>
        <w:t>People v. Klinck</w:t>
      </w:r>
      <w:r>
        <w:rPr>
          <w:sz w:val="28"/>
        </w:rPr>
        <w:t>, 259 P.3d 489,</w:t>
      </w:r>
      <w:r>
        <w:rPr>
          <w:spacing w:val="-4"/>
          <w:sz w:val="28"/>
        </w:rPr>
        <w:t> </w:t>
      </w:r>
      <w:r>
        <w:rPr>
          <w:sz w:val="28"/>
        </w:rPr>
        <w:t>495</w:t>
      </w:r>
      <w:r>
        <w:rPr>
          <w:spacing w:val="-3"/>
          <w:sz w:val="28"/>
        </w:rPr>
        <w:t> </w:t>
      </w:r>
      <w:r>
        <w:rPr>
          <w:sz w:val="28"/>
        </w:rPr>
        <w:t>(2011).</w:t>
      </w:r>
      <w:r>
        <w:rPr>
          <w:spacing w:val="-3"/>
          <w:sz w:val="28"/>
        </w:rPr>
        <w:t> </w:t>
      </w:r>
      <w:r>
        <w:rPr>
          <w:sz w:val="28"/>
        </w:rPr>
        <w:t>This</w:t>
      </w:r>
      <w:r>
        <w:rPr>
          <w:spacing w:val="-2"/>
          <w:sz w:val="28"/>
        </w:rPr>
        <w:t> </w:t>
      </w:r>
      <w:r>
        <w:rPr>
          <w:sz w:val="28"/>
        </w:rPr>
        <w:t>is,</w:t>
      </w:r>
      <w:r>
        <w:rPr>
          <w:spacing w:val="-4"/>
          <w:sz w:val="28"/>
        </w:rPr>
        <w:t> </w:t>
      </w:r>
      <w:r>
        <w:rPr>
          <w:sz w:val="28"/>
        </w:rPr>
        <w:t>in</w:t>
      </w:r>
      <w:r>
        <w:rPr>
          <w:spacing w:val="-2"/>
          <w:sz w:val="28"/>
        </w:rPr>
        <w:t> </w:t>
      </w:r>
      <w:r>
        <w:rPr>
          <w:sz w:val="28"/>
        </w:rPr>
        <w:t>part,</w:t>
      </w:r>
      <w:r>
        <w:rPr>
          <w:spacing w:val="1"/>
          <w:sz w:val="28"/>
        </w:rPr>
        <w:t> </w:t>
      </w:r>
      <w:r>
        <w:rPr>
          <w:sz w:val="28"/>
        </w:rPr>
        <w:t>why</w:t>
      </w:r>
      <w:r>
        <w:rPr>
          <w:spacing w:val="-3"/>
          <w:sz w:val="28"/>
        </w:rPr>
        <w:t> </w:t>
      </w:r>
      <w:r>
        <w:rPr>
          <w:sz w:val="28"/>
        </w:rPr>
        <w:t>it</w:t>
      </w:r>
      <w:r>
        <w:rPr>
          <w:spacing w:val="-3"/>
          <w:sz w:val="28"/>
        </w:rPr>
        <w:t> </w:t>
      </w:r>
      <w:r>
        <w:rPr>
          <w:sz w:val="28"/>
        </w:rPr>
        <w:t>is</w:t>
      </w:r>
      <w:r>
        <w:rPr>
          <w:spacing w:val="-4"/>
          <w:sz w:val="28"/>
        </w:rPr>
        <w:t> </w:t>
      </w:r>
      <w:r>
        <w:rPr>
          <w:sz w:val="28"/>
        </w:rPr>
        <w:t>not</w:t>
      </w:r>
      <w:r>
        <w:rPr>
          <w:spacing w:val="-6"/>
          <w:sz w:val="28"/>
        </w:rPr>
        <w:t> </w:t>
      </w:r>
      <w:r>
        <w:rPr>
          <w:sz w:val="28"/>
        </w:rPr>
        <w:t>the</w:t>
      </w:r>
      <w:r>
        <w:rPr>
          <w:spacing w:val="-3"/>
          <w:sz w:val="28"/>
        </w:rPr>
        <w:t> </w:t>
      </w:r>
      <w:r>
        <w:rPr>
          <w:sz w:val="28"/>
        </w:rPr>
        <w:t>burden</w:t>
      </w:r>
      <w:r>
        <w:rPr>
          <w:spacing w:val="-3"/>
          <w:sz w:val="28"/>
        </w:rPr>
        <w:t> </w:t>
      </w:r>
      <w:r>
        <w:rPr>
          <w:sz w:val="28"/>
        </w:rPr>
        <w:t>of</w:t>
      </w:r>
      <w:r>
        <w:rPr>
          <w:spacing w:val="-2"/>
          <w:sz w:val="28"/>
        </w:rPr>
        <w:t> </w:t>
      </w:r>
      <w:r>
        <w:rPr>
          <w:sz w:val="28"/>
        </w:rPr>
        <w:t>the</w:t>
      </w:r>
      <w:r>
        <w:rPr>
          <w:spacing w:val="-4"/>
          <w:sz w:val="28"/>
        </w:rPr>
        <w:t> </w:t>
      </w:r>
      <w:r>
        <w:rPr>
          <w:sz w:val="28"/>
        </w:rPr>
        <w:t>defendant</w:t>
      </w:r>
      <w:r>
        <w:rPr>
          <w:spacing w:val="-3"/>
          <w:sz w:val="28"/>
        </w:rPr>
        <w:t> </w:t>
      </w:r>
      <w:r>
        <w:rPr>
          <w:sz w:val="28"/>
        </w:rPr>
        <w:t>to</w:t>
      </w:r>
      <w:r>
        <w:rPr>
          <w:spacing w:val="-3"/>
          <w:sz w:val="28"/>
        </w:rPr>
        <w:t> </w:t>
      </w:r>
      <w:r>
        <w:rPr>
          <w:sz w:val="28"/>
        </w:rPr>
        <w:t>show</w:t>
      </w:r>
      <w:r>
        <w:rPr>
          <w:spacing w:val="-3"/>
          <w:sz w:val="28"/>
        </w:rPr>
        <w:t> </w:t>
      </w:r>
      <w:r>
        <w:rPr>
          <w:sz w:val="28"/>
        </w:rPr>
        <w:t>that a statement to police was involuntary, but instead, it is the burden of the state to show the statement was in fact voluntary; because every interaction with police is laced with coercion, by virtue of the power of the officer. </w:t>
      </w:r>
      <w:r>
        <w:rPr>
          <w:i/>
          <w:sz w:val="28"/>
        </w:rPr>
        <w:t>People v. Clayton</w:t>
      </w:r>
      <w:r>
        <w:rPr>
          <w:sz w:val="28"/>
        </w:rPr>
        <w:t>, 207 P.3d 831, 834-835 (Colo.</w:t>
      </w:r>
      <w:r>
        <w:rPr>
          <w:spacing w:val="-1"/>
          <w:sz w:val="28"/>
        </w:rPr>
        <w:t> </w:t>
      </w:r>
      <w:r>
        <w:rPr>
          <w:sz w:val="28"/>
        </w:rPr>
        <w:t>2009).</w:t>
      </w:r>
    </w:p>
    <w:p>
      <w:pPr>
        <w:spacing w:after="0" w:line="480" w:lineRule="auto"/>
        <w:jc w:val="both"/>
        <w:rPr>
          <w:sz w:val="28"/>
        </w:rPr>
        <w:sectPr>
          <w:pgSz w:w="12240" w:h="15840"/>
          <w:pgMar w:top="1360" w:bottom="280" w:left="1060" w:right="1300"/>
        </w:sectPr>
      </w:pPr>
    </w:p>
    <w:p>
      <w:pPr>
        <w:pStyle w:val="Heading1"/>
        <w:spacing w:before="79"/>
        <w:ind w:left="4218"/>
        <w:jc w:val="left"/>
      </w:pPr>
      <w:r>
        <w:rPr/>
        <w:t>ARGUMENT</w:t>
      </w:r>
    </w:p>
    <w:p>
      <w:pPr>
        <w:pStyle w:val="BodyText"/>
        <w:spacing w:before="2"/>
        <w:ind w:left="0" w:firstLine="0"/>
        <w:rPr>
          <w:b/>
          <w:sz w:val="42"/>
        </w:rPr>
      </w:pPr>
    </w:p>
    <w:p>
      <w:pPr>
        <w:pStyle w:val="ListParagraph"/>
        <w:numPr>
          <w:ilvl w:val="0"/>
          <w:numId w:val="1"/>
        </w:numPr>
        <w:tabs>
          <w:tab w:pos="1820" w:val="left" w:leader="none"/>
          <w:tab w:pos="1821" w:val="left" w:leader="none"/>
        </w:tabs>
        <w:spacing w:line="480" w:lineRule="auto" w:before="0" w:after="0"/>
        <w:ind w:left="380" w:right="389" w:firstLine="720"/>
        <w:jc w:val="left"/>
        <w:rPr>
          <w:sz w:val="28"/>
        </w:rPr>
      </w:pPr>
      <w:r>
        <w:rPr>
          <w:sz w:val="28"/>
        </w:rPr>
        <w:t>On April 28, 2016, Gary Nickal was suffering under the effects of a mental illness. Police observations support this fact, noting Mr. Nickal did not show any emotion to his surrounding environment, was unaware of dried blood on his hands, licked that blood off his hands when it was brought to his attention, and repeated “I don’t know” when asked where the blood came</w:t>
      </w:r>
      <w:r>
        <w:rPr>
          <w:spacing w:val="-11"/>
          <w:sz w:val="28"/>
        </w:rPr>
        <w:t> </w:t>
      </w:r>
      <w:r>
        <w:rPr>
          <w:sz w:val="28"/>
        </w:rPr>
        <w:t>from.</w:t>
      </w:r>
    </w:p>
    <w:p>
      <w:pPr>
        <w:pStyle w:val="ListParagraph"/>
        <w:numPr>
          <w:ilvl w:val="0"/>
          <w:numId w:val="1"/>
        </w:numPr>
        <w:tabs>
          <w:tab w:pos="1820" w:val="left" w:leader="none"/>
          <w:tab w:pos="1821" w:val="left" w:leader="none"/>
        </w:tabs>
        <w:spacing w:line="480" w:lineRule="auto" w:before="2" w:after="0"/>
        <w:ind w:left="380" w:right="198" w:firstLine="720"/>
        <w:jc w:val="left"/>
        <w:rPr>
          <w:sz w:val="28"/>
        </w:rPr>
      </w:pPr>
      <w:r>
        <w:rPr>
          <w:sz w:val="28"/>
        </w:rPr>
        <w:t>When police arrived on scene, despite being called in on an apparent suicide, officer began examining the scene as if it were a murder, recording a number of observations in their notes that indicated that Ms. Nickal may not have shot herself. This includes an unprovoked statement from one of the Nickals’ daughters stating her father took the gun away from Molly Nickal after she had shot herself,</w:t>
      </w:r>
      <w:r>
        <w:rPr>
          <w:spacing w:val="-37"/>
          <w:sz w:val="28"/>
        </w:rPr>
        <w:t> </w:t>
      </w:r>
      <w:r>
        <w:rPr>
          <w:sz w:val="28"/>
        </w:rPr>
        <w:t>and fired it again to keep Ms. Nickal from hurting</w:t>
      </w:r>
      <w:r>
        <w:rPr>
          <w:spacing w:val="-8"/>
          <w:sz w:val="28"/>
        </w:rPr>
        <w:t> </w:t>
      </w:r>
      <w:r>
        <w:rPr>
          <w:sz w:val="28"/>
        </w:rPr>
        <w:t>herself.</w:t>
      </w:r>
    </w:p>
    <w:p>
      <w:pPr>
        <w:pStyle w:val="ListParagraph"/>
        <w:numPr>
          <w:ilvl w:val="0"/>
          <w:numId w:val="1"/>
        </w:numPr>
        <w:tabs>
          <w:tab w:pos="1820" w:val="left" w:leader="none"/>
          <w:tab w:pos="1821" w:val="left" w:leader="none"/>
        </w:tabs>
        <w:spacing w:line="480" w:lineRule="auto" w:before="0" w:after="0"/>
        <w:ind w:left="380" w:right="233" w:firstLine="720"/>
        <w:jc w:val="left"/>
        <w:rPr>
          <w:sz w:val="28"/>
        </w:rPr>
      </w:pPr>
      <w:r>
        <w:rPr>
          <w:sz w:val="28"/>
        </w:rPr>
        <w:t>Despite Mr. Nickal’s clearly disturbed state, and police observations about the nature of Ms. Nickal’s death, officers asked Mr. Nickal to return to the Westminster Police Station to give a statement. At no point in time was Mr. Reynolds read his Miranda</w:t>
      </w:r>
      <w:r>
        <w:rPr>
          <w:spacing w:val="-2"/>
          <w:sz w:val="28"/>
        </w:rPr>
        <w:t> </w:t>
      </w:r>
      <w:r>
        <w:rPr>
          <w:sz w:val="28"/>
        </w:rPr>
        <w:t>Rights.</w:t>
      </w:r>
    </w:p>
    <w:p>
      <w:pPr>
        <w:pStyle w:val="ListParagraph"/>
        <w:numPr>
          <w:ilvl w:val="0"/>
          <w:numId w:val="1"/>
        </w:numPr>
        <w:tabs>
          <w:tab w:pos="1820" w:val="left" w:leader="none"/>
          <w:tab w:pos="1821" w:val="left" w:leader="none"/>
        </w:tabs>
        <w:spacing w:line="480" w:lineRule="auto" w:before="1" w:after="0"/>
        <w:ind w:left="380" w:right="578" w:firstLine="720"/>
        <w:jc w:val="left"/>
        <w:rPr>
          <w:sz w:val="28"/>
        </w:rPr>
      </w:pPr>
      <w:r>
        <w:rPr>
          <w:sz w:val="28"/>
        </w:rPr>
        <w:t>Once at the police station, in a room with a uniformed police officer, Mr. Nickal was in custody. No reasonable person would free to break off their encounter with police at this</w:t>
      </w:r>
      <w:r>
        <w:rPr>
          <w:spacing w:val="-9"/>
          <w:sz w:val="28"/>
        </w:rPr>
        <w:t> </w:t>
      </w:r>
      <w:r>
        <w:rPr>
          <w:sz w:val="28"/>
        </w:rPr>
        <w:t>point.</w:t>
      </w:r>
    </w:p>
    <w:p>
      <w:pPr>
        <w:spacing w:after="0" w:line="480" w:lineRule="auto"/>
        <w:jc w:val="left"/>
        <w:rPr>
          <w:sz w:val="28"/>
        </w:rPr>
        <w:sectPr>
          <w:pgSz w:w="12240" w:h="15840"/>
          <w:pgMar w:top="1360" w:bottom="280" w:left="1060" w:right="1300"/>
        </w:sectPr>
      </w:pPr>
    </w:p>
    <w:p>
      <w:pPr>
        <w:pStyle w:val="ListParagraph"/>
        <w:numPr>
          <w:ilvl w:val="0"/>
          <w:numId w:val="1"/>
        </w:numPr>
        <w:tabs>
          <w:tab w:pos="1820" w:val="left" w:leader="none"/>
          <w:tab w:pos="1821" w:val="left" w:leader="none"/>
        </w:tabs>
        <w:spacing w:line="480" w:lineRule="auto" w:before="79" w:after="0"/>
        <w:ind w:left="380" w:right="187" w:firstLine="720"/>
        <w:jc w:val="left"/>
        <w:rPr>
          <w:sz w:val="28"/>
        </w:rPr>
      </w:pPr>
      <w:r>
        <w:rPr>
          <w:sz w:val="28"/>
        </w:rPr>
        <w:t>In this room, in custody, Mr. Nickal was interrogated about the death of his wife. Police asked him about what happened, and pressed him on details of her death. These questions were designed with the intent of eliciting an incriminating response.</w:t>
      </w:r>
    </w:p>
    <w:p>
      <w:pPr>
        <w:pStyle w:val="ListParagraph"/>
        <w:numPr>
          <w:ilvl w:val="0"/>
          <w:numId w:val="1"/>
        </w:numPr>
        <w:tabs>
          <w:tab w:pos="1820" w:val="left" w:leader="none"/>
          <w:tab w:pos="1821" w:val="left" w:leader="none"/>
        </w:tabs>
        <w:spacing w:line="480" w:lineRule="auto" w:before="0" w:after="0"/>
        <w:ind w:left="380" w:right="166" w:firstLine="720"/>
        <w:jc w:val="left"/>
        <w:rPr>
          <w:sz w:val="28"/>
        </w:rPr>
      </w:pPr>
      <w:r>
        <w:rPr>
          <w:sz w:val="28"/>
        </w:rPr>
        <w:t>While police assert that Mr. Nickal gave a voluntary statement to police, under the effects of Mr. Nickal’s mental illness, Mr. Nickal could not voluntarily, knowingly, or intelligently agree to make a statement to officers. An involuntary statement is constitutionally prohibited. In Mr. Nickal’s then existing mental state, Mr. Nickal was susceptible to subtle forms of psychological coercion and influence, which the Supreme Court has recognized, underpin any interaction with law enforcement personnel. </w:t>
      </w:r>
      <w:r>
        <w:rPr>
          <w:i/>
          <w:sz w:val="28"/>
        </w:rPr>
        <w:t>See Mathiason</w:t>
      </w:r>
      <w:r>
        <w:rPr>
          <w:sz w:val="28"/>
        </w:rPr>
        <w:t>, 429 U.S. 492 (“Any interview of one suspected of a crime by a police officer will have coercive aspects to</w:t>
      </w:r>
      <w:r>
        <w:rPr>
          <w:spacing w:val="-6"/>
          <w:sz w:val="28"/>
        </w:rPr>
        <w:t> </w:t>
      </w:r>
      <w:r>
        <w:rPr>
          <w:sz w:val="28"/>
        </w:rPr>
        <w:t>it…”).</w:t>
      </w:r>
    </w:p>
    <w:p>
      <w:pPr>
        <w:pStyle w:val="ListParagraph"/>
        <w:numPr>
          <w:ilvl w:val="0"/>
          <w:numId w:val="1"/>
        </w:numPr>
        <w:tabs>
          <w:tab w:pos="1820" w:val="left" w:leader="none"/>
          <w:tab w:pos="1821" w:val="left" w:leader="none"/>
        </w:tabs>
        <w:spacing w:line="480" w:lineRule="auto" w:before="1" w:after="0"/>
        <w:ind w:left="380" w:right="179" w:firstLine="720"/>
        <w:jc w:val="left"/>
        <w:rPr>
          <w:sz w:val="28"/>
        </w:rPr>
      </w:pPr>
      <w:r>
        <w:rPr>
          <w:sz w:val="28"/>
        </w:rPr>
        <w:t>Even if police were unaware of Mr. Nickal’s then existing mental illness, Mr. Nickal’s statements should be excluded as they were not the product of a free</w:t>
      </w:r>
      <w:r>
        <w:rPr>
          <w:spacing w:val="-31"/>
          <w:sz w:val="28"/>
        </w:rPr>
        <w:t> </w:t>
      </w:r>
      <w:r>
        <w:rPr>
          <w:sz w:val="28"/>
        </w:rPr>
        <w:t>and unconstrained choice on the part of Mr. Nickal. The choice to speak to officers, and any statements made, are tainted by the effects of his mental illness, and therefore could not be characterized as a free and unrestrained choice. </w:t>
      </w:r>
      <w:r>
        <w:rPr>
          <w:i/>
          <w:sz w:val="28"/>
        </w:rPr>
        <w:t>Klinck</w:t>
      </w:r>
      <w:r>
        <w:rPr>
          <w:sz w:val="28"/>
        </w:rPr>
        <w:t>, 259 P.3d at</w:t>
      </w:r>
      <w:r>
        <w:rPr>
          <w:spacing w:val="-23"/>
          <w:sz w:val="28"/>
        </w:rPr>
        <w:t> </w:t>
      </w:r>
      <w:r>
        <w:rPr>
          <w:sz w:val="28"/>
        </w:rPr>
        <w:t>495.</w:t>
      </w:r>
    </w:p>
    <w:p>
      <w:pPr>
        <w:pStyle w:val="BodyText"/>
        <w:spacing w:line="480" w:lineRule="auto" w:before="2"/>
        <w:ind w:right="521" w:firstLine="0"/>
      </w:pPr>
      <w:r>
        <w:rPr/>
        <w:t>Under the effects of this coercion, Mr. Nickal gave incriminating statements which should be suppressed in accordance with Mr. Nickal’s Fourth Amendment rights.</w:t>
      </w:r>
    </w:p>
    <w:p>
      <w:pPr>
        <w:pStyle w:val="Heading1"/>
        <w:spacing w:before="158"/>
        <w:ind w:right="3423"/>
      </w:pPr>
      <w:r>
        <w:rPr/>
        <w:t>CONCLUSION</w:t>
      </w:r>
    </w:p>
    <w:p>
      <w:pPr>
        <w:spacing w:after="0"/>
        <w:sectPr>
          <w:pgSz w:w="12240" w:h="15840"/>
          <w:pgMar w:top="1360" w:bottom="280" w:left="1060" w:right="1300"/>
        </w:sectPr>
      </w:pPr>
    </w:p>
    <w:p>
      <w:pPr>
        <w:pStyle w:val="BodyText"/>
        <w:spacing w:line="480" w:lineRule="auto" w:before="79"/>
        <w:ind w:right="136" w:firstLine="719"/>
        <w:jc w:val="both"/>
      </w:pPr>
      <w:r>
        <w:rPr/>
        <w:t>WHEREFORE, Mr. Nickal requests an order suppressing all statements from Mr. Nickal to police, pursuant to the Fifth, Sixth, and Fourteenth Amendments to the United States Constitution, and Article II, §§ 16 and 25 of the Colorado Constitution.</w:t>
      </w:r>
    </w:p>
    <w:p>
      <w:pPr>
        <w:pStyle w:val="BodyText"/>
        <w:spacing w:before="159"/>
        <w:ind w:firstLine="0"/>
      </w:pPr>
      <w:r>
        <w:rPr/>
        <w:t>Respectfully Submitted,</w:t>
      </w:r>
    </w:p>
    <w:p>
      <w:pPr>
        <w:pStyle w:val="BodyText"/>
        <w:ind w:left="0" w:firstLine="0"/>
        <w:rPr>
          <w:sz w:val="20"/>
        </w:rPr>
      </w:pPr>
    </w:p>
    <w:p>
      <w:pPr>
        <w:pStyle w:val="BodyText"/>
        <w:spacing w:before="2"/>
        <w:ind w:left="0" w:firstLine="0"/>
        <w:rPr>
          <w:sz w:val="19"/>
        </w:rPr>
      </w:pPr>
    </w:p>
    <w:p>
      <w:pPr>
        <w:tabs>
          <w:tab w:pos="1340" w:val="left" w:leader="none"/>
          <w:tab w:pos="4723" w:val="left" w:leader="none"/>
        </w:tabs>
        <w:spacing w:line="269" w:lineRule="exact" w:before="100"/>
        <w:ind w:left="380" w:right="0" w:firstLine="0"/>
        <w:jc w:val="left"/>
        <w:rPr>
          <w:sz w:val="24"/>
        </w:rPr>
      </w:pPr>
      <w:r>
        <w:rPr>
          <w:sz w:val="24"/>
          <w:u w:val="single"/>
        </w:rPr>
        <w:t> </w:t>
        <w:tab/>
      </w:r>
      <w:r>
        <w:rPr>
          <w:sz w:val="24"/>
        </w:rPr>
        <w:t>/s/</w:t>
      </w:r>
      <w:r>
        <w:rPr>
          <w:sz w:val="24"/>
          <w:u w:val="single"/>
        </w:rPr>
        <w:t> </w:t>
        <w:tab/>
      </w:r>
    </w:p>
    <w:p>
      <w:pPr>
        <w:pStyle w:val="BodyText"/>
        <w:spacing w:line="242" w:lineRule="auto"/>
        <w:ind w:right="7193" w:firstLine="0"/>
      </w:pPr>
      <w:r>
        <w:rPr/>
        <w:drawing>
          <wp:anchor distT="0" distB="0" distL="0" distR="0" allowOverlap="1" layoutInCell="1" locked="0" behindDoc="0" simplePos="0" relativeHeight="0">
            <wp:simplePos x="0" y="0"/>
            <wp:positionH relativeFrom="page">
              <wp:posOffset>737616</wp:posOffset>
            </wp:positionH>
            <wp:positionV relativeFrom="paragraph">
              <wp:posOffset>460825</wp:posOffset>
            </wp:positionV>
            <wp:extent cx="2148306" cy="60350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148306" cy="603503"/>
                    </a:xfrm>
                    <a:prstGeom prst="rect">
                      <a:avLst/>
                    </a:prstGeom>
                  </pic:spPr>
                </pic:pic>
              </a:graphicData>
            </a:graphic>
          </wp:anchor>
        </w:drawing>
      </w:r>
      <w:r>
        <w:rPr/>
        <w:pict>
          <v:line style="position:absolute;mso-position-horizontal-relative:page;mso-position-vertical-relative:paragraph;z-index:-1000;mso-wrap-distance-left:0;mso-wrap-distance-right:0" from="72.024002pt,92.339455pt" to="316.993934pt,92.339455pt" stroked="true" strokeweight=".702pt" strokecolor="#000000">
            <v:stroke dashstyle="solid"/>
            <w10:wrap type="topAndBottom"/>
          </v:line>
        </w:pict>
      </w:r>
      <w:r>
        <w:rPr/>
        <w:t>Patrick Mulligan Registration # 16981</w:t>
      </w:r>
    </w:p>
    <w:p>
      <w:pPr>
        <w:pStyle w:val="BodyText"/>
        <w:spacing w:before="4"/>
        <w:ind w:left="0" w:firstLine="0"/>
        <w:rPr>
          <w:sz w:val="8"/>
        </w:rPr>
      </w:pPr>
    </w:p>
    <w:p>
      <w:pPr>
        <w:pStyle w:val="BodyText"/>
        <w:spacing w:line="315" w:lineRule="exact" w:before="8"/>
        <w:ind w:firstLine="0"/>
      </w:pPr>
      <w:r>
        <w:rPr/>
        <w:t>Jennifer Longtin, #43509</w:t>
      </w:r>
    </w:p>
    <w:p>
      <w:pPr>
        <w:pStyle w:val="BodyText"/>
        <w:spacing w:line="315" w:lineRule="exact"/>
        <w:ind w:firstLine="0"/>
      </w:pPr>
      <w:r>
        <w:rPr/>
        <w:t>The Law Office of Jennifer E. Longtin, LLC</w:t>
      </w:r>
    </w:p>
    <w:p>
      <w:pPr>
        <w:pStyle w:val="BodyText"/>
        <w:ind w:left="0" w:firstLine="0"/>
        <w:rPr>
          <w:sz w:val="32"/>
        </w:rPr>
      </w:pPr>
    </w:p>
    <w:p>
      <w:pPr>
        <w:pStyle w:val="BodyText"/>
        <w:ind w:left="0" w:firstLine="0"/>
        <w:rPr>
          <w:sz w:val="32"/>
        </w:rPr>
      </w:pPr>
    </w:p>
    <w:p>
      <w:pPr>
        <w:pStyle w:val="Heading1"/>
        <w:spacing w:before="280"/>
        <w:ind w:right="3425"/>
      </w:pPr>
      <w:r>
        <w:rPr>
          <w:u w:val="single"/>
        </w:rPr>
        <w:t>Certificate of Service</w:t>
      </w:r>
    </w:p>
    <w:p>
      <w:pPr>
        <w:pStyle w:val="BodyText"/>
        <w:ind w:left="0" w:firstLine="0"/>
        <w:rPr>
          <w:b/>
          <w:sz w:val="20"/>
        </w:rPr>
      </w:pPr>
    </w:p>
    <w:p>
      <w:pPr>
        <w:pStyle w:val="BodyText"/>
        <w:ind w:left="0" w:firstLine="0"/>
        <w:rPr>
          <w:b/>
          <w:sz w:val="20"/>
        </w:rPr>
      </w:pPr>
    </w:p>
    <w:p>
      <w:pPr>
        <w:pStyle w:val="BodyText"/>
        <w:spacing w:line="480" w:lineRule="auto" w:before="236"/>
        <w:ind w:right="410" w:firstLine="719"/>
      </w:pPr>
      <w:r>
        <w:rPr/>
        <w:t>The undersigned does hereby certify that on July 27, 2017, s/he served the foregoing REQUEST FOR NOTICE to all opposing counsel of record via ICCES:</w:t>
      </w:r>
    </w:p>
    <w:p>
      <w:pPr>
        <w:pStyle w:val="BodyText"/>
        <w:spacing w:before="4"/>
        <w:ind w:left="0" w:firstLine="0"/>
        <w:rPr>
          <w:sz w:val="10"/>
        </w:rPr>
      </w:pPr>
      <w:r>
        <w:rPr/>
        <w:pict>
          <v:group style="position:absolute;margin-left:72.024002pt;margin-top:8.296pt;width:177.25pt;height:44.2pt;mso-position-horizontal-relative:page;mso-position-vertical-relative:paragraph;z-index:-976;mso-wrap-distance-left:0;mso-wrap-distance-right:0" coordorigin="1440,166" coordsize="3545,884">
            <v:shape style="position:absolute;left:1472;top:165;width:3513;height:884" type="#_x0000_t75" stroked="false">
              <v:imagedata r:id="rId8" o:title=""/>
            </v:shape>
            <v:line style="position:absolute" from="1440,930" to="4521,930" stroked="true" strokeweight=".702pt" strokecolor="#000000">
              <v:stroke dashstyle="solid"/>
            </v:line>
            <w10:wrap type="topAndBottom"/>
          </v:group>
        </w:pict>
      </w:r>
    </w:p>
    <w:sectPr>
      <w:pgSz w:w="12240" w:h="15840"/>
      <w:pgMar w:top="1360" w:bottom="280" w:left="10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0" w:hanging="720"/>
        <w:jc w:val="left"/>
      </w:pPr>
      <w:rPr>
        <w:rFonts w:hint="default" w:ascii="Garamond" w:hAnsi="Garamond" w:eastAsia="Garamond" w:cs="Garamond"/>
        <w:w w:val="100"/>
        <w:sz w:val="28"/>
        <w:szCs w:val="28"/>
      </w:rPr>
    </w:lvl>
    <w:lvl w:ilvl="1">
      <w:start w:val="0"/>
      <w:numFmt w:val="bullet"/>
      <w:lvlText w:val="•"/>
      <w:lvlJc w:val="left"/>
      <w:pPr>
        <w:ind w:left="1330" w:hanging="720"/>
      </w:pPr>
      <w:rPr>
        <w:rFonts w:hint="default"/>
      </w:rPr>
    </w:lvl>
    <w:lvl w:ilvl="2">
      <w:start w:val="0"/>
      <w:numFmt w:val="bullet"/>
      <w:lvlText w:val="•"/>
      <w:lvlJc w:val="left"/>
      <w:pPr>
        <w:ind w:left="2280" w:hanging="720"/>
      </w:pPr>
      <w:rPr>
        <w:rFonts w:hint="default"/>
      </w:rPr>
    </w:lvl>
    <w:lvl w:ilvl="3">
      <w:start w:val="0"/>
      <w:numFmt w:val="bullet"/>
      <w:lvlText w:val="•"/>
      <w:lvlJc w:val="left"/>
      <w:pPr>
        <w:ind w:left="3230" w:hanging="720"/>
      </w:pPr>
      <w:rPr>
        <w:rFonts w:hint="default"/>
      </w:rPr>
    </w:lvl>
    <w:lvl w:ilvl="4">
      <w:start w:val="0"/>
      <w:numFmt w:val="bullet"/>
      <w:lvlText w:val="•"/>
      <w:lvlJc w:val="left"/>
      <w:pPr>
        <w:ind w:left="4180" w:hanging="720"/>
      </w:pPr>
      <w:rPr>
        <w:rFonts w:hint="default"/>
      </w:rPr>
    </w:lvl>
    <w:lvl w:ilvl="5">
      <w:start w:val="0"/>
      <w:numFmt w:val="bullet"/>
      <w:lvlText w:val="•"/>
      <w:lvlJc w:val="left"/>
      <w:pPr>
        <w:ind w:left="5130" w:hanging="720"/>
      </w:pPr>
      <w:rPr>
        <w:rFonts w:hint="default"/>
      </w:rPr>
    </w:lvl>
    <w:lvl w:ilvl="6">
      <w:start w:val="0"/>
      <w:numFmt w:val="bullet"/>
      <w:lvlText w:val="•"/>
      <w:lvlJc w:val="left"/>
      <w:pPr>
        <w:ind w:left="6080" w:hanging="720"/>
      </w:pPr>
      <w:rPr>
        <w:rFonts w:hint="default"/>
      </w:rPr>
    </w:lvl>
    <w:lvl w:ilvl="7">
      <w:start w:val="0"/>
      <w:numFmt w:val="bullet"/>
      <w:lvlText w:val="•"/>
      <w:lvlJc w:val="left"/>
      <w:pPr>
        <w:ind w:left="7030" w:hanging="720"/>
      </w:pPr>
      <w:rPr>
        <w:rFonts w:hint="default"/>
      </w:rPr>
    </w:lvl>
    <w:lvl w:ilvl="8">
      <w:start w:val="0"/>
      <w:numFmt w:val="bullet"/>
      <w:lvlText w:val="•"/>
      <w:lvlJc w:val="left"/>
      <w:pPr>
        <w:ind w:left="798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380" w:firstLine="720"/>
    </w:pPr>
    <w:rPr>
      <w:rFonts w:ascii="Garamond" w:hAnsi="Garamond" w:eastAsia="Garamond" w:cs="Garamond"/>
      <w:sz w:val="28"/>
      <w:szCs w:val="28"/>
    </w:rPr>
  </w:style>
  <w:style w:styleId="Heading1" w:type="paragraph">
    <w:name w:val="Heading 1"/>
    <w:basedOn w:val="Normal"/>
    <w:uiPriority w:val="1"/>
    <w:qFormat/>
    <w:pPr>
      <w:spacing w:before="159"/>
      <w:ind w:left="3665"/>
      <w:jc w:val="center"/>
      <w:outlineLvl w:val="1"/>
    </w:pPr>
    <w:rPr>
      <w:rFonts w:ascii="Garamond" w:hAnsi="Garamond" w:eastAsia="Garamond" w:cs="Garamond"/>
      <w:b/>
      <w:bCs/>
      <w:sz w:val="28"/>
      <w:szCs w:val="28"/>
    </w:rPr>
  </w:style>
  <w:style w:styleId="ListParagraph" w:type="paragraph">
    <w:name w:val="List Paragraph"/>
    <w:basedOn w:val="Normal"/>
    <w:uiPriority w:val="1"/>
    <w:qFormat/>
    <w:pPr>
      <w:ind w:left="380" w:right="134"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iet.com" TargetMode="External"/><Relationship Id="rId6" Type="http://schemas.openxmlformats.org/officeDocument/2006/relationships/hyperlink" Target="mailto:Jen@jlongtinlaw.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2019-03-20T18:44:22Z</dcterms:created>
  <dcterms:modified xsi:type="dcterms:W3CDTF">2019-03-20T18:44:22Z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