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7"/>
        <w:gridCol w:w="623"/>
        <w:gridCol w:w="2970"/>
      </w:tblGrid>
      <w:tr>
        <w:trPr>
          <w:trHeight w:val="1339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right="1103"/>
              <w:rPr>
                <w:sz w:val="24"/>
              </w:rPr>
            </w:pPr>
            <w:r>
              <w:rPr>
                <w:sz w:val="24"/>
              </w:rPr>
              <w:t>District Court, Jefferson County, Colorado 100 Jefferson County Parkway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Golden, CO 80401</w:t>
            </w:r>
          </w:p>
        </w:tc>
        <w:tc>
          <w:tcPr>
            <w:tcW w:w="62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5" w:lineRule="auto" w:before="132"/>
              <w:ind w:left="319" w:right="-15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FF"/>
                <w:sz w:val="20"/>
              </w:rPr>
              <w:t>DA FIL CA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5" w:lineRule="auto" w:before="132"/>
              <w:ind w:left="-3" w:hanging="1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FF"/>
                <w:sz w:val="20"/>
              </w:rPr>
              <w:t>TE FILED: July 21, 2017 3:24 </w:t>
            </w:r>
            <w:r>
              <w:rPr>
                <w:rFonts w:ascii="Times New Roman"/>
                <w:color w:val="0000FF"/>
                <w:spacing w:val="-6"/>
                <w:sz w:val="20"/>
              </w:rPr>
              <w:t>PM </w:t>
            </w:r>
            <w:r>
              <w:rPr>
                <w:rFonts w:ascii="Times New Roman"/>
                <w:color w:val="0000FF"/>
                <w:sz w:val="20"/>
              </w:rPr>
              <w:t>ING ID:</w:t>
            </w:r>
            <w:r>
              <w:rPr>
                <w:rFonts w:ascii="Times New Roman"/>
                <w:color w:val="0000FF"/>
                <w:spacing w:val="11"/>
                <w:sz w:val="20"/>
              </w:rPr>
              <w:t> </w:t>
            </w:r>
            <w:r>
              <w:rPr>
                <w:rFonts w:ascii="Times New Roman"/>
                <w:color w:val="0000FF"/>
                <w:sz w:val="20"/>
              </w:rPr>
              <w:t>E627427B8678A</w:t>
            </w:r>
          </w:p>
          <w:p>
            <w:pPr>
              <w:pStyle w:val="TableParagraph"/>
              <w:spacing w:line="218" w:lineRule="exact"/>
              <w:ind w:left="-27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0000FF"/>
                <w:sz w:val="20"/>
              </w:rPr>
              <w:t>SE NUMBER: 2016CR1463</w:t>
            </w:r>
          </w:p>
        </w:tc>
      </w:tr>
      <w:tr>
        <w:trPr>
          <w:trHeight w:val="735" w:hRule="atLeast"/>
        </w:trPr>
        <w:tc>
          <w:tcPr>
            <w:tcW w:w="56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5" w:lineRule="exact"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PEOPLE OF THE STATE OF COLORADO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62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851" w:hRule="atLeast"/>
        </w:trPr>
        <w:tc>
          <w:tcPr>
            <w:tcW w:w="567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5" w:lineRule="exact" w:before="134"/>
              <w:rPr>
                <w:b/>
                <w:sz w:val="24"/>
              </w:rPr>
            </w:pPr>
            <w:r>
              <w:rPr>
                <w:b/>
                <w:sz w:val="24"/>
              </w:rPr>
              <w:t>GARY LEE NICKAL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Defendant</w:t>
            </w:r>
          </w:p>
        </w:tc>
        <w:tc>
          <w:tcPr>
            <w:tcW w:w="623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46" w:hRule="atLeast"/>
        </w:trPr>
        <w:tc>
          <w:tcPr>
            <w:tcW w:w="567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9"/>
              <w:rPr>
                <w:sz w:val="24"/>
              </w:rPr>
            </w:pPr>
            <w:r>
              <w:rPr>
                <w:sz w:val="24"/>
              </w:rPr>
              <w:t>Peter A. Weir, District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Attorney</w:t>
            </w:r>
          </w:p>
          <w:p>
            <w:pPr>
              <w:pStyle w:val="TableParagraph"/>
              <w:ind w:right="307"/>
              <w:jc w:val="both"/>
              <w:rPr>
                <w:sz w:val="24"/>
              </w:rPr>
            </w:pPr>
            <w:r>
              <w:rPr>
                <w:sz w:val="24"/>
              </w:rPr>
              <w:t>Eva Wilson, Senior Chief Deputy District Attorney Christian Gardner-Wood, Deputy District Attorney 500 Jefferson County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Parkway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Golden, CO 80401-6002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 Number: </w:t>
            </w:r>
            <w:r>
              <w:rPr>
                <w:sz w:val="22"/>
              </w:rPr>
              <w:t>(</w:t>
            </w:r>
            <w:r>
              <w:rPr>
                <w:sz w:val="24"/>
              </w:rPr>
              <w:t>303) 271-6831</w:t>
            </w:r>
          </w:p>
          <w:p>
            <w:pPr>
              <w:pStyle w:val="TableParagraph"/>
              <w:tabs>
                <w:tab w:pos="1894" w:val="left" w:leader="none"/>
              </w:tabs>
              <w:spacing w:line="270" w:lineRule="atLeast"/>
              <w:ind w:right="2136"/>
              <w:rPr>
                <w:sz w:val="24"/>
              </w:rPr>
            </w:pPr>
            <w:r>
              <w:rPr>
                <w:sz w:val="24"/>
              </w:rPr>
              <w:t>Fax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Number:</w:t>
              <w:tab/>
              <w:t>(303)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271-6888 E-mail: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cgardner@jeffco.us</w:t>
              </w:r>
            </w:hyperlink>
            <w:r>
              <w:rPr>
                <w:color w:val="0000FF"/>
                <w:sz w:val="24"/>
              </w:rPr>
              <w:t> </w:t>
            </w:r>
            <w:r>
              <w:rPr>
                <w:sz w:val="24"/>
              </w:rPr>
              <w:t>Atty. Reg. #: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38889</w:t>
            </w:r>
          </w:p>
        </w:tc>
        <w:tc>
          <w:tcPr>
            <w:tcW w:w="62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1"/>
              <w:ind w:left="592" w:right="62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COURT USE ONLY</w:t>
            </w: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Case Number:</w:t>
            </w: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92" w:right="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16CR1463</w:t>
            </w:r>
          </w:p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1122" w:val="left" w:leader="none"/>
              </w:tabs>
              <w:spacing w:before="159"/>
              <w:rPr>
                <w:sz w:val="24"/>
              </w:rPr>
            </w:pPr>
            <w:r>
              <w:rPr>
                <w:sz w:val="24"/>
              </w:rPr>
              <w:t>Div.: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12</w:t>
              <w:tab/>
              <w:t>Ctrm: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5D</w:t>
            </w:r>
          </w:p>
        </w:tc>
      </w:tr>
      <w:tr>
        <w:trPr>
          <w:trHeight w:val="276" w:hRule="atLeast"/>
        </w:trPr>
        <w:tc>
          <w:tcPr>
            <w:tcW w:w="9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787"/>
              <w:rPr>
                <w:b/>
                <w:sz w:val="24"/>
              </w:rPr>
            </w:pPr>
            <w:r>
              <w:rPr>
                <w:b/>
                <w:sz w:val="24"/>
              </w:rPr>
              <w:t>NOTICE PURSUANT TO C.R.E. RULE 902(11) (P-7)</w:t>
            </w:r>
          </w:p>
        </w:tc>
      </w:tr>
    </w:tbl>
    <w:p>
      <w:pPr>
        <w:pStyle w:val="BodyText"/>
        <w:spacing w:before="7"/>
        <w:rPr>
          <w:rFonts w:ascii="Times New Roman"/>
          <w:sz w:val="11"/>
        </w:rPr>
      </w:pPr>
    </w:p>
    <w:p>
      <w:pPr>
        <w:pStyle w:val="BodyText"/>
        <w:spacing w:before="92"/>
        <w:ind w:left="120" w:right="277" w:firstLine="720"/>
      </w:pPr>
      <w:r>
        <w:rPr/>
        <w:t>PETER A. WEIR, District Attorney in and for the First Judicial District, County of Jefferson, State of Colorado, hereby gives notice:</w:t>
      </w:r>
    </w:p>
    <w:p>
      <w:pPr>
        <w:pStyle w:val="BodyText"/>
      </w:pPr>
    </w:p>
    <w:p>
      <w:pPr>
        <w:pStyle w:val="BodyText"/>
        <w:ind w:left="120" w:right="835" w:firstLine="720"/>
      </w:pPr>
      <w:r>
        <w:rPr/>
        <w:t>The People may introduce self-authenticating certified domestic records of regularly conducted activity pursuant to Rule 902(11), C.R.E.</w:t>
      </w:r>
    </w:p>
    <w:p>
      <w:pPr>
        <w:pStyle w:val="BodyText"/>
      </w:pPr>
    </w:p>
    <w:p>
      <w:pPr>
        <w:pStyle w:val="BodyText"/>
        <w:ind w:left="120" w:right="315" w:firstLine="720"/>
      </w:pPr>
      <w:r>
        <w:rPr/>
        <w:t>Specifically, the People may introduce bank records from the following financial institutions:</w:t>
      </w: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footerReference w:type="default" r:id="rId5"/>
          <w:type w:val="continuous"/>
          <w:pgSz w:w="12240" w:h="15840"/>
          <w:pgMar w:footer="975" w:top="1440" w:bottom="1160" w:left="1320" w:right="1340"/>
          <w:pgNumType w:start="1"/>
        </w:sectPr>
      </w:pPr>
    </w:p>
    <w:p>
      <w:pPr>
        <w:pStyle w:val="BodyText"/>
        <w:spacing w:line="360" w:lineRule="auto" w:before="92"/>
        <w:ind w:left="1560" w:right="21"/>
      </w:pPr>
      <w:r>
        <w:rPr/>
        <w:t>Wells Fargo Bank, N.A. Valley Bank and Trust Centennial Bank and Trust American Express</w:t>
      </w:r>
    </w:p>
    <w:p>
      <w:pPr>
        <w:pStyle w:val="BodyText"/>
        <w:spacing w:line="360" w:lineRule="auto" w:before="1"/>
        <w:ind w:left="1560" w:right="195"/>
      </w:pPr>
      <w:r>
        <w:rPr/>
        <w:t>Bank of America Trademark Title Services</w:t>
      </w:r>
    </w:p>
    <w:p>
      <w:pPr>
        <w:pStyle w:val="BodyText"/>
        <w:spacing w:line="360" w:lineRule="auto" w:before="92"/>
        <w:ind w:left="1560" w:right="1212"/>
      </w:pPr>
      <w:r>
        <w:rPr/>
        <w:br w:type="column"/>
      </w:r>
      <w:r>
        <w:rPr/>
        <w:t>Synchrony Bank Capitol One</w:t>
      </w:r>
    </w:p>
    <w:p>
      <w:pPr>
        <w:pStyle w:val="BodyText"/>
        <w:spacing w:line="360" w:lineRule="auto" w:before="1"/>
        <w:ind w:left="1560" w:right="558"/>
      </w:pPr>
      <w:r>
        <w:rPr/>
        <w:t>Chase Bank USA N.A. Citibank N.A.</w:t>
      </w:r>
    </w:p>
    <w:p>
      <w:pPr>
        <w:pStyle w:val="BodyText"/>
        <w:spacing w:line="360" w:lineRule="auto"/>
        <w:ind w:left="1560" w:right="2026"/>
      </w:pPr>
      <w:r>
        <w:rPr/>
        <w:t>Discover Visa</w:t>
      </w:r>
    </w:p>
    <w:p>
      <w:pPr>
        <w:spacing w:after="0" w:line="360" w:lineRule="auto"/>
        <w:sectPr>
          <w:type w:val="continuous"/>
          <w:pgSz w:w="12240" w:h="15840"/>
          <w:pgMar w:top="1440" w:bottom="1160" w:left="1320" w:right="1340"/>
          <w:cols w:num="2" w:equalWidth="0">
            <w:col w:w="4443" w:space="597"/>
            <w:col w:w="4540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4600" from="75.900002pt,127.169998pt" to="383.100002pt,127.169998pt" stroked="true" strokeweight="1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576" from="75.900002pt,226.229996pt" to="383.100002pt,226.229996pt" stroked="true" strokeweight="1.5pt" strokecolor="#000000">
            <v:stroke dashstyle="solid"/>
            <w10:wrap type="none"/>
          </v:line>
        </w:pict>
      </w:r>
      <w:r>
        <w:rPr/>
        <w:pict>
          <v:group style="position:absolute;margin-left:390.899994pt;margin-top:230.400299pt;width:140.7pt;height:11.35pt;mso-position-horizontal-relative:page;mso-position-vertical-relative:page;z-index:-4552" coordorigin="7818,4608" coordsize="2814,227">
            <v:line style="position:absolute" from="7818,4820" to="10632,4820" stroked="true" strokeweight="1.5pt" strokecolor="#000000">
              <v:stroke dashstyle="solid"/>
            </v:line>
            <v:line style="position:absolute" from="10368,4752" to="10368,4708" stroked="true" strokeweight="1pt" strokecolor="#000000">
              <v:stroke dashstyle="solid"/>
            </v:line>
            <v:shape style="position:absolute;left:10308;top:4608;width:120;height:120" coordorigin="10308,4608" coordsize="120,120" path="m10368,4608l10308,4728,10428,4728,10368,4608xe" filled="true" fillcolor="#000000" stroked="false">
              <v:path arrowok="t"/>
              <v:fill type="solid"/>
            </v:shape>
            <v:line style="position:absolute" from="8064,4752" to="8064,4708" stroked="true" strokeweight="1pt" strokecolor="#000000">
              <v:stroke dashstyle="solid"/>
            </v:line>
            <v:shape style="position:absolute;left:8004;top:4608;width:120;height:120" coordorigin="8004,4608" coordsize="120,120" path="m8064,4608l8004,4728,8124,4728,8064,4608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2"/>
        <w:ind w:left="840"/>
      </w:pPr>
      <w:r>
        <w:rPr/>
        <w:t>Wherefore, the People give notice pursuant to C.R.E. Rule 902(11).</w:t>
      </w:r>
    </w:p>
    <w:p>
      <w:pPr>
        <w:spacing w:after="0"/>
        <w:sectPr>
          <w:type w:val="continuous"/>
          <w:pgSz w:w="12240" w:h="15840"/>
          <w:pgMar w:top="1440" w:bottom="1160" w:left="1320" w:right="1340"/>
        </w:sectPr>
      </w:pPr>
    </w:p>
    <w:p>
      <w:pPr>
        <w:pStyle w:val="BodyText"/>
        <w:spacing w:before="77"/>
        <w:ind w:left="120"/>
      </w:pPr>
      <w:r>
        <w:rPr/>
        <w:t>Respectfully submitted,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/>
      </w:pPr>
      <w:r>
        <w:rPr/>
        <w:drawing>
          <wp:anchor distT="0" distB="0" distL="0" distR="0" allowOverlap="1" layoutInCell="1" locked="0" behindDoc="1" simplePos="0" relativeHeight="268430927">
            <wp:simplePos x="0" y="0"/>
            <wp:positionH relativeFrom="page">
              <wp:posOffset>1208928</wp:posOffset>
            </wp:positionH>
            <wp:positionV relativeFrom="paragraph">
              <wp:posOffset>129030</wp:posOffset>
            </wp:positionV>
            <wp:extent cx="2989158" cy="1426743"/>
            <wp:effectExtent l="0" t="0" r="0" b="0"/>
            <wp:wrapNone/>
            <wp:docPr id="1" name="image1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158" cy="1426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ETER A. WEIR" w:id="1"/>
      <w:bookmarkEnd w:id="1"/>
      <w:r>
        <w:rPr/>
      </w:r>
      <w:bookmarkStart w:name="District Attorney" w:id="2"/>
      <w:bookmarkEnd w:id="2"/>
      <w:r>
        <w:rPr/>
      </w:r>
      <w:r>
        <w:rPr/>
        <w:t>PETER A. WEIR</w:t>
      </w:r>
    </w:p>
    <w:p>
      <w:pPr>
        <w:pStyle w:val="BodyText"/>
        <w:ind w:left="119"/>
      </w:pPr>
      <w:r>
        <w:rPr/>
        <w:t>District Attorney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4670" w:val="left" w:leader="none"/>
        </w:tabs>
        <w:spacing w:before="230"/>
        <w:ind w:left="840" w:right="4907" w:hanging="720"/>
      </w:pPr>
      <w:r>
        <w:rPr/>
        <w:t>By:</w:t>
      </w:r>
      <w:r>
        <w:rPr>
          <w:u w:val="single"/>
        </w:rPr>
        <w:tab/>
        <w:tab/>
      </w:r>
      <w:r>
        <w:rPr/>
        <w:t> Christian</w:t>
      </w:r>
      <w:r>
        <w:rPr>
          <w:spacing w:val="-1"/>
        </w:rPr>
        <w:t> </w:t>
      </w:r>
      <w:r>
        <w:rPr/>
        <w:t>Gardner-Wood</w:t>
      </w:r>
    </w:p>
    <w:p>
      <w:pPr>
        <w:pStyle w:val="BodyText"/>
        <w:ind w:left="840" w:right="6199"/>
      </w:pPr>
      <w:r>
        <w:rPr/>
        <w:t>Deputy District Attorney Reg. No. 38889</w:t>
      </w:r>
    </w:p>
    <w:p>
      <w:pPr>
        <w:spacing w:after="0"/>
        <w:sectPr>
          <w:pgSz w:w="12240" w:h="15840"/>
          <w:pgMar w:header="0" w:footer="975" w:top="1360" w:bottom="1160" w:left="1320" w:right="1340"/>
        </w:sectPr>
      </w:pP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360pt;margin-top:229.960999pt;width:195.05pt;height:93.15pt;mso-position-horizontal-relative:page;mso-position-vertical-relative:page;z-index:1120" coordorigin="7200,4599" coordsize="3901,1863">
            <v:line style="position:absolute" from="7200,5842" to="10669,5842" stroked="true" strokeweight=".756pt" strokecolor="#000000">
              <v:stroke dashstyle="solid"/>
            </v:line>
            <v:shape style="position:absolute;left:7200;top:4599;width:3901;height:1863" type="#_x0000_t75" alt="þÿ" stroked="false">
              <v:imagedata r:id="rId8" o:title=""/>
            </v:shape>
            <w10:wrap type="none"/>
          </v:group>
        </w:pict>
      </w:r>
    </w:p>
    <w:p>
      <w:pPr>
        <w:spacing w:before="93"/>
        <w:ind w:left="3245" w:right="3228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CERTIFICATE OF MAILING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92"/>
        <w:ind w:left="120" w:right="111" w:firstLine="720"/>
      </w:pPr>
      <w:r>
        <w:rPr/>
        <w:t>I hereby certify that a true and correct copy of the foregoing NOTICE PURSUANT TO C.R.E. RULE 902(11) (P-7) was electronically served through</w:t>
      </w:r>
      <w:r>
        <w:rPr>
          <w:spacing w:val="-38"/>
        </w:rPr>
        <w:t> </w:t>
      </w:r>
      <w:r>
        <w:rPr/>
        <w:t>Colorado Courts E-Filing on July 21, 2017, properly addressed to the</w:t>
      </w:r>
      <w:r>
        <w:rPr>
          <w:spacing w:val="-9"/>
        </w:rPr>
        <w:t> </w:t>
      </w:r>
      <w:r>
        <w:rPr/>
        <w:t>following:</w:t>
      </w:r>
    </w:p>
    <w:p>
      <w:pPr>
        <w:pStyle w:val="BodyText"/>
      </w:pPr>
    </w:p>
    <w:p>
      <w:pPr>
        <w:pStyle w:val="BodyText"/>
        <w:ind w:left="120" w:right="7423"/>
      </w:pPr>
      <w:r>
        <w:rPr/>
        <w:t>Patrick J. Mulligan Mulligan Breit,</w:t>
      </w:r>
      <w:r>
        <w:rPr>
          <w:spacing w:val="-11"/>
        </w:rPr>
        <w:t> </w:t>
      </w:r>
      <w:r>
        <w:rPr/>
        <w:t>LLC</w:t>
      </w:r>
    </w:p>
    <w:p>
      <w:pPr>
        <w:pStyle w:val="BodyText"/>
      </w:pPr>
    </w:p>
    <w:p>
      <w:pPr>
        <w:pStyle w:val="BodyText"/>
        <w:ind w:left="120"/>
      </w:pPr>
      <w:r>
        <w:rPr/>
        <w:t>Jennifer E.</w:t>
      </w:r>
      <w:r>
        <w:rPr>
          <w:spacing w:val="-10"/>
        </w:rPr>
        <w:t> </w:t>
      </w:r>
      <w:r>
        <w:rPr/>
        <w:t>Longtin</w:t>
      </w:r>
    </w:p>
    <w:p>
      <w:pPr>
        <w:pStyle w:val="BodyText"/>
        <w:ind w:left="120"/>
      </w:pPr>
      <w:r>
        <w:rPr/>
        <w:t>The Law Office of Jennifer E. Longtin, LLC</w:t>
      </w:r>
    </w:p>
    <w:sectPr>
      <w:pgSz w:w="12240" w:h="15840"/>
      <w:pgMar w:header="0" w:footer="975" w:top="1500" w:bottom="116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480011pt;margin-top:732.271057pt;width:9.050pt;height:13.1pt;mso-position-horizontal-relative:page;mso-position-vertical-relative:page;z-index:-4600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cgardner@jeffco.us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2019-03-20T18:33:36Z</dcterms:created>
  <dcterms:modified xsi:type="dcterms:W3CDTF">2019-03-20T18:33:36Z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LastSaved">
    <vt:filetime>2019-03-20T00:00:00Z</vt:filetime>
  </property>
</Properties>
</file>