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80" w:lineRule="auto" w:before="79"/>
        <w:ind w:left="120" w:right="116" w:firstLine="720"/>
        <w:jc w:val="both"/>
      </w:pPr>
      <w:r>
        <w:rPr/>
        <w:t>Footwear or shoeprint examiners seek to determine whether a footprint impression recovered from the scene of the crime matches a suspect’s shoe. They do this by examining class characteristics – characteristics that result from the manufacturing process like design or physical size – and Randomly Acquired Characteristics (RACs) -- those that occur through wear and tear on the shoe. RACs can include a cut, gouge, crack, or a piece of gum attached to the shoe. Examiners believe that RACs are highly discriminating, while class characteristics are not.</w:t>
      </w:r>
    </w:p>
    <w:p>
      <w:pPr>
        <w:pStyle w:val="BodyText"/>
        <w:spacing w:line="480" w:lineRule="auto"/>
        <w:ind w:left="120" w:right="115" w:firstLine="720"/>
        <w:jc w:val="both"/>
      </w:pPr>
      <w:r>
        <w:rPr/>
        <w:t>Shoeprint</w:t>
      </w:r>
      <w:r>
        <w:rPr>
          <w:spacing w:val="-12"/>
        </w:rPr>
        <w:t> </w:t>
      </w:r>
      <w:r>
        <w:rPr/>
        <w:t>examiners</w:t>
      </w:r>
      <w:r>
        <w:rPr>
          <w:spacing w:val="-11"/>
        </w:rPr>
        <w:t> </w:t>
      </w:r>
      <w:r>
        <w:rPr/>
        <w:t>do</w:t>
      </w:r>
      <w:r>
        <w:rPr>
          <w:spacing w:val="-12"/>
        </w:rPr>
        <w:t> </w:t>
      </w:r>
      <w:r>
        <w:rPr/>
        <w:t>not</w:t>
      </w:r>
      <w:r>
        <w:rPr>
          <w:spacing w:val="-11"/>
        </w:rPr>
        <w:t> </w:t>
      </w:r>
      <w:r>
        <w:rPr/>
        <w:t>know</w:t>
      </w:r>
      <w:r>
        <w:rPr>
          <w:spacing w:val="-13"/>
        </w:rPr>
        <w:t> </w:t>
      </w:r>
      <w:r>
        <w:rPr/>
        <w:t>whether</w:t>
      </w:r>
      <w:r>
        <w:rPr>
          <w:spacing w:val="-12"/>
        </w:rPr>
        <w:t> </w:t>
      </w:r>
      <w:r>
        <w:rPr/>
        <w:t>RACs</w:t>
      </w:r>
      <w:r>
        <w:rPr>
          <w:spacing w:val="-12"/>
        </w:rPr>
        <w:t> </w:t>
      </w:r>
      <w:r>
        <w:rPr/>
        <w:t>are</w:t>
      </w:r>
      <w:r>
        <w:rPr>
          <w:spacing w:val="-12"/>
        </w:rPr>
        <w:t> </w:t>
      </w:r>
      <w:r>
        <w:rPr/>
        <w:t>unique</w:t>
      </w:r>
      <w:r>
        <w:rPr>
          <w:spacing w:val="-12"/>
        </w:rPr>
        <w:t> </w:t>
      </w:r>
      <w:r>
        <w:rPr/>
        <w:t>to</w:t>
      </w:r>
      <w:r>
        <w:rPr>
          <w:spacing w:val="-12"/>
        </w:rPr>
        <w:t> </w:t>
      </w:r>
      <w:r>
        <w:rPr/>
        <w:t>each</w:t>
      </w:r>
      <w:r>
        <w:rPr>
          <w:spacing w:val="-11"/>
        </w:rPr>
        <w:t> </w:t>
      </w:r>
      <w:r>
        <w:rPr/>
        <w:t>shoe.</w:t>
      </w:r>
      <w:r>
        <w:rPr>
          <w:spacing w:val="37"/>
        </w:rPr>
        <w:t> </w:t>
      </w:r>
      <w:r>
        <w:rPr/>
        <w:t>No</w:t>
      </w:r>
      <w:r>
        <w:rPr>
          <w:spacing w:val="-12"/>
        </w:rPr>
        <w:t> </w:t>
      </w:r>
      <w:r>
        <w:rPr/>
        <w:t>studies</w:t>
      </w:r>
      <w:r>
        <w:rPr>
          <w:spacing w:val="-11"/>
        </w:rPr>
        <w:t> </w:t>
      </w:r>
      <w:r>
        <w:rPr/>
        <w:t>show frequently</w:t>
      </w:r>
      <w:r>
        <w:rPr>
          <w:spacing w:val="-16"/>
        </w:rPr>
        <w:t> </w:t>
      </w:r>
      <w:r>
        <w:rPr/>
        <w:t>RACs</w:t>
      </w:r>
      <w:r>
        <w:rPr>
          <w:spacing w:val="-10"/>
        </w:rPr>
        <w:t> </w:t>
      </w:r>
      <w:r>
        <w:rPr/>
        <w:t>arise,</w:t>
      </w:r>
      <w:r>
        <w:rPr>
          <w:spacing w:val="-10"/>
        </w:rPr>
        <w:t> </w:t>
      </w:r>
      <w:r>
        <w:rPr/>
        <w:t>nor</w:t>
      </w:r>
      <w:r>
        <w:rPr>
          <w:spacing w:val="-12"/>
        </w:rPr>
        <w:t> </w:t>
      </w:r>
      <w:r>
        <w:rPr/>
        <w:t>do</w:t>
      </w:r>
      <w:r>
        <w:rPr>
          <w:spacing w:val="-10"/>
        </w:rPr>
        <w:t> </w:t>
      </w:r>
      <w:r>
        <w:rPr/>
        <w:t>they</w:t>
      </w:r>
      <w:r>
        <w:rPr>
          <w:spacing w:val="-15"/>
        </w:rPr>
        <w:t> </w:t>
      </w:r>
      <w:r>
        <w:rPr/>
        <w:t>show</w:t>
      </w:r>
      <w:r>
        <w:rPr>
          <w:spacing w:val="-11"/>
        </w:rPr>
        <w:t> </w:t>
      </w:r>
      <w:r>
        <w:rPr/>
        <w:t>that</w:t>
      </w:r>
      <w:r>
        <w:rPr>
          <w:spacing w:val="-11"/>
        </w:rPr>
        <w:t> </w:t>
      </w:r>
      <w:r>
        <w:rPr/>
        <w:t>RACs</w:t>
      </w:r>
      <w:r>
        <w:rPr>
          <w:spacing w:val="-10"/>
        </w:rPr>
        <w:t> </w:t>
      </w:r>
      <w:r>
        <w:rPr/>
        <w:t>are</w:t>
      </w:r>
      <w:r>
        <w:rPr>
          <w:spacing w:val="-11"/>
        </w:rPr>
        <w:t> </w:t>
      </w:r>
      <w:r>
        <w:rPr/>
        <w:t>independent</w:t>
      </w:r>
      <w:r>
        <w:rPr>
          <w:spacing w:val="-11"/>
        </w:rPr>
        <w:t> </w:t>
      </w:r>
      <w:r>
        <w:rPr/>
        <w:t>from</w:t>
      </w:r>
      <w:r>
        <w:rPr>
          <w:spacing w:val="-7"/>
        </w:rPr>
        <w:t> </w:t>
      </w:r>
      <w:r>
        <w:rPr/>
        <w:t>one</w:t>
      </w:r>
      <w:r>
        <w:rPr>
          <w:spacing w:val="-11"/>
        </w:rPr>
        <w:t> </w:t>
      </w:r>
      <w:r>
        <w:rPr/>
        <w:t>another.</w:t>
      </w:r>
      <w:r>
        <w:rPr>
          <w:spacing w:val="42"/>
        </w:rPr>
        <w:t> </w:t>
      </w:r>
      <w:r>
        <w:rPr/>
        <w:t>Examiners do not know how many RACs must be observed both on the footwear impression and the known shoe to declare a match. And critically, while examiners have conducted few studies evaluating assumptions</w:t>
      </w:r>
      <w:r>
        <w:rPr>
          <w:spacing w:val="-9"/>
        </w:rPr>
        <w:t> </w:t>
      </w:r>
      <w:r>
        <w:rPr/>
        <w:t>made</w:t>
      </w:r>
      <w:r>
        <w:rPr>
          <w:spacing w:val="-10"/>
        </w:rPr>
        <w:t> </w:t>
      </w:r>
      <w:r>
        <w:rPr/>
        <w:t>by</w:t>
      </w:r>
      <w:r>
        <w:rPr>
          <w:spacing w:val="-12"/>
        </w:rPr>
        <w:t> </w:t>
      </w:r>
      <w:r>
        <w:rPr/>
        <w:t>examiners,</w:t>
      </w:r>
      <w:r>
        <w:rPr>
          <w:spacing w:val="-9"/>
        </w:rPr>
        <w:t> </w:t>
      </w:r>
      <w:r>
        <w:rPr/>
        <w:t>the</w:t>
      </w:r>
      <w:r>
        <w:rPr>
          <w:spacing w:val="-10"/>
        </w:rPr>
        <w:t> </w:t>
      </w:r>
      <w:r>
        <w:rPr/>
        <w:t>few</w:t>
      </w:r>
      <w:r>
        <w:rPr>
          <w:spacing w:val="-8"/>
        </w:rPr>
        <w:t> </w:t>
      </w:r>
      <w:r>
        <w:rPr/>
        <w:t>studies</w:t>
      </w:r>
      <w:r>
        <w:rPr>
          <w:spacing w:val="-8"/>
        </w:rPr>
        <w:t> </w:t>
      </w:r>
      <w:r>
        <w:rPr/>
        <w:t>that</w:t>
      </w:r>
      <w:r>
        <w:rPr>
          <w:spacing w:val="-9"/>
        </w:rPr>
        <w:t> </w:t>
      </w:r>
      <w:r>
        <w:rPr/>
        <w:t>exist</w:t>
      </w:r>
      <w:r>
        <w:rPr>
          <w:spacing w:val="-8"/>
        </w:rPr>
        <w:t> </w:t>
      </w:r>
      <w:r>
        <w:rPr/>
        <w:t>suggest</w:t>
      </w:r>
      <w:r>
        <w:rPr>
          <w:spacing w:val="-9"/>
        </w:rPr>
        <w:t> </w:t>
      </w:r>
      <w:r>
        <w:rPr/>
        <w:t>different</w:t>
      </w:r>
      <w:r>
        <w:rPr>
          <w:spacing w:val="-6"/>
        </w:rPr>
        <w:t> </w:t>
      </w:r>
      <w:r>
        <w:rPr/>
        <w:t>examiners</w:t>
      </w:r>
      <w:r>
        <w:rPr>
          <w:spacing w:val="-9"/>
        </w:rPr>
        <w:t> </w:t>
      </w:r>
      <w:r>
        <w:rPr/>
        <w:t>often</w:t>
      </w:r>
      <w:r>
        <w:rPr>
          <w:spacing w:val="-9"/>
        </w:rPr>
        <w:t> </w:t>
      </w:r>
      <w:r>
        <w:rPr/>
        <w:t>reach inconsistent conclusions when evaluating the same</w:t>
      </w:r>
      <w:r>
        <w:rPr>
          <w:spacing w:val="-6"/>
        </w:rPr>
        <w:t> </w:t>
      </w:r>
      <w:r>
        <w:rPr/>
        <w:t>samples.</w:t>
      </w:r>
    </w:p>
    <w:p>
      <w:pPr>
        <w:pStyle w:val="BodyText"/>
        <w:spacing w:line="477" w:lineRule="auto"/>
        <w:ind w:left="119" w:right="115" w:firstLine="720"/>
        <w:jc w:val="both"/>
      </w:pPr>
      <w:r>
        <w:rPr/>
        <w:t>Two</w:t>
      </w:r>
      <w:r>
        <w:rPr>
          <w:spacing w:val="-9"/>
        </w:rPr>
        <w:t> </w:t>
      </w:r>
      <w:r>
        <w:rPr/>
        <w:t>recent</w:t>
      </w:r>
      <w:r>
        <w:rPr>
          <w:spacing w:val="-6"/>
        </w:rPr>
        <w:t> </w:t>
      </w:r>
      <w:r>
        <w:rPr/>
        <w:t>reports</w:t>
      </w:r>
      <w:r>
        <w:rPr>
          <w:spacing w:val="-8"/>
        </w:rPr>
        <w:t> </w:t>
      </w:r>
      <w:r>
        <w:rPr/>
        <w:t>make</w:t>
      </w:r>
      <w:r>
        <w:rPr>
          <w:spacing w:val="-5"/>
        </w:rPr>
        <w:t> </w:t>
      </w:r>
      <w:r>
        <w:rPr/>
        <w:t>clear</w:t>
      </w:r>
      <w:r>
        <w:rPr>
          <w:spacing w:val="-7"/>
        </w:rPr>
        <w:t> </w:t>
      </w:r>
      <w:r>
        <w:rPr/>
        <w:t>that</w:t>
      </w:r>
      <w:r>
        <w:rPr>
          <w:spacing w:val="-8"/>
        </w:rPr>
        <w:t> </w:t>
      </w:r>
      <w:r>
        <w:rPr/>
        <w:t>shoeprint</w:t>
      </w:r>
      <w:r>
        <w:rPr>
          <w:spacing w:val="-8"/>
        </w:rPr>
        <w:t> </w:t>
      </w:r>
      <w:r>
        <w:rPr/>
        <w:t>analysis</w:t>
      </w:r>
      <w:r>
        <w:rPr>
          <w:spacing w:val="-8"/>
        </w:rPr>
        <w:t> </w:t>
      </w:r>
      <w:r>
        <w:rPr/>
        <w:t>is</w:t>
      </w:r>
      <w:r>
        <w:rPr>
          <w:spacing w:val="-8"/>
        </w:rPr>
        <w:t> </w:t>
      </w:r>
      <w:r>
        <w:rPr/>
        <w:t>not</w:t>
      </w:r>
      <w:r>
        <w:rPr>
          <w:spacing w:val="-8"/>
        </w:rPr>
        <w:t> </w:t>
      </w:r>
      <w:r>
        <w:rPr/>
        <w:t>scientifically</w:t>
      </w:r>
      <w:r>
        <w:rPr>
          <w:spacing w:val="-11"/>
        </w:rPr>
        <w:t> </w:t>
      </w:r>
      <w:r>
        <w:rPr/>
        <w:t>valid,</w:t>
      </w:r>
      <w:r>
        <w:rPr>
          <w:spacing w:val="-8"/>
        </w:rPr>
        <w:t> </w:t>
      </w:r>
      <w:r>
        <w:rPr/>
        <w:t>and</w:t>
      </w:r>
      <w:r>
        <w:rPr>
          <w:spacing w:val="-9"/>
        </w:rPr>
        <w:t> </w:t>
      </w:r>
      <w:r>
        <w:rPr/>
        <w:t>that</w:t>
      </w:r>
      <w:r>
        <w:rPr>
          <w:spacing w:val="-8"/>
        </w:rPr>
        <w:t> </w:t>
      </w:r>
      <w:r>
        <w:rPr/>
        <w:t>its admission during criminal trials creates an impermissible risk of a wrongful conviction. The first, a 2009 report by the research arm of the National Academy of Sciences,</w:t>
      </w:r>
      <w:hyperlink w:history="true" w:anchor="_bookmark0">
        <w:r>
          <w:rPr>
            <w:position w:val="9"/>
            <w:sz w:val="16"/>
          </w:rPr>
          <w:t>1</w:t>
        </w:r>
      </w:hyperlink>
      <w:r>
        <w:rPr>
          <w:position w:val="9"/>
          <w:sz w:val="16"/>
        </w:rPr>
        <w:t> </w:t>
      </w:r>
      <w:r>
        <w:rPr/>
        <w:t>concluded that there is “no consensus regarding the number of individual characteristics needed to make a positive identification,</w:t>
      </w:r>
      <w:r>
        <w:rPr>
          <w:spacing w:val="-16"/>
        </w:rPr>
        <w:t> </w:t>
      </w:r>
      <w:r>
        <w:rPr/>
        <w:t>and</w:t>
      </w:r>
      <w:r>
        <w:rPr>
          <w:spacing w:val="-15"/>
        </w:rPr>
        <w:t> </w:t>
      </w:r>
      <w:r>
        <w:rPr/>
        <w:t>the</w:t>
      </w:r>
      <w:r>
        <w:rPr>
          <w:spacing w:val="-17"/>
        </w:rPr>
        <w:t> </w:t>
      </w:r>
      <w:r>
        <w:rPr/>
        <w:t>committee</w:t>
      </w:r>
      <w:r>
        <w:rPr>
          <w:spacing w:val="-16"/>
        </w:rPr>
        <w:t> </w:t>
      </w:r>
      <w:r>
        <w:rPr/>
        <w:t>is</w:t>
      </w:r>
      <w:r>
        <w:rPr>
          <w:spacing w:val="-15"/>
        </w:rPr>
        <w:t> </w:t>
      </w:r>
      <w:r>
        <w:rPr/>
        <w:t>not</w:t>
      </w:r>
      <w:r>
        <w:rPr>
          <w:spacing w:val="-15"/>
        </w:rPr>
        <w:t> </w:t>
      </w:r>
      <w:r>
        <w:rPr/>
        <w:t>aware</w:t>
      </w:r>
      <w:r>
        <w:rPr>
          <w:spacing w:val="-16"/>
        </w:rPr>
        <w:t> </w:t>
      </w:r>
      <w:r>
        <w:rPr/>
        <w:t>of</w:t>
      </w:r>
      <w:r>
        <w:rPr>
          <w:spacing w:val="-13"/>
        </w:rPr>
        <w:t> </w:t>
      </w:r>
      <w:r>
        <w:rPr/>
        <w:t>any</w:t>
      </w:r>
      <w:r>
        <w:rPr>
          <w:spacing w:val="-21"/>
        </w:rPr>
        <w:t> </w:t>
      </w:r>
      <w:r>
        <w:rPr/>
        <w:t>data</w:t>
      </w:r>
      <w:r>
        <w:rPr>
          <w:spacing w:val="-16"/>
        </w:rPr>
        <w:t> </w:t>
      </w:r>
      <w:r>
        <w:rPr/>
        <w:t>about</w:t>
      </w:r>
      <w:r>
        <w:rPr>
          <w:spacing w:val="-15"/>
        </w:rPr>
        <w:t> </w:t>
      </w:r>
      <w:r>
        <w:rPr/>
        <w:t>the</w:t>
      </w:r>
      <w:r>
        <w:rPr>
          <w:spacing w:val="-16"/>
        </w:rPr>
        <w:t> </w:t>
      </w:r>
      <w:r>
        <w:rPr/>
        <w:t>variability</w:t>
      </w:r>
      <w:r>
        <w:rPr>
          <w:spacing w:val="-20"/>
        </w:rPr>
        <w:t> </w:t>
      </w:r>
      <w:r>
        <w:rPr/>
        <w:t>of</w:t>
      </w:r>
      <w:r>
        <w:rPr>
          <w:spacing w:val="-17"/>
        </w:rPr>
        <w:t> </w:t>
      </w:r>
      <w:r>
        <w:rPr/>
        <w:t>class</w:t>
      </w:r>
      <w:r>
        <w:rPr>
          <w:spacing w:val="-15"/>
        </w:rPr>
        <w:t> </w:t>
      </w:r>
      <w:r>
        <w:rPr/>
        <w:t>or</w:t>
      </w:r>
      <w:r>
        <w:rPr>
          <w:spacing w:val="-16"/>
        </w:rPr>
        <w:t> </w:t>
      </w:r>
      <w:r>
        <w:rPr/>
        <w:t>individual characteristics</w:t>
      </w:r>
      <w:r>
        <w:rPr>
          <w:spacing w:val="28"/>
        </w:rPr>
        <w:t> </w:t>
      </w:r>
      <w:r>
        <w:rPr/>
        <w:t>or</w:t>
      </w:r>
      <w:r>
        <w:rPr>
          <w:spacing w:val="27"/>
        </w:rPr>
        <w:t> </w:t>
      </w:r>
      <w:r>
        <w:rPr/>
        <w:t>about</w:t>
      </w:r>
      <w:r>
        <w:rPr>
          <w:spacing w:val="29"/>
        </w:rPr>
        <w:t> </w:t>
      </w:r>
      <w:r>
        <w:rPr/>
        <w:t>the</w:t>
      </w:r>
      <w:r>
        <w:rPr>
          <w:spacing w:val="26"/>
        </w:rPr>
        <w:t> </w:t>
      </w:r>
      <w:r>
        <w:rPr/>
        <w:t>validity</w:t>
      </w:r>
      <w:r>
        <w:rPr>
          <w:spacing w:val="24"/>
        </w:rPr>
        <w:t> </w:t>
      </w:r>
      <w:r>
        <w:rPr/>
        <w:t>or</w:t>
      </w:r>
      <w:r>
        <w:rPr>
          <w:spacing w:val="27"/>
        </w:rPr>
        <w:t> </w:t>
      </w:r>
      <w:r>
        <w:rPr/>
        <w:t>reliability</w:t>
      </w:r>
      <w:r>
        <w:rPr>
          <w:spacing w:val="26"/>
        </w:rPr>
        <w:t> </w:t>
      </w:r>
      <w:r>
        <w:rPr/>
        <w:t>of</w:t>
      </w:r>
      <w:r>
        <w:rPr>
          <w:spacing w:val="27"/>
        </w:rPr>
        <w:t> </w:t>
      </w:r>
      <w:r>
        <w:rPr/>
        <w:t>the</w:t>
      </w:r>
      <w:r>
        <w:rPr>
          <w:spacing w:val="26"/>
        </w:rPr>
        <w:t> </w:t>
      </w:r>
      <w:r>
        <w:rPr/>
        <w:t>method.” </w:t>
      </w:r>
      <w:r>
        <w:rPr>
          <w:spacing w:val="55"/>
        </w:rPr>
        <w:t> </w:t>
      </w:r>
      <w:r>
        <w:rPr/>
        <w:t>NAS</w:t>
      </w:r>
      <w:r>
        <w:rPr>
          <w:spacing w:val="29"/>
        </w:rPr>
        <w:t> </w:t>
      </w:r>
      <w:r>
        <w:rPr/>
        <w:t>at</w:t>
      </w:r>
      <w:r>
        <w:rPr>
          <w:spacing w:val="28"/>
        </w:rPr>
        <w:t> </w:t>
      </w:r>
      <w:r>
        <w:rPr/>
        <w:t>149. </w:t>
      </w:r>
      <w:r>
        <w:rPr>
          <w:spacing w:val="56"/>
        </w:rPr>
        <w:t> </w:t>
      </w:r>
      <w:r>
        <w:rPr/>
        <w:t>Without</w:t>
      </w:r>
      <w:r>
        <w:rPr>
          <w:spacing w:val="28"/>
        </w:rPr>
        <w:t> </w:t>
      </w:r>
      <w:r>
        <w:rPr/>
        <w:t>such</w:t>
      </w:r>
    </w:p>
    <w:p>
      <w:pPr>
        <w:pStyle w:val="BodyText"/>
        <w:rPr>
          <w:sz w:val="20"/>
        </w:rPr>
      </w:pPr>
    </w:p>
    <w:p>
      <w:pPr>
        <w:pStyle w:val="BodyText"/>
        <w:rPr>
          <w:sz w:val="20"/>
        </w:rPr>
      </w:pPr>
    </w:p>
    <w:p>
      <w:pPr>
        <w:pStyle w:val="BodyText"/>
        <w:spacing w:before="6"/>
        <w:rPr>
          <w:sz w:val="17"/>
        </w:rPr>
      </w:pPr>
      <w:r>
        <w:rPr/>
        <w:pict>
          <v:line style="position:absolute;mso-position-horizontal-relative:page;mso-position-vertical-relative:paragraph;z-index:-1024;mso-wrap-distance-left:0;mso-wrap-distance-right:0" from="72pt,12.436445pt" to="216pt,12.436445pt" stroked="true" strokeweight=".72pt" strokecolor="#000000">
            <v:stroke dashstyle="solid"/>
            <w10:wrap type="topAndBottom"/>
          </v:line>
        </w:pict>
      </w:r>
    </w:p>
    <w:p>
      <w:pPr>
        <w:pStyle w:val="BodyText"/>
        <w:spacing w:before="72"/>
        <w:ind w:left="120" w:right="115"/>
        <w:jc w:val="both"/>
      </w:pPr>
      <w:bookmarkStart w:name="_bookmark0" w:id="1"/>
      <w:bookmarkEnd w:id="1"/>
      <w:r>
        <w:rPr/>
      </w:r>
      <w:r>
        <w:rPr>
          <w:rFonts w:ascii="Calibri" w:hAnsi="Calibri"/>
          <w:position w:val="7"/>
          <w:sz w:val="13"/>
        </w:rPr>
        <w:t>1 </w:t>
      </w:r>
      <w:r>
        <w:rPr/>
        <w:t>The National Research Council (NRC) is a component of the National Academy of Sciences, which was created by congressional charter in 1863 to “investigate, examine, experiment, and report upon any subject of science.” Act to Incorporate the National Academy of Sciences, sec.</w:t>
      </w:r>
      <w:r>
        <w:rPr>
          <w:spacing w:val="-41"/>
        </w:rPr>
        <w:t> </w:t>
      </w:r>
      <w:r>
        <w:rPr/>
        <w:t>3,</w:t>
      </w:r>
    </w:p>
    <w:p>
      <w:pPr>
        <w:pStyle w:val="BodyText"/>
        <w:ind w:left="119" w:right="119"/>
        <w:jc w:val="both"/>
      </w:pPr>
      <w:r>
        <w:rPr/>
        <w:t>12 Stat. 806 (1863), </w:t>
      </w:r>
      <w:hyperlink r:id="rId5">
        <w:r>
          <w:rPr/>
          <w:t>http://www.nasonline.org/about-nas/leadership/governing-documents/act-</w:t>
        </w:r>
      </w:hyperlink>
      <w:r>
        <w:rPr/>
        <w:t> of=incorporation.html. The NRC was established in 1916 “to associate the broad community of science and technology with the Academy’s purposes of furthering knowledge and advising the federal government.” National Research Council, Committee to Assess the Feasibility, Accuracy, and Technical Capability of a National Ballistics Database, Ballistic Imaging iii (2008).</w:t>
      </w:r>
    </w:p>
    <w:p>
      <w:pPr>
        <w:spacing w:after="0"/>
        <w:jc w:val="both"/>
        <w:sectPr>
          <w:type w:val="continuous"/>
          <w:pgSz w:w="12240" w:h="15840"/>
          <w:pgMar w:top="1360" w:bottom="280" w:left="1320" w:right="1320"/>
        </w:sectPr>
      </w:pPr>
    </w:p>
    <w:p>
      <w:pPr>
        <w:pStyle w:val="BodyText"/>
        <w:spacing w:line="480" w:lineRule="auto" w:before="79"/>
        <w:ind w:left="120" w:right="119"/>
        <w:jc w:val="both"/>
      </w:pPr>
      <w:r>
        <w:rPr/>
        <w:t>studies, the report concluded, “it is impossible to assess the number of characteristics that must match in order to have any particular degree of confidence about the source of the impression.” [</w:t>
      </w:r>
      <w:r>
        <w:rPr>
          <w:i/>
        </w:rPr>
        <w:t>Id</w:t>
      </w:r>
      <w:r>
        <w:rPr/>
        <w:t>. at 149.]</w:t>
      </w:r>
    </w:p>
    <w:p>
      <w:pPr>
        <w:pStyle w:val="BodyText"/>
        <w:spacing w:line="480" w:lineRule="auto"/>
        <w:ind w:left="119" w:right="113" w:firstLine="720"/>
        <w:jc w:val="both"/>
        <w:rPr>
          <w:i/>
        </w:rPr>
      </w:pPr>
      <w:r>
        <w:rPr/>
        <w:t>The second, issued by the President’s Council of Advisors on Science and Technology (PCAST),</w:t>
      </w:r>
      <w:r>
        <w:rPr>
          <w:spacing w:val="-6"/>
        </w:rPr>
        <w:t> </w:t>
      </w:r>
      <w:r>
        <w:rPr/>
        <w:t>went</w:t>
      </w:r>
      <w:r>
        <w:rPr>
          <w:spacing w:val="-4"/>
        </w:rPr>
        <w:t> </w:t>
      </w:r>
      <w:r>
        <w:rPr/>
        <w:t>further,</w:t>
      </w:r>
      <w:r>
        <w:rPr>
          <w:spacing w:val="-5"/>
        </w:rPr>
        <w:t> </w:t>
      </w:r>
      <w:r>
        <w:rPr/>
        <w:t>calling</w:t>
      </w:r>
      <w:r>
        <w:rPr>
          <w:spacing w:val="-7"/>
        </w:rPr>
        <w:t> </w:t>
      </w:r>
      <w:r>
        <w:rPr/>
        <w:t>claims</w:t>
      </w:r>
      <w:r>
        <w:rPr>
          <w:spacing w:val="-5"/>
        </w:rPr>
        <w:t> </w:t>
      </w:r>
      <w:r>
        <w:rPr/>
        <w:t>of</w:t>
      </w:r>
      <w:r>
        <w:rPr>
          <w:spacing w:val="-6"/>
        </w:rPr>
        <w:t> </w:t>
      </w:r>
      <w:r>
        <w:rPr/>
        <w:t>identification</w:t>
      </w:r>
      <w:r>
        <w:rPr>
          <w:spacing w:val="-5"/>
        </w:rPr>
        <w:t> </w:t>
      </w:r>
      <w:r>
        <w:rPr/>
        <w:t>based</w:t>
      </w:r>
      <w:r>
        <w:rPr>
          <w:spacing w:val="-5"/>
        </w:rPr>
        <w:t> </w:t>
      </w:r>
      <w:r>
        <w:rPr/>
        <w:t>on</w:t>
      </w:r>
      <w:r>
        <w:rPr>
          <w:spacing w:val="-5"/>
        </w:rPr>
        <w:t> </w:t>
      </w:r>
      <w:r>
        <w:rPr/>
        <w:t>footwear</w:t>
      </w:r>
      <w:r>
        <w:rPr>
          <w:spacing w:val="-6"/>
        </w:rPr>
        <w:t> </w:t>
      </w:r>
      <w:r>
        <w:rPr/>
        <w:t>analysis</w:t>
      </w:r>
      <w:r>
        <w:rPr>
          <w:spacing w:val="-5"/>
        </w:rPr>
        <w:t> </w:t>
      </w:r>
      <w:r>
        <w:rPr/>
        <w:t>“breathtaking” and “lack[ing] [in] scientific foundation.” President’s Council of Advisors on Science and Technology, </w:t>
      </w:r>
      <w:r>
        <w:rPr>
          <w:i/>
        </w:rPr>
        <w:t>Forensic Science in Criminal Courts: Ensuring Validity of Feature-Comparison </w:t>
      </w:r>
      <w:r>
        <w:rPr>
          <w:i/>
        </w:rPr>
        <w:t>Methods, </w:t>
      </w:r>
      <w:r>
        <w:rPr/>
        <w:t>p. 116 (Sept. 20, 2016) [hereafter PCAST Report]. Conclusions of identification “are unsupported by any meaningful evidence or estimates of their accuracy and are thus not scientifically valid.” </w:t>
      </w:r>
      <w:r>
        <w:rPr>
          <w:i/>
        </w:rPr>
        <w:t>Id</w:t>
      </w:r>
      <w:r>
        <w:rPr/>
        <w:t>. at 117. The report also found no evidence showing that, even assuming uniqueness, examiners could reach accurate conclusions with any consistency.</w:t>
      </w:r>
      <w:r>
        <w:rPr>
          <w:spacing w:val="56"/>
        </w:rPr>
        <w:t> </w:t>
      </w:r>
      <w:r>
        <w:rPr>
          <w:i/>
        </w:rPr>
        <w:t>Id</w:t>
      </w:r>
    </w:p>
    <w:p>
      <w:pPr>
        <w:pStyle w:val="BodyText"/>
        <w:spacing w:line="480" w:lineRule="auto"/>
        <w:ind w:left="119" w:right="119" w:firstLine="720"/>
        <w:jc w:val="both"/>
      </w:pPr>
      <w:r>
        <w:rPr/>
        <w:t>Because</w:t>
      </w:r>
      <w:r>
        <w:rPr>
          <w:spacing w:val="-11"/>
        </w:rPr>
        <w:t> </w:t>
      </w:r>
      <w:r>
        <w:rPr/>
        <w:t>the</w:t>
      </w:r>
      <w:r>
        <w:rPr>
          <w:spacing w:val="-11"/>
        </w:rPr>
        <w:t> </w:t>
      </w:r>
      <w:r>
        <w:rPr/>
        <w:t>hallmark</w:t>
      </w:r>
      <w:r>
        <w:rPr>
          <w:spacing w:val="-9"/>
        </w:rPr>
        <w:t> </w:t>
      </w:r>
      <w:r>
        <w:rPr/>
        <w:t>of</w:t>
      </w:r>
      <w:r>
        <w:rPr>
          <w:spacing w:val="-10"/>
        </w:rPr>
        <w:t> </w:t>
      </w:r>
      <w:r>
        <w:rPr/>
        <w:t>legal</w:t>
      </w:r>
      <w:r>
        <w:rPr>
          <w:spacing w:val="-8"/>
        </w:rPr>
        <w:t> </w:t>
      </w:r>
      <w:r>
        <w:rPr/>
        <w:t>admissibility</w:t>
      </w:r>
      <w:r>
        <w:rPr>
          <w:spacing w:val="-17"/>
        </w:rPr>
        <w:t> </w:t>
      </w:r>
      <w:r>
        <w:rPr/>
        <w:t>is</w:t>
      </w:r>
      <w:r>
        <w:rPr>
          <w:spacing w:val="-8"/>
        </w:rPr>
        <w:t> </w:t>
      </w:r>
      <w:r>
        <w:rPr/>
        <w:t>scientific</w:t>
      </w:r>
      <w:r>
        <w:rPr>
          <w:spacing w:val="-11"/>
        </w:rPr>
        <w:t> </w:t>
      </w:r>
      <w:r>
        <w:rPr/>
        <w:t>validity</w:t>
      </w:r>
      <w:r>
        <w:rPr>
          <w:spacing w:val="-16"/>
        </w:rPr>
        <w:t> </w:t>
      </w:r>
      <w:r>
        <w:rPr/>
        <w:t>and</w:t>
      </w:r>
      <w:r>
        <w:rPr>
          <w:spacing w:val="-10"/>
        </w:rPr>
        <w:t> </w:t>
      </w:r>
      <w:r>
        <w:rPr/>
        <w:t>reliability,</w:t>
      </w:r>
      <w:r>
        <w:rPr>
          <w:spacing w:val="-6"/>
        </w:rPr>
        <w:t> </w:t>
      </w:r>
      <w:r>
        <w:rPr/>
        <w:t>courts</w:t>
      </w:r>
      <w:r>
        <w:rPr>
          <w:spacing w:val="-9"/>
        </w:rPr>
        <w:t> </w:t>
      </w:r>
      <w:r>
        <w:rPr/>
        <w:t>must exclude footwear testimony until examiners produce appropriate independent empirical</w:t>
      </w:r>
      <w:r>
        <w:rPr>
          <w:spacing w:val="28"/>
        </w:rPr>
        <w:t> </w:t>
      </w:r>
      <w:r>
        <w:rPr/>
        <w:t>evidence</w:t>
      </w:r>
    </w:p>
    <w:p>
      <w:pPr>
        <w:pStyle w:val="ListParagraph"/>
        <w:numPr>
          <w:ilvl w:val="0"/>
          <w:numId w:val="1"/>
        </w:numPr>
        <w:tabs>
          <w:tab w:pos="550" w:val="left" w:leader="none"/>
        </w:tabs>
        <w:spacing w:line="480" w:lineRule="auto" w:before="0" w:after="0"/>
        <w:ind w:left="120" w:right="117" w:firstLine="0"/>
        <w:jc w:val="both"/>
        <w:rPr>
          <w:sz w:val="24"/>
        </w:rPr>
      </w:pPr>
      <w:r>
        <w:rPr>
          <w:sz w:val="24"/>
        </w:rPr>
        <w:t>that shoeprints have unique characteristics, (2) that shoes consistently imprint those characteristics, and (3) that examiners can identify and evaluate those marks using a reliable and repeatable method, with a known and acceptable error rate.</w:t>
      </w:r>
    </w:p>
    <w:p>
      <w:pPr>
        <w:pStyle w:val="BodyText"/>
        <w:spacing w:line="480" w:lineRule="auto" w:before="1"/>
        <w:ind w:left="120" w:right="117" w:firstLine="720"/>
        <w:jc w:val="both"/>
      </w:pPr>
      <w:r>
        <w:rPr/>
        <w:t>Failure to exclude this testimony will result in grave harm to Mr. XXXXX’s trial, and</w:t>
      </w:r>
      <w:r>
        <w:rPr>
          <w:spacing w:val="-34"/>
        </w:rPr>
        <w:t> </w:t>
      </w:r>
      <w:r>
        <w:rPr/>
        <w:t>this Court must ask at a gatekeeper and prohibit the government from introducing it. The significance of expert testimony at trial cannot be overstated. Scientific expert testimony carries with it the “aura of special reliability and trustworthiness,” creating a grave risk that jurors will receive it without a critical eye. </w:t>
      </w:r>
      <w:r>
        <w:rPr>
          <w:i/>
        </w:rPr>
        <w:t>United States v. Dowling</w:t>
      </w:r>
      <w:r>
        <w:rPr/>
        <w:t>, 753 F.2d 1224, 1236 (3d Cir. 1985); </w:t>
      </w:r>
      <w:r>
        <w:rPr>
          <w:i/>
        </w:rPr>
        <w:t>see also </w:t>
      </w:r>
      <w:r>
        <w:rPr>
          <w:i/>
        </w:rPr>
        <w:t>United</w:t>
      </w:r>
      <w:r>
        <w:rPr>
          <w:i/>
          <w:spacing w:val="-4"/>
        </w:rPr>
        <w:t> </w:t>
      </w:r>
      <w:r>
        <w:rPr>
          <w:i/>
        </w:rPr>
        <w:t>States</w:t>
      </w:r>
      <w:r>
        <w:rPr>
          <w:i/>
          <w:spacing w:val="-4"/>
        </w:rPr>
        <w:t> </w:t>
      </w:r>
      <w:r>
        <w:rPr>
          <w:i/>
        </w:rPr>
        <w:t>v.</w:t>
      </w:r>
      <w:r>
        <w:rPr>
          <w:i/>
          <w:spacing w:val="-1"/>
        </w:rPr>
        <w:t> </w:t>
      </w:r>
      <w:r>
        <w:rPr>
          <w:i/>
        </w:rPr>
        <w:t>Haines</w:t>
      </w:r>
      <w:r>
        <w:rPr/>
        <w:t>,</w:t>
      </w:r>
      <w:r>
        <w:rPr>
          <w:spacing w:val="-1"/>
        </w:rPr>
        <w:t> </w:t>
      </w:r>
      <w:r>
        <w:rPr/>
        <w:t>803</w:t>
      </w:r>
      <w:r>
        <w:rPr>
          <w:spacing w:val="-4"/>
        </w:rPr>
        <w:t> </w:t>
      </w:r>
      <w:r>
        <w:rPr/>
        <w:t>F.3d</w:t>
      </w:r>
      <w:r>
        <w:rPr>
          <w:spacing w:val="-4"/>
        </w:rPr>
        <w:t> </w:t>
      </w:r>
      <w:r>
        <w:rPr/>
        <w:t>713,</w:t>
      </w:r>
      <w:r>
        <w:rPr>
          <w:spacing w:val="-1"/>
        </w:rPr>
        <w:t> </w:t>
      </w:r>
      <w:r>
        <w:rPr/>
        <w:t>730</w:t>
      </w:r>
      <w:r>
        <w:rPr>
          <w:spacing w:val="-4"/>
        </w:rPr>
        <w:t> </w:t>
      </w:r>
      <w:r>
        <w:rPr/>
        <w:t>(5th</w:t>
      </w:r>
      <w:r>
        <w:rPr>
          <w:spacing w:val="-4"/>
        </w:rPr>
        <w:t> </w:t>
      </w:r>
      <w:r>
        <w:rPr/>
        <w:t>Cir.</w:t>
      </w:r>
      <w:r>
        <w:rPr>
          <w:spacing w:val="-4"/>
        </w:rPr>
        <w:t> </w:t>
      </w:r>
      <w:r>
        <w:rPr/>
        <w:t>2015)</w:t>
      </w:r>
      <w:r>
        <w:rPr>
          <w:spacing w:val="-5"/>
        </w:rPr>
        <w:t> </w:t>
      </w:r>
      <w:r>
        <w:rPr/>
        <w:t>(recognizing</w:t>
      </w:r>
      <w:r>
        <w:rPr>
          <w:spacing w:val="-4"/>
        </w:rPr>
        <w:t> </w:t>
      </w:r>
      <w:r>
        <w:rPr/>
        <w:t>the</w:t>
      </w:r>
      <w:r>
        <w:rPr>
          <w:spacing w:val="-2"/>
        </w:rPr>
        <w:t> </w:t>
      </w:r>
      <w:r>
        <w:rPr/>
        <w:t>significance</w:t>
      </w:r>
      <w:r>
        <w:rPr>
          <w:spacing w:val="-2"/>
        </w:rPr>
        <w:t> </w:t>
      </w:r>
      <w:r>
        <w:rPr/>
        <w:t>of</w:t>
      </w:r>
      <w:r>
        <w:rPr>
          <w:spacing w:val="-2"/>
        </w:rPr>
        <w:t> </w:t>
      </w:r>
      <w:r>
        <w:rPr/>
        <w:t>expert testimony</w:t>
      </w:r>
      <w:r>
        <w:rPr>
          <w:spacing w:val="-21"/>
        </w:rPr>
        <w:t> </w:t>
      </w:r>
      <w:r>
        <w:rPr/>
        <w:t>to</w:t>
      </w:r>
      <w:r>
        <w:rPr>
          <w:spacing w:val="-13"/>
        </w:rPr>
        <w:t> </w:t>
      </w:r>
      <w:r>
        <w:rPr/>
        <w:t>juries);</w:t>
      </w:r>
      <w:r>
        <w:rPr>
          <w:spacing w:val="-13"/>
        </w:rPr>
        <w:t> </w:t>
      </w:r>
      <w:r>
        <w:rPr>
          <w:i/>
        </w:rPr>
        <w:t>People</w:t>
      </w:r>
      <w:r>
        <w:rPr>
          <w:i/>
          <w:spacing w:val="-14"/>
        </w:rPr>
        <w:t> </w:t>
      </w:r>
      <w:r>
        <w:rPr>
          <w:i/>
        </w:rPr>
        <w:t>v.</w:t>
      </w:r>
      <w:r>
        <w:rPr>
          <w:i/>
          <w:spacing w:val="-12"/>
        </w:rPr>
        <w:t> </w:t>
      </w:r>
      <w:r>
        <w:rPr>
          <w:i/>
        </w:rPr>
        <w:t>Kelly</w:t>
      </w:r>
      <w:r>
        <w:rPr/>
        <w:t>,</w:t>
      </w:r>
      <w:r>
        <w:rPr>
          <w:spacing w:val="-21"/>
        </w:rPr>
        <w:t> </w:t>
      </w:r>
      <w:r>
        <w:rPr/>
        <w:t>17</w:t>
      </w:r>
      <w:r>
        <w:rPr>
          <w:spacing w:val="-13"/>
        </w:rPr>
        <w:t> </w:t>
      </w:r>
      <w:r>
        <w:rPr/>
        <w:t>Cal.3d</w:t>
      </w:r>
      <w:r>
        <w:rPr>
          <w:spacing w:val="-13"/>
        </w:rPr>
        <w:t> </w:t>
      </w:r>
      <w:r>
        <w:rPr/>
        <w:t>24,</w:t>
      </w:r>
      <w:r>
        <w:rPr>
          <w:spacing w:val="-18"/>
        </w:rPr>
        <w:t> </w:t>
      </w:r>
      <w:r>
        <w:rPr/>
        <w:t>31</w:t>
      </w:r>
      <w:r>
        <w:rPr>
          <w:spacing w:val="-12"/>
        </w:rPr>
        <w:t> </w:t>
      </w:r>
      <w:r>
        <w:rPr/>
        <w:t>(1976)</w:t>
      </w:r>
      <w:r>
        <w:rPr>
          <w:spacing w:val="-14"/>
        </w:rPr>
        <w:t> </w:t>
      </w:r>
      <w:r>
        <w:rPr/>
        <w:t>(“Lay</w:t>
      </w:r>
      <w:r>
        <w:rPr>
          <w:spacing w:val="-18"/>
        </w:rPr>
        <w:t> </w:t>
      </w:r>
      <w:r>
        <w:rPr/>
        <w:t>jurors</w:t>
      </w:r>
      <w:r>
        <w:rPr>
          <w:spacing w:val="-13"/>
        </w:rPr>
        <w:t> </w:t>
      </w:r>
      <w:r>
        <w:rPr/>
        <w:t>tend</w:t>
      </w:r>
      <w:r>
        <w:rPr>
          <w:spacing w:val="-13"/>
        </w:rPr>
        <w:t> </w:t>
      </w:r>
      <w:r>
        <w:rPr/>
        <w:t>to</w:t>
      </w:r>
      <w:r>
        <w:rPr>
          <w:spacing w:val="-12"/>
        </w:rPr>
        <w:t> </w:t>
      </w:r>
      <w:r>
        <w:rPr/>
        <w:t>give</w:t>
      </w:r>
      <w:r>
        <w:rPr>
          <w:spacing w:val="-14"/>
        </w:rPr>
        <w:t> </w:t>
      </w:r>
      <w:r>
        <w:rPr/>
        <w:t>considerable</w:t>
      </w:r>
    </w:p>
    <w:p>
      <w:pPr>
        <w:spacing w:after="0" w:line="480" w:lineRule="auto"/>
        <w:jc w:val="both"/>
        <w:sectPr>
          <w:pgSz w:w="12240" w:h="15840"/>
          <w:pgMar w:top="1360" w:bottom="280" w:left="1320" w:right="1320"/>
        </w:sectPr>
      </w:pPr>
    </w:p>
    <w:p>
      <w:pPr>
        <w:pStyle w:val="BodyText"/>
        <w:spacing w:line="480" w:lineRule="auto" w:before="79"/>
        <w:ind w:left="120" w:right="119"/>
        <w:jc w:val="both"/>
      </w:pPr>
      <w:r>
        <w:rPr/>
        <w:t>weight to scientific evidence when presented by experts with impressive credentials.”). Perhaps because</w:t>
      </w:r>
      <w:r>
        <w:rPr>
          <w:spacing w:val="-15"/>
        </w:rPr>
        <w:t> </w:t>
      </w:r>
      <w:r>
        <w:rPr/>
        <w:t>juries</w:t>
      </w:r>
      <w:r>
        <w:rPr>
          <w:spacing w:val="-13"/>
        </w:rPr>
        <w:t> </w:t>
      </w:r>
      <w:r>
        <w:rPr/>
        <w:t>view</w:t>
      </w:r>
      <w:r>
        <w:rPr>
          <w:spacing w:val="-14"/>
        </w:rPr>
        <w:t> </w:t>
      </w:r>
      <w:r>
        <w:rPr/>
        <w:t>forensic</w:t>
      </w:r>
      <w:r>
        <w:rPr>
          <w:spacing w:val="-14"/>
        </w:rPr>
        <w:t> </w:t>
      </w:r>
      <w:r>
        <w:rPr/>
        <w:t>testimony</w:t>
      </w:r>
      <w:r>
        <w:rPr>
          <w:spacing w:val="-21"/>
        </w:rPr>
        <w:t> </w:t>
      </w:r>
      <w:r>
        <w:rPr/>
        <w:t>with</w:t>
      </w:r>
      <w:r>
        <w:rPr>
          <w:spacing w:val="-14"/>
        </w:rPr>
        <w:t> </w:t>
      </w:r>
      <w:r>
        <w:rPr/>
        <w:t>unflinching</w:t>
      </w:r>
      <w:r>
        <w:rPr>
          <w:spacing w:val="-16"/>
        </w:rPr>
        <w:t> </w:t>
      </w:r>
      <w:r>
        <w:rPr/>
        <w:t>trust,</w:t>
      </w:r>
      <w:r>
        <w:rPr>
          <w:spacing w:val="-13"/>
        </w:rPr>
        <w:t> </w:t>
      </w:r>
      <w:r>
        <w:rPr/>
        <w:t>the</w:t>
      </w:r>
      <w:r>
        <w:rPr>
          <w:spacing w:val="-14"/>
        </w:rPr>
        <w:t> </w:t>
      </w:r>
      <w:r>
        <w:rPr/>
        <w:t>use</w:t>
      </w:r>
      <w:r>
        <w:rPr>
          <w:spacing w:val="-15"/>
        </w:rPr>
        <w:t> </w:t>
      </w:r>
      <w:r>
        <w:rPr/>
        <w:t>of</w:t>
      </w:r>
      <w:r>
        <w:rPr>
          <w:spacing w:val="-14"/>
        </w:rPr>
        <w:t> </w:t>
      </w:r>
      <w:r>
        <w:rPr/>
        <w:t>unreliable</w:t>
      </w:r>
      <w:r>
        <w:rPr>
          <w:spacing w:val="-14"/>
        </w:rPr>
        <w:t> </w:t>
      </w:r>
      <w:r>
        <w:rPr/>
        <w:t>forensic</w:t>
      </w:r>
      <w:r>
        <w:rPr>
          <w:spacing w:val="-14"/>
        </w:rPr>
        <w:t> </w:t>
      </w:r>
      <w:r>
        <w:rPr/>
        <w:t>science is one of the leading causes of wrongful convictions. Brandon L. Garrett, </w:t>
      </w:r>
      <w:r>
        <w:rPr>
          <w:i/>
        </w:rPr>
        <w:t>Judging Innocence</w:t>
      </w:r>
      <w:r>
        <w:rPr/>
        <w:t>,</w:t>
      </w:r>
      <w:r>
        <w:rPr>
          <w:spacing w:val="-28"/>
        </w:rPr>
        <w:t> </w:t>
      </w:r>
      <w:r>
        <w:rPr/>
        <w:t>108 Colum. </w:t>
      </w:r>
      <w:r>
        <w:rPr>
          <w:spacing w:val="-3"/>
        </w:rPr>
        <w:t>L. </w:t>
      </w:r>
      <w:r>
        <w:rPr/>
        <w:t>Rev. 55, 83-84</w:t>
      </w:r>
      <w:r>
        <w:rPr>
          <w:spacing w:val="3"/>
        </w:rPr>
        <w:t> </w:t>
      </w:r>
      <w:r>
        <w:rPr/>
        <w:t>(2008).</w:t>
      </w:r>
    </w:p>
    <w:p>
      <w:pPr>
        <w:pStyle w:val="BodyText"/>
        <w:spacing w:line="480" w:lineRule="auto"/>
        <w:ind w:left="119" w:right="114" w:firstLine="720"/>
        <w:jc w:val="both"/>
      </w:pPr>
      <w:r>
        <w:rPr>
          <w:shd w:fill="FFFF00" w:color="auto" w:val="clear"/>
        </w:rPr>
        <w:t>For Daubert Jurisdictions:</w:t>
      </w:r>
      <w:r>
        <w:rPr/>
        <w:t> Further, as the arbiters of evidentiary admissibility, </w:t>
      </w:r>
      <w:r>
        <w:rPr>
          <w:i/>
        </w:rPr>
        <w:t>Daubert v. </w:t>
      </w:r>
      <w:r>
        <w:rPr>
          <w:i/>
        </w:rPr>
        <w:t>Merrell Dow Pharmaceuticals</w:t>
      </w:r>
      <w:r>
        <w:rPr/>
        <w:t>, </w:t>
      </w:r>
      <w:r>
        <w:rPr>
          <w:i/>
        </w:rPr>
        <w:t>Inc</w:t>
      </w:r>
      <w:r>
        <w:rPr/>
        <w:t>., 509 U.S. 579, 588-89 (1993); </w:t>
      </w:r>
      <w:r>
        <w:rPr>
          <w:i/>
        </w:rPr>
        <w:t>Nations v. State</w:t>
      </w:r>
      <w:r>
        <w:rPr/>
        <w:t>, 944 S.W.2d 795, 797 (Tex. Ct. App. 1997), trial judges must exercise caution and only admit scientific evidence if the proponent of the testimony shows it is both reliable and relevant to a contested issue. </w:t>
      </w:r>
      <w:r>
        <w:rPr>
          <w:i/>
        </w:rPr>
        <w:t>Daubert</w:t>
      </w:r>
      <w:r>
        <w:rPr/>
        <w:t>, 509 U.S. at 589; </w:t>
      </w:r>
      <w:r>
        <w:rPr>
          <w:i/>
        </w:rPr>
        <w:t>Kelly v. State</w:t>
      </w:r>
      <w:r>
        <w:rPr/>
        <w:t>, 824 S.W.2d. 568, 572 (Tex. Crim. App. 1992). “Unreliable . . . scientific evidence simply will not assist the [jury] to understand the evidence or accurately determine a fact in issue; such evidence obfuscates rather than leads to an ‘intelligent evaluation of the facts.’” </w:t>
      </w:r>
      <w:r>
        <w:rPr>
          <w:i/>
        </w:rPr>
        <w:t>Kelly</w:t>
      </w:r>
      <w:r>
        <w:rPr/>
        <w:t>, 824 S.W.2d at 572 (quoting Kenneth R. Kreiling, </w:t>
      </w:r>
      <w:r>
        <w:rPr>
          <w:i/>
        </w:rPr>
        <w:t>Scientific </w:t>
      </w:r>
      <w:r>
        <w:rPr>
          <w:i/>
        </w:rPr>
        <w:t>Evidence: Toward Providing the Lay Trier with the Comprehensible and Reliable Evidence Necessary to Meet the Goals of the Rules of Evidence</w:t>
      </w:r>
      <w:r>
        <w:rPr/>
        <w:t>, 32 Ariz. L. Rev. 915, 941-42 (1990)). Because there is no empirical evidence that footwear comparison evidence is reliable, this Court should exclude it until the field conducts “multiple independent black box studies” establishing that the method can produce the right answer with an acceptable frequency. PCAST Report at 106.</w:t>
      </w:r>
    </w:p>
    <w:p>
      <w:pPr>
        <w:pStyle w:val="BodyText"/>
        <w:spacing w:line="480" w:lineRule="auto" w:before="1"/>
        <w:ind w:left="120" w:right="111" w:firstLine="720"/>
        <w:jc w:val="both"/>
      </w:pPr>
      <w:r>
        <w:rPr>
          <w:shd w:fill="FFFF00" w:color="auto" w:val="clear"/>
        </w:rPr>
        <w:t>For California and Other </w:t>
      </w:r>
      <w:r>
        <w:rPr>
          <w:i/>
          <w:shd w:fill="FFFF00" w:color="auto" w:val="clear"/>
        </w:rPr>
        <w:t>Frye </w:t>
      </w:r>
      <w:r>
        <w:rPr>
          <w:shd w:fill="FFFF00" w:color="auto" w:val="clear"/>
        </w:rPr>
        <w:t>Jurisdictions:</w:t>
      </w:r>
      <w:r>
        <w:rPr/>
        <w:t> The </w:t>
      </w:r>
      <w:r>
        <w:rPr>
          <w:i/>
        </w:rPr>
        <w:t>Kelly-Frye </w:t>
      </w:r>
      <w:r>
        <w:rPr/>
        <w:t>rule governing admissibility is</w:t>
      </w:r>
      <w:r>
        <w:rPr>
          <w:spacing w:val="-14"/>
        </w:rPr>
        <w:t> </w:t>
      </w:r>
      <w:r>
        <w:rPr/>
        <w:t>conservative</w:t>
      </w:r>
      <w:r>
        <w:rPr>
          <w:spacing w:val="-14"/>
        </w:rPr>
        <w:t> </w:t>
      </w:r>
      <w:r>
        <w:rPr/>
        <w:t>in</w:t>
      </w:r>
      <w:r>
        <w:rPr>
          <w:spacing w:val="-13"/>
        </w:rPr>
        <w:t> </w:t>
      </w:r>
      <w:r>
        <w:rPr/>
        <w:t>nature,</w:t>
      </w:r>
      <w:r>
        <w:rPr>
          <w:spacing w:val="-11"/>
        </w:rPr>
        <w:t> </w:t>
      </w:r>
      <w:r>
        <w:rPr/>
        <w:t>designed</w:t>
      </w:r>
      <w:r>
        <w:rPr>
          <w:spacing w:val="-13"/>
        </w:rPr>
        <w:t> </w:t>
      </w:r>
      <w:r>
        <w:rPr/>
        <w:t>to</w:t>
      </w:r>
      <w:r>
        <w:rPr>
          <w:spacing w:val="-13"/>
        </w:rPr>
        <w:t> </w:t>
      </w:r>
      <w:r>
        <w:rPr/>
        <w:t>account</w:t>
      </w:r>
      <w:r>
        <w:rPr>
          <w:spacing w:val="-13"/>
        </w:rPr>
        <w:t> </w:t>
      </w:r>
      <w:r>
        <w:rPr/>
        <w:t>for</w:t>
      </w:r>
      <w:r>
        <w:rPr>
          <w:spacing w:val="-14"/>
        </w:rPr>
        <w:t> </w:t>
      </w:r>
      <w:r>
        <w:rPr/>
        <w:t>advances</w:t>
      </w:r>
      <w:r>
        <w:rPr>
          <w:spacing w:val="-13"/>
        </w:rPr>
        <w:t> </w:t>
      </w:r>
      <w:r>
        <w:rPr/>
        <w:t>in</w:t>
      </w:r>
      <w:r>
        <w:rPr>
          <w:spacing w:val="-13"/>
        </w:rPr>
        <w:t> </w:t>
      </w:r>
      <w:r>
        <w:rPr/>
        <w:t>science</w:t>
      </w:r>
      <w:r>
        <w:rPr>
          <w:spacing w:val="-14"/>
        </w:rPr>
        <w:t> </w:t>
      </w:r>
      <w:r>
        <w:rPr/>
        <w:t>that</w:t>
      </w:r>
      <w:r>
        <w:rPr>
          <w:spacing w:val="-13"/>
        </w:rPr>
        <w:t> </w:t>
      </w:r>
      <w:r>
        <w:rPr/>
        <w:t>cast</w:t>
      </w:r>
      <w:r>
        <w:rPr>
          <w:spacing w:val="-13"/>
        </w:rPr>
        <w:t> </w:t>
      </w:r>
      <w:r>
        <w:rPr/>
        <w:t>doubt</w:t>
      </w:r>
      <w:r>
        <w:rPr>
          <w:spacing w:val="-13"/>
        </w:rPr>
        <w:t> </w:t>
      </w:r>
      <w:r>
        <w:rPr/>
        <w:t>on</w:t>
      </w:r>
      <w:r>
        <w:rPr>
          <w:spacing w:val="-16"/>
        </w:rPr>
        <w:t> </w:t>
      </w:r>
      <w:r>
        <w:rPr/>
        <w:t>the</w:t>
      </w:r>
      <w:r>
        <w:rPr>
          <w:spacing w:val="-14"/>
        </w:rPr>
        <w:t> </w:t>
      </w:r>
      <w:r>
        <w:rPr/>
        <w:t>validity of</w:t>
      </w:r>
      <w:r>
        <w:rPr>
          <w:spacing w:val="-12"/>
        </w:rPr>
        <w:t> </w:t>
      </w:r>
      <w:r>
        <w:rPr/>
        <w:t>a</w:t>
      </w:r>
      <w:r>
        <w:rPr>
          <w:spacing w:val="-12"/>
        </w:rPr>
        <w:t> </w:t>
      </w:r>
      <w:r>
        <w:rPr/>
        <w:t>scientific</w:t>
      </w:r>
      <w:r>
        <w:rPr>
          <w:spacing w:val="-12"/>
        </w:rPr>
        <w:t> </w:t>
      </w:r>
      <w:r>
        <w:rPr/>
        <w:t>technique.</w:t>
      </w:r>
      <w:r>
        <w:rPr>
          <w:spacing w:val="30"/>
        </w:rPr>
        <w:t> </w:t>
      </w:r>
      <w:r>
        <w:rPr/>
        <w:t>Judges</w:t>
      </w:r>
      <w:r>
        <w:rPr>
          <w:spacing w:val="-11"/>
        </w:rPr>
        <w:t> </w:t>
      </w:r>
      <w:r>
        <w:rPr/>
        <w:t>must</w:t>
      </w:r>
      <w:r>
        <w:rPr>
          <w:spacing w:val="-11"/>
        </w:rPr>
        <w:t> </w:t>
      </w:r>
      <w:r>
        <w:rPr/>
        <w:t>apply</w:t>
      </w:r>
      <w:r>
        <w:rPr>
          <w:spacing w:val="-16"/>
        </w:rPr>
        <w:t> </w:t>
      </w:r>
      <w:r>
        <w:rPr/>
        <w:t>particular</w:t>
      </w:r>
      <w:r>
        <w:rPr>
          <w:spacing w:val="-12"/>
        </w:rPr>
        <w:t> </w:t>
      </w:r>
      <w:r>
        <w:rPr/>
        <w:t>scrutiny</w:t>
      </w:r>
      <w:r>
        <w:rPr>
          <w:spacing w:val="-16"/>
        </w:rPr>
        <w:t> </w:t>
      </w:r>
      <w:r>
        <w:rPr/>
        <w:t>when</w:t>
      </w:r>
      <w:r>
        <w:rPr>
          <w:spacing w:val="-11"/>
        </w:rPr>
        <w:t> </w:t>
      </w:r>
      <w:r>
        <w:rPr/>
        <w:t>the</w:t>
      </w:r>
      <w:r>
        <w:rPr>
          <w:spacing w:val="-10"/>
        </w:rPr>
        <w:t> </w:t>
      </w:r>
      <w:r>
        <w:rPr/>
        <w:t>“identification</w:t>
      </w:r>
      <w:r>
        <w:rPr>
          <w:spacing w:val="-11"/>
        </w:rPr>
        <w:t> </w:t>
      </w:r>
      <w:r>
        <w:rPr/>
        <w:t>technique is</w:t>
      </w:r>
      <w:r>
        <w:rPr>
          <w:spacing w:val="-16"/>
        </w:rPr>
        <w:t> </w:t>
      </w:r>
      <w:r>
        <w:rPr/>
        <w:t>offered</w:t>
      </w:r>
      <w:r>
        <w:rPr>
          <w:spacing w:val="-15"/>
        </w:rPr>
        <w:t> </w:t>
      </w:r>
      <w:r>
        <w:rPr/>
        <w:t>to</w:t>
      </w:r>
      <w:r>
        <w:rPr>
          <w:spacing w:val="-16"/>
        </w:rPr>
        <w:t> </w:t>
      </w:r>
      <w:r>
        <w:rPr/>
        <w:t>identify</w:t>
      </w:r>
      <w:r>
        <w:rPr>
          <w:spacing w:val="-20"/>
        </w:rPr>
        <w:t> </w:t>
      </w:r>
      <w:r>
        <w:rPr/>
        <w:t>the</w:t>
      </w:r>
      <w:r>
        <w:rPr>
          <w:spacing w:val="-17"/>
        </w:rPr>
        <w:t> </w:t>
      </w:r>
      <w:r>
        <w:rPr/>
        <w:t>perpetrator</w:t>
      </w:r>
      <w:r>
        <w:rPr>
          <w:spacing w:val="-16"/>
        </w:rPr>
        <w:t> </w:t>
      </w:r>
      <w:r>
        <w:rPr/>
        <w:t>of</w:t>
      </w:r>
      <w:r>
        <w:rPr>
          <w:spacing w:val="-16"/>
        </w:rPr>
        <w:t> </w:t>
      </w:r>
      <w:r>
        <w:rPr/>
        <w:t>the</w:t>
      </w:r>
      <w:r>
        <w:rPr>
          <w:spacing w:val="-17"/>
        </w:rPr>
        <w:t> </w:t>
      </w:r>
      <w:r>
        <w:rPr/>
        <w:t>crime,”</w:t>
      </w:r>
      <w:r>
        <w:rPr>
          <w:spacing w:val="-16"/>
        </w:rPr>
        <w:t> </w:t>
      </w:r>
      <w:r>
        <w:rPr/>
        <w:t>as</w:t>
      </w:r>
      <w:r>
        <w:rPr>
          <w:spacing w:val="-16"/>
        </w:rPr>
        <w:t> </w:t>
      </w:r>
      <w:r>
        <w:rPr/>
        <w:t>in</w:t>
      </w:r>
      <w:r>
        <w:rPr>
          <w:spacing w:val="-15"/>
        </w:rPr>
        <w:t> </w:t>
      </w:r>
      <w:r>
        <w:rPr/>
        <w:t>the</w:t>
      </w:r>
      <w:r>
        <w:rPr>
          <w:spacing w:val="-17"/>
        </w:rPr>
        <w:t> </w:t>
      </w:r>
      <w:r>
        <w:rPr/>
        <w:t>case</w:t>
      </w:r>
      <w:r>
        <w:rPr>
          <w:spacing w:val="-16"/>
        </w:rPr>
        <w:t> </w:t>
      </w:r>
      <w:r>
        <w:rPr/>
        <w:t>of</w:t>
      </w:r>
      <w:r>
        <w:rPr>
          <w:spacing w:val="-13"/>
        </w:rPr>
        <w:t> </w:t>
      </w:r>
      <w:r>
        <w:rPr/>
        <w:t>firearms</w:t>
      </w:r>
      <w:r>
        <w:rPr>
          <w:spacing w:val="-16"/>
        </w:rPr>
        <w:t> </w:t>
      </w:r>
      <w:r>
        <w:rPr/>
        <w:t>identification</w:t>
      </w:r>
      <w:r>
        <w:rPr>
          <w:spacing w:val="-15"/>
        </w:rPr>
        <w:t> </w:t>
      </w:r>
      <w:r>
        <w:rPr/>
        <w:t>evidence. </w:t>
      </w:r>
      <w:r>
        <w:rPr>
          <w:i/>
        </w:rPr>
        <w:t>People v. Kelly</w:t>
      </w:r>
      <w:r>
        <w:rPr/>
        <w:t>, 17 Cal.3d at 32. “When identification is chiefly founded upon an opinion,</w:t>
      </w:r>
      <w:r>
        <w:rPr>
          <w:spacing w:val="-18"/>
        </w:rPr>
        <w:t> </w:t>
      </w:r>
      <w:r>
        <w:rPr/>
        <w:t>which</w:t>
      </w:r>
    </w:p>
    <w:p>
      <w:pPr>
        <w:spacing w:after="0" w:line="480" w:lineRule="auto"/>
        <w:jc w:val="both"/>
        <w:sectPr>
          <w:pgSz w:w="12240" w:h="15840"/>
          <w:pgMar w:top="1360" w:bottom="280" w:left="1320" w:right="1320"/>
        </w:sectPr>
      </w:pPr>
    </w:p>
    <w:p>
      <w:pPr>
        <w:pStyle w:val="BodyText"/>
        <w:spacing w:line="480" w:lineRule="auto" w:before="79"/>
        <w:ind w:left="120" w:right="116"/>
        <w:jc w:val="both"/>
      </w:pPr>
      <w:r>
        <w:rPr/>
        <w:t>is derived from utilization of an unproven process or technique, the court must be particularly careful to scrutinize the general acceptance of the technique.” </w:t>
      </w:r>
      <w:r>
        <w:rPr>
          <w:i/>
        </w:rPr>
        <w:t>Id</w:t>
      </w:r>
      <w:r>
        <w:rPr/>
        <w:t>. Footwear evidence is, at this juncture, not generally accepted among experts because there is a dearth of scientific evidence demonstrating its reliability or scientific validity. This Court should exclude it until the field conducts</w:t>
      </w:r>
      <w:r>
        <w:rPr>
          <w:spacing w:val="-5"/>
        </w:rPr>
        <w:t> </w:t>
      </w:r>
      <w:r>
        <w:rPr/>
        <w:t>“sufficient</w:t>
      </w:r>
      <w:r>
        <w:rPr>
          <w:spacing w:val="-3"/>
        </w:rPr>
        <w:t> </w:t>
      </w:r>
      <w:r>
        <w:rPr/>
        <w:t>foundational</w:t>
      </w:r>
      <w:r>
        <w:rPr>
          <w:spacing w:val="-3"/>
        </w:rPr>
        <w:t> </w:t>
      </w:r>
      <w:r>
        <w:rPr/>
        <w:t>research</w:t>
      </w:r>
      <w:r>
        <w:rPr>
          <w:spacing w:val="-1"/>
        </w:rPr>
        <w:t> </w:t>
      </w:r>
      <w:r>
        <w:rPr/>
        <w:t>to</w:t>
      </w:r>
      <w:r>
        <w:rPr>
          <w:spacing w:val="-4"/>
        </w:rPr>
        <w:t> </w:t>
      </w:r>
      <w:r>
        <w:rPr/>
        <w:t>satisfy</w:t>
      </w:r>
      <w:r>
        <w:rPr>
          <w:spacing w:val="-6"/>
        </w:rPr>
        <w:t> </w:t>
      </w:r>
      <w:r>
        <w:rPr/>
        <w:t>the</w:t>
      </w:r>
      <w:r>
        <w:rPr>
          <w:spacing w:val="-3"/>
        </w:rPr>
        <w:t> </w:t>
      </w:r>
      <w:r>
        <w:rPr/>
        <w:t>scientific</w:t>
      </w:r>
      <w:r>
        <w:rPr>
          <w:spacing w:val="-2"/>
        </w:rPr>
        <w:t> </w:t>
      </w:r>
      <w:r>
        <w:rPr/>
        <w:t>community</w:t>
      </w:r>
      <w:r>
        <w:rPr>
          <w:spacing w:val="-6"/>
        </w:rPr>
        <w:t> </w:t>
      </w:r>
      <w:r>
        <w:rPr/>
        <w:t>that</w:t>
      </w:r>
      <w:r>
        <w:rPr>
          <w:spacing w:val="-3"/>
        </w:rPr>
        <w:t> </w:t>
      </w:r>
      <w:r>
        <w:rPr/>
        <w:t>the</w:t>
      </w:r>
      <w:r>
        <w:rPr>
          <w:spacing w:val="-5"/>
        </w:rPr>
        <w:t> </w:t>
      </w:r>
      <w:r>
        <w:rPr/>
        <w:t>method</w:t>
      </w:r>
      <w:r>
        <w:rPr>
          <w:spacing w:val="-4"/>
        </w:rPr>
        <w:t> </w:t>
      </w:r>
      <w:r>
        <w:rPr/>
        <w:t>can produce the right answer with an acceptable frequency” establishing, to the satisfaction of the scientific</w:t>
      </w:r>
      <w:r>
        <w:rPr>
          <w:spacing w:val="-8"/>
        </w:rPr>
        <w:t> </w:t>
      </w:r>
      <w:r>
        <w:rPr/>
        <w:t>community,</w:t>
      </w:r>
      <w:r>
        <w:rPr>
          <w:spacing w:val="-7"/>
        </w:rPr>
        <w:t> </w:t>
      </w:r>
      <w:r>
        <w:rPr/>
        <w:t>foundational</w:t>
      </w:r>
      <w:r>
        <w:rPr>
          <w:spacing w:val="-7"/>
        </w:rPr>
        <w:t> </w:t>
      </w:r>
      <w:r>
        <w:rPr/>
        <w:t>validity</w:t>
      </w:r>
      <w:r>
        <w:rPr>
          <w:spacing w:val="-13"/>
        </w:rPr>
        <w:t> </w:t>
      </w:r>
      <w:r>
        <w:rPr/>
        <w:t>and</w:t>
      </w:r>
      <w:r>
        <w:rPr>
          <w:spacing w:val="-7"/>
        </w:rPr>
        <w:t> </w:t>
      </w:r>
      <w:r>
        <w:rPr/>
        <w:t>that</w:t>
      </w:r>
      <w:r>
        <w:rPr>
          <w:spacing w:val="-7"/>
        </w:rPr>
        <w:t> </w:t>
      </w:r>
      <w:r>
        <w:rPr/>
        <w:t>the</w:t>
      </w:r>
      <w:r>
        <w:rPr>
          <w:spacing w:val="-8"/>
        </w:rPr>
        <w:t> </w:t>
      </w:r>
      <w:r>
        <w:rPr/>
        <w:t>method</w:t>
      </w:r>
      <w:r>
        <w:rPr>
          <w:spacing w:val="-7"/>
        </w:rPr>
        <w:t> </w:t>
      </w:r>
      <w:r>
        <w:rPr/>
        <w:t>can</w:t>
      </w:r>
      <w:r>
        <w:rPr>
          <w:spacing w:val="-7"/>
        </w:rPr>
        <w:t> </w:t>
      </w:r>
      <w:r>
        <w:rPr/>
        <w:t>produce</w:t>
      </w:r>
      <w:r>
        <w:rPr>
          <w:spacing w:val="-7"/>
        </w:rPr>
        <w:t> </w:t>
      </w:r>
      <w:r>
        <w:rPr/>
        <w:t>the</w:t>
      </w:r>
      <w:r>
        <w:rPr>
          <w:spacing w:val="-8"/>
        </w:rPr>
        <w:t> </w:t>
      </w:r>
      <w:r>
        <w:rPr/>
        <w:t>right</w:t>
      </w:r>
      <w:r>
        <w:rPr>
          <w:spacing w:val="-7"/>
        </w:rPr>
        <w:t> </w:t>
      </w:r>
      <w:r>
        <w:rPr/>
        <w:t>answer</w:t>
      </w:r>
      <w:r>
        <w:rPr>
          <w:spacing w:val="-8"/>
        </w:rPr>
        <w:t> </w:t>
      </w:r>
      <w:r>
        <w:rPr/>
        <w:t>with an acceptable frequency. PCAST Report at 106.</w:t>
      </w:r>
    </w:p>
    <w:p>
      <w:pPr>
        <w:pStyle w:val="BodyText"/>
        <w:ind w:left="840"/>
      </w:pPr>
      <w:r>
        <w:rPr/>
        <w:t>If</w:t>
      </w:r>
      <w:r>
        <w:rPr>
          <w:spacing w:val="-2"/>
        </w:rPr>
        <w:t> </w:t>
      </w:r>
      <w:r>
        <w:rPr/>
        <w:t>this</w:t>
      </w:r>
      <w:r>
        <w:rPr>
          <w:spacing w:val="-4"/>
        </w:rPr>
        <w:t> </w:t>
      </w:r>
      <w:r>
        <w:rPr/>
        <w:t>Court</w:t>
      </w:r>
      <w:r>
        <w:rPr>
          <w:spacing w:val="-3"/>
        </w:rPr>
        <w:t> </w:t>
      </w:r>
      <w:r>
        <w:rPr/>
        <w:t>will</w:t>
      </w:r>
      <w:r>
        <w:rPr>
          <w:spacing w:val="-3"/>
        </w:rPr>
        <w:t> </w:t>
      </w:r>
      <w:r>
        <w:rPr/>
        <w:t>not</w:t>
      </w:r>
      <w:r>
        <w:rPr>
          <w:spacing w:val="-3"/>
        </w:rPr>
        <w:t> </w:t>
      </w:r>
      <w:r>
        <w:rPr/>
        <w:t>grant</w:t>
      </w:r>
      <w:r>
        <w:rPr>
          <w:spacing w:val="-3"/>
        </w:rPr>
        <w:t> </w:t>
      </w:r>
      <w:r>
        <w:rPr/>
        <w:t>this</w:t>
      </w:r>
      <w:r>
        <w:rPr>
          <w:spacing w:val="-4"/>
        </w:rPr>
        <w:t> </w:t>
      </w:r>
      <w:r>
        <w:rPr/>
        <w:t>motion</w:t>
      </w:r>
      <w:r>
        <w:rPr>
          <w:spacing w:val="-4"/>
        </w:rPr>
        <w:t> </w:t>
      </w:r>
      <w:r>
        <w:rPr/>
        <w:t>on</w:t>
      </w:r>
      <w:r>
        <w:rPr>
          <w:spacing w:val="-4"/>
        </w:rPr>
        <w:t> </w:t>
      </w:r>
      <w:r>
        <w:rPr/>
        <w:t>the</w:t>
      </w:r>
      <w:r>
        <w:rPr>
          <w:spacing w:val="-5"/>
        </w:rPr>
        <w:t> </w:t>
      </w:r>
      <w:r>
        <w:rPr/>
        <w:t>papers,</w:t>
      </w:r>
      <w:r>
        <w:rPr>
          <w:spacing w:val="-3"/>
        </w:rPr>
        <w:t> </w:t>
      </w:r>
      <w:r>
        <w:rPr/>
        <w:t>the</w:t>
      </w:r>
      <w:r>
        <w:rPr>
          <w:spacing w:val="-5"/>
        </w:rPr>
        <w:t> </w:t>
      </w:r>
      <w:r>
        <w:rPr/>
        <w:t>defense</w:t>
      </w:r>
      <w:r>
        <w:rPr>
          <w:spacing w:val="-5"/>
        </w:rPr>
        <w:t> </w:t>
      </w:r>
      <w:r>
        <w:rPr/>
        <w:t>requests</w:t>
      </w:r>
      <w:r>
        <w:rPr>
          <w:spacing w:val="-4"/>
        </w:rPr>
        <w:t> </w:t>
      </w:r>
      <w:r>
        <w:rPr/>
        <w:t>the</w:t>
      </w:r>
      <w:r>
        <w:rPr>
          <w:spacing w:val="-5"/>
        </w:rPr>
        <w:t> </w:t>
      </w:r>
      <w:r>
        <w:rPr/>
        <w:t>Court</w:t>
      </w:r>
      <w:r>
        <w:rPr>
          <w:spacing w:val="-3"/>
        </w:rPr>
        <w:t> </w:t>
      </w:r>
      <w:r>
        <w:rPr/>
        <w:t>hold</w:t>
      </w:r>
      <w:r>
        <w:rPr>
          <w:spacing w:val="-4"/>
        </w:rPr>
        <w:t> </w:t>
      </w:r>
      <w:r>
        <w:rPr/>
        <w:t>a</w:t>
      </w:r>
    </w:p>
    <w:p>
      <w:pPr>
        <w:pStyle w:val="BodyText"/>
        <w:spacing w:before="2"/>
        <w:rPr>
          <w:sz w:val="16"/>
        </w:rPr>
      </w:pPr>
    </w:p>
    <w:p>
      <w:pPr>
        <w:pStyle w:val="BodyText"/>
        <w:spacing w:before="90"/>
        <w:ind w:left="120"/>
      </w:pPr>
      <w:r>
        <w:rPr>
          <w:i/>
          <w:shd w:fill="FFFF00" w:color="auto" w:val="clear"/>
        </w:rPr>
        <w:t>Daubert</w:t>
      </w:r>
      <w:r>
        <w:rPr>
          <w:i/>
          <w:spacing w:val="-14"/>
          <w:shd w:fill="FFFF00" w:color="auto" w:val="clear"/>
        </w:rPr>
        <w:t> </w:t>
      </w:r>
      <w:r>
        <w:rPr>
          <w:shd w:fill="FFFF00" w:color="auto" w:val="clear"/>
        </w:rPr>
        <w:t>[</w:t>
      </w:r>
      <w:r>
        <w:rPr>
          <w:i/>
          <w:shd w:fill="FFFF00" w:color="auto" w:val="clear"/>
        </w:rPr>
        <w:t>Kelly-Frye</w:t>
      </w:r>
      <w:r>
        <w:rPr>
          <w:shd w:fill="FFFF00" w:color="auto" w:val="clear"/>
        </w:rPr>
        <w:t>]</w:t>
      </w:r>
      <w:r>
        <w:rPr>
          <w:spacing w:val="-13"/>
        </w:rPr>
        <w:t> </w:t>
      </w:r>
      <w:r>
        <w:rPr/>
        <w:t>hearing</w:t>
      </w:r>
      <w:r>
        <w:rPr>
          <w:spacing w:val="-16"/>
        </w:rPr>
        <w:t> </w:t>
      </w:r>
      <w:r>
        <w:rPr/>
        <w:t>where</w:t>
      </w:r>
      <w:r>
        <w:rPr>
          <w:spacing w:val="-15"/>
        </w:rPr>
        <w:t> </w:t>
      </w:r>
      <w:r>
        <w:rPr/>
        <w:t>the</w:t>
      </w:r>
      <w:r>
        <w:rPr>
          <w:spacing w:val="-12"/>
        </w:rPr>
        <w:t> </w:t>
      </w:r>
      <w:r>
        <w:rPr/>
        <w:t>government</w:t>
      </w:r>
      <w:r>
        <w:rPr>
          <w:spacing w:val="-14"/>
        </w:rPr>
        <w:t> </w:t>
      </w:r>
      <w:r>
        <w:rPr/>
        <w:t>must</w:t>
      </w:r>
      <w:r>
        <w:rPr>
          <w:spacing w:val="-13"/>
        </w:rPr>
        <w:t> </w:t>
      </w:r>
      <w:r>
        <w:rPr/>
        <w:t>prove,</w:t>
      </w:r>
      <w:r>
        <w:rPr>
          <w:spacing w:val="-14"/>
        </w:rPr>
        <w:t> </w:t>
      </w:r>
      <w:r>
        <w:rPr/>
        <w:t>by</w:t>
      </w:r>
      <w:r>
        <w:rPr>
          <w:spacing w:val="-18"/>
        </w:rPr>
        <w:t> </w:t>
      </w:r>
      <w:r>
        <w:rPr/>
        <w:t>clear</w:t>
      </w:r>
      <w:r>
        <w:rPr>
          <w:spacing w:val="-13"/>
        </w:rPr>
        <w:t> </w:t>
      </w:r>
      <w:r>
        <w:rPr/>
        <w:t>and</w:t>
      </w:r>
      <w:r>
        <w:rPr>
          <w:spacing w:val="-13"/>
        </w:rPr>
        <w:t> </w:t>
      </w:r>
      <w:r>
        <w:rPr/>
        <w:t>convincing</w:t>
      </w:r>
      <w:r>
        <w:rPr>
          <w:spacing w:val="-17"/>
        </w:rPr>
        <w:t> </w:t>
      </w:r>
      <w:r>
        <w:rPr/>
        <w:t>evidence</w:t>
      </w:r>
    </w:p>
    <w:p>
      <w:pPr>
        <w:pStyle w:val="BodyText"/>
        <w:spacing w:before="2"/>
        <w:rPr>
          <w:sz w:val="16"/>
        </w:rPr>
      </w:pPr>
    </w:p>
    <w:p>
      <w:pPr>
        <w:pStyle w:val="BodyText"/>
        <w:spacing w:before="90"/>
        <w:ind w:left="120"/>
      </w:pPr>
      <w:r>
        <w:rPr>
          <w:shd w:fill="FFFF00" w:color="auto" w:val="clear"/>
        </w:rPr>
        <w:t>(preponderance</w:t>
      </w:r>
      <w:r>
        <w:rPr>
          <w:spacing w:val="22"/>
          <w:shd w:fill="FFFF00" w:color="auto" w:val="clear"/>
        </w:rPr>
        <w:t> </w:t>
      </w:r>
      <w:r>
        <w:rPr>
          <w:shd w:fill="FFFF00" w:color="auto" w:val="clear"/>
        </w:rPr>
        <w:t>of</w:t>
      </w:r>
      <w:r>
        <w:rPr>
          <w:spacing w:val="22"/>
          <w:shd w:fill="FFFF00" w:color="auto" w:val="clear"/>
        </w:rPr>
        <w:t> </w:t>
      </w:r>
      <w:r>
        <w:rPr>
          <w:shd w:fill="FFFF00" w:color="auto" w:val="clear"/>
        </w:rPr>
        <w:t>the</w:t>
      </w:r>
      <w:r>
        <w:rPr>
          <w:spacing w:val="22"/>
          <w:shd w:fill="FFFF00" w:color="auto" w:val="clear"/>
        </w:rPr>
        <w:t> </w:t>
      </w:r>
      <w:r>
        <w:rPr>
          <w:shd w:fill="FFFF00" w:color="auto" w:val="clear"/>
        </w:rPr>
        <w:t>evidence),</w:t>
      </w:r>
      <w:r>
        <w:rPr>
          <w:spacing w:val="23"/>
        </w:rPr>
        <w:t> </w:t>
      </w:r>
      <w:r>
        <w:rPr/>
        <w:t>that</w:t>
      </w:r>
      <w:r>
        <w:rPr>
          <w:spacing w:val="23"/>
        </w:rPr>
        <w:t> </w:t>
      </w:r>
      <w:r>
        <w:rPr/>
        <w:t>the</w:t>
      </w:r>
      <w:r>
        <w:rPr>
          <w:spacing w:val="22"/>
        </w:rPr>
        <w:t> </w:t>
      </w:r>
      <w:r>
        <w:rPr/>
        <w:t>proffered</w:t>
      </w:r>
      <w:r>
        <w:rPr>
          <w:spacing w:val="23"/>
        </w:rPr>
        <w:t> </w:t>
      </w:r>
      <w:r>
        <w:rPr/>
        <w:t>testimony</w:t>
      </w:r>
      <w:r>
        <w:rPr>
          <w:spacing w:val="18"/>
        </w:rPr>
        <w:t> </w:t>
      </w:r>
      <w:r>
        <w:rPr/>
        <w:t>meets</w:t>
      </w:r>
      <w:r>
        <w:rPr>
          <w:spacing w:val="23"/>
        </w:rPr>
        <w:t> </w:t>
      </w:r>
      <w:r>
        <w:rPr/>
        <w:t>the</w:t>
      </w:r>
      <w:r>
        <w:rPr>
          <w:spacing w:val="24"/>
        </w:rPr>
        <w:t> </w:t>
      </w:r>
      <w:r>
        <w:rPr/>
        <w:t>requirements</w:t>
      </w:r>
      <w:r>
        <w:rPr>
          <w:spacing w:val="23"/>
        </w:rPr>
        <w:t> </w:t>
      </w:r>
      <w:r>
        <w:rPr/>
        <w:t>of</w:t>
      </w:r>
      <w:r>
        <w:rPr>
          <w:spacing w:val="24"/>
        </w:rPr>
        <w:t> </w:t>
      </w:r>
      <w:r>
        <w:rPr>
          <w:shd w:fill="FFFF00" w:color="auto" w:val="clear"/>
        </w:rPr>
        <w:t>Texas</w:t>
      </w:r>
    </w:p>
    <w:p>
      <w:pPr>
        <w:pStyle w:val="BodyText"/>
        <w:spacing w:before="2"/>
        <w:rPr>
          <w:sz w:val="16"/>
        </w:rPr>
      </w:pPr>
    </w:p>
    <w:p>
      <w:pPr>
        <w:pStyle w:val="BodyText"/>
        <w:spacing w:line="480" w:lineRule="auto" w:before="90"/>
        <w:ind w:left="120"/>
      </w:pPr>
      <w:r>
        <w:rPr>
          <w:shd w:fill="FFFF00" w:color="auto" w:val="clear"/>
        </w:rPr>
        <w:t>Rule of Evidence 702. </w:t>
      </w:r>
      <w:r>
        <w:rPr>
          <w:i/>
          <w:shd w:fill="FFFF00" w:color="auto" w:val="clear"/>
        </w:rPr>
        <w:t>Kelly v. State</w:t>
      </w:r>
      <w:r>
        <w:rPr>
          <w:shd w:fill="FFFF00" w:color="auto" w:val="clear"/>
        </w:rPr>
        <w:t>, 824 S.W.2d 568, 573 (Tex. Crim. App. 1992). </w:t>
      </w:r>
      <w:r>
        <w:rPr/>
        <w:t>Failure to do so will violate Mr. XXXX’s evidentiary rights, his constitutional right to due process of law,</w:t>
      </w:r>
      <w:r>
        <w:rPr>
          <w:spacing w:val="-18"/>
        </w:rPr>
        <w:t> </w:t>
      </w:r>
      <w:r>
        <w:rPr/>
        <w:t>and,</w:t>
      </w:r>
    </w:p>
    <w:p>
      <w:pPr>
        <w:pStyle w:val="BodyText"/>
        <w:ind w:left="120"/>
      </w:pPr>
      <w:r>
        <w:rPr/>
        <w:t>in</w:t>
      </w:r>
      <w:r>
        <w:rPr>
          <w:spacing w:val="15"/>
        </w:rPr>
        <w:t> </w:t>
      </w:r>
      <w:r>
        <w:rPr/>
        <w:t>this</w:t>
      </w:r>
      <w:r>
        <w:rPr>
          <w:spacing w:val="16"/>
        </w:rPr>
        <w:t> </w:t>
      </w:r>
      <w:r>
        <w:rPr>
          <w:shd w:fill="FFFF00" w:color="auto" w:val="clear"/>
        </w:rPr>
        <w:t>most</w:t>
      </w:r>
      <w:r>
        <w:rPr>
          <w:spacing w:val="16"/>
          <w:shd w:fill="FFFF00" w:color="auto" w:val="clear"/>
        </w:rPr>
        <w:t> </w:t>
      </w:r>
      <w:r>
        <w:rPr>
          <w:shd w:fill="FFFF00" w:color="auto" w:val="clear"/>
        </w:rPr>
        <w:t>serious</w:t>
      </w:r>
      <w:r>
        <w:rPr>
          <w:spacing w:val="16"/>
          <w:shd w:fill="FFFF00" w:color="auto" w:val="clear"/>
        </w:rPr>
        <w:t> </w:t>
      </w:r>
      <w:r>
        <w:rPr>
          <w:shd w:fill="FFFF00" w:color="auto" w:val="clear"/>
        </w:rPr>
        <w:t>death</w:t>
      </w:r>
      <w:r>
        <w:rPr>
          <w:spacing w:val="15"/>
          <w:shd w:fill="FFFF00" w:color="auto" w:val="clear"/>
        </w:rPr>
        <w:t> </w:t>
      </w:r>
      <w:r>
        <w:rPr>
          <w:shd w:fill="FFFF00" w:color="auto" w:val="clear"/>
        </w:rPr>
        <w:t>penalty</w:t>
      </w:r>
      <w:r>
        <w:rPr>
          <w:spacing w:val="14"/>
          <w:shd w:fill="FFFF00" w:color="auto" w:val="clear"/>
        </w:rPr>
        <w:t> </w:t>
      </w:r>
      <w:r>
        <w:rPr>
          <w:shd w:fill="FFFF00" w:color="auto" w:val="clear"/>
        </w:rPr>
        <w:t>case,</w:t>
      </w:r>
      <w:r>
        <w:rPr>
          <w:spacing w:val="18"/>
          <w:shd w:fill="FFFF00" w:color="auto" w:val="clear"/>
        </w:rPr>
        <w:t> </w:t>
      </w:r>
      <w:r>
        <w:rPr>
          <w:shd w:fill="FFFF00" w:color="auto" w:val="clear"/>
        </w:rPr>
        <w:t>his</w:t>
      </w:r>
      <w:r>
        <w:rPr>
          <w:spacing w:val="16"/>
          <w:shd w:fill="FFFF00" w:color="auto" w:val="clear"/>
        </w:rPr>
        <w:t> </w:t>
      </w:r>
      <w:r>
        <w:rPr>
          <w:shd w:fill="FFFF00" w:color="auto" w:val="clear"/>
        </w:rPr>
        <w:t>Eighth</w:t>
      </w:r>
      <w:r>
        <w:rPr>
          <w:spacing w:val="15"/>
          <w:shd w:fill="FFFF00" w:color="auto" w:val="clear"/>
        </w:rPr>
        <w:t> </w:t>
      </w:r>
      <w:r>
        <w:rPr>
          <w:shd w:fill="FFFF00" w:color="auto" w:val="clear"/>
        </w:rPr>
        <w:t>Amendment</w:t>
      </w:r>
      <w:r>
        <w:rPr>
          <w:spacing w:val="16"/>
          <w:shd w:fill="FFFF00" w:color="auto" w:val="clear"/>
        </w:rPr>
        <w:t> </w:t>
      </w:r>
      <w:r>
        <w:rPr>
          <w:shd w:fill="FFFF00" w:color="auto" w:val="clear"/>
        </w:rPr>
        <w:t>Right</w:t>
      </w:r>
      <w:r>
        <w:rPr>
          <w:spacing w:val="17"/>
          <w:shd w:fill="FFFF00" w:color="auto" w:val="clear"/>
        </w:rPr>
        <w:t> </w:t>
      </w:r>
      <w:r>
        <w:rPr>
          <w:shd w:fill="FFFF00" w:color="auto" w:val="clear"/>
        </w:rPr>
        <w:t>against</w:t>
      </w:r>
      <w:r>
        <w:rPr>
          <w:spacing w:val="16"/>
          <w:shd w:fill="FFFF00" w:color="auto" w:val="clear"/>
        </w:rPr>
        <w:t> </w:t>
      </w:r>
      <w:r>
        <w:rPr>
          <w:shd w:fill="FFFF00" w:color="auto" w:val="clear"/>
        </w:rPr>
        <w:t>cruel</w:t>
      </w:r>
      <w:r>
        <w:rPr>
          <w:spacing w:val="18"/>
          <w:shd w:fill="FFFF00" w:color="auto" w:val="clear"/>
        </w:rPr>
        <w:t> </w:t>
      </w:r>
      <w:r>
        <w:rPr>
          <w:shd w:fill="FFFF00" w:color="auto" w:val="clear"/>
        </w:rPr>
        <w:t>and</w:t>
      </w:r>
      <w:r>
        <w:rPr>
          <w:spacing w:val="15"/>
          <w:shd w:fill="FFFF00" w:color="auto" w:val="clear"/>
        </w:rPr>
        <w:t> </w:t>
      </w:r>
      <w:r>
        <w:rPr>
          <w:shd w:fill="FFFF00" w:color="auto" w:val="clear"/>
        </w:rPr>
        <w:t>unusual</w:t>
      </w:r>
    </w:p>
    <w:p>
      <w:pPr>
        <w:pStyle w:val="BodyText"/>
        <w:spacing w:before="2"/>
        <w:rPr>
          <w:sz w:val="16"/>
        </w:rPr>
      </w:pPr>
    </w:p>
    <w:p>
      <w:pPr>
        <w:pStyle w:val="BodyText"/>
        <w:spacing w:before="90"/>
        <w:ind w:left="120"/>
      </w:pPr>
      <w:r>
        <w:rPr>
          <w:shd w:fill="FFFF00" w:color="auto" w:val="clear"/>
        </w:rPr>
        <w:t>punishment.</w:t>
      </w:r>
    </w:p>
    <w:p>
      <w:pPr>
        <w:pStyle w:val="BodyText"/>
        <w:spacing w:before="3"/>
        <w:rPr>
          <w:sz w:val="16"/>
        </w:rPr>
      </w:pPr>
    </w:p>
    <w:p>
      <w:pPr>
        <w:spacing w:before="90"/>
        <w:ind w:left="4066" w:right="4067" w:firstLine="0"/>
        <w:jc w:val="center"/>
        <w:rPr>
          <w:b/>
          <w:sz w:val="24"/>
        </w:rPr>
      </w:pPr>
      <w:r>
        <w:rPr>
          <w:b/>
          <w:sz w:val="24"/>
          <w:u w:val="thick"/>
        </w:rPr>
        <w:t>ARGUMENT</w:t>
      </w:r>
    </w:p>
    <w:p>
      <w:pPr>
        <w:pStyle w:val="BodyText"/>
        <w:spacing w:before="10"/>
        <w:rPr>
          <w:b/>
          <w:sz w:val="29"/>
        </w:rPr>
      </w:pPr>
    </w:p>
    <w:p>
      <w:pPr>
        <w:pStyle w:val="ListParagraph"/>
        <w:numPr>
          <w:ilvl w:val="1"/>
          <w:numId w:val="1"/>
        </w:numPr>
        <w:tabs>
          <w:tab w:pos="1199" w:val="left" w:leader="none"/>
          <w:tab w:pos="1200" w:val="left" w:leader="none"/>
        </w:tabs>
        <w:spacing w:line="240" w:lineRule="auto" w:before="90" w:after="0"/>
        <w:ind w:left="1200" w:right="0" w:hanging="720"/>
        <w:jc w:val="left"/>
        <w:rPr>
          <w:sz w:val="24"/>
        </w:rPr>
      </w:pPr>
      <w:r>
        <w:rPr>
          <w:sz w:val="24"/>
        </w:rPr>
        <w:t>FOOTWEAR</w:t>
      </w:r>
      <w:r>
        <w:rPr>
          <w:spacing w:val="-1"/>
          <w:sz w:val="24"/>
        </w:rPr>
        <w:t> </w:t>
      </w:r>
      <w:r>
        <w:rPr>
          <w:sz w:val="24"/>
        </w:rPr>
        <w:t>ANALYSIS</w:t>
      </w:r>
    </w:p>
    <w:p>
      <w:pPr>
        <w:pStyle w:val="BodyText"/>
        <w:rPr>
          <w:sz w:val="38"/>
        </w:rPr>
      </w:pPr>
    </w:p>
    <w:p>
      <w:pPr>
        <w:pStyle w:val="BodyText"/>
        <w:spacing w:line="480" w:lineRule="auto"/>
        <w:ind w:left="119" w:right="208" w:firstLine="720"/>
      </w:pPr>
      <w:r>
        <w:rPr/>
        <w:t>“The scientific basis for the evaluation of impression evidence is that mass-produced items (e.g., shoes, tires) pick up features of wear that, over time, individualize them.” [NAS at 149]. Shoeprint examiners believe that by evaluating two types of markings – class characteristics and Randomly Acquired Characteristics (RACs), they can tell, with scientific certainty, that a known shoe is the source of a print left at a crime scene.</w:t>
      </w:r>
    </w:p>
    <w:p>
      <w:pPr>
        <w:spacing w:after="0" w:line="480" w:lineRule="auto"/>
        <w:sectPr>
          <w:pgSz w:w="12240" w:h="15840"/>
          <w:pgMar w:top="1360" w:bottom="280" w:left="1320" w:right="1320"/>
        </w:sectPr>
      </w:pPr>
    </w:p>
    <w:p>
      <w:pPr>
        <w:pStyle w:val="BodyText"/>
        <w:tabs>
          <w:tab w:pos="1303" w:val="left" w:leader="none"/>
          <w:tab w:pos="2234" w:val="left" w:leader="none"/>
          <w:tab w:pos="2502" w:val="left" w:leader="none"/>
          <w:tab w:pos="3059" w:val="left" w:leader="none"/>
          <w:tab w:pos="4019" w:val="left" w:leader="none"/>
          <w:tab w:pos="4327" w:val="left" w:leader="none"/>
          <w:tab w:pos="5294" w:val="left" w:leader="none"/>
          <w:tab w:pos="5752" w:val="left" w:leader="none"/>
          <w:tab w:pos="7002" w:val="left" w:leader="none"/>
          <w:tab w:pos="8001" w:val="left" w:leader="none"/>
          <w:tab w:pos="9306" w:val="left" w:leader="none"/>
        </w:tabs>
        <w:spacing w:line="480" w:lineRule="auto" w:before="79"/>
        <w:ind w:left="120" w:right="114" w:firstLine="720"/>
      </w:pPr>
      <w:r>
        <w:rPr/>
        <w:t>Shoeprint examiners first evaluate “class characteristics” – markings left on certain shoe types during the mechanical manufacturing process. They are, in other words, “an intentional or unavoidable characteristic that repeats during the manufacturing process and is shared by one or more</w:t>
      </w:r>
      <w:r>
        <w:rPr>
          <w:spacing w:val="46"/>
        </w:rPr>
        <w:t> </w:t>
      </w:r>
      <w:r>
        <w:rPr/>
        <w:t>other</w:t>
      </w:r>
      <w:r>
        <w:rPr>
          <w:spacing w:val="46"/>
        </w:rPr>
        <w:t> </w:t>
      </w:r>
      <w:r>
        <w:rPr/>
        <w:t>shoes.”</w:t>
        <w:tab/>
        <w:t>W.J. Bodziak, </w:t>
      </w:r>
      <w:r>
        <w:rPr>
          <w:i/>
        </w:rPr>
        <w:t>Footwear Impression Evidence–Detection, Recovery, and </w:t>
      </w:r>
      <w:r>
        <w:rPr>
          <w:i/>
        </w:rPr>
        <w:t>Examination,</w:t>
      </w:r>
      <w:r>
        <w:rPr>
          <w:i/>
          <w:spacing w:val="27"/>
        </w:rPr>
        <w:t> </w:t>
      </w:r>
      <w:r>
        <w:rPr/>
        <w:t>CRC</w:t>
      </w:r>
      <w:r>
        <w:rPr>
          <w:spacing w:val="28"/>
        </w:rPr>
        <w:t> </w:t>
      </w:r>
      <w:r>
        <w:rPr/>
        <w:t>Press,</w:t>
      </w:r>
      <w:r>
        <w:rPr>
          <w:spacing w:val="27"/>
        </w:rPr>
        <w:t> </w:t>
      </w:r>
      <w:r>
        <w:rPr/>
        <w:t>2nd</w:t>
      </w:r>
      <w:r>
        <w:rPr>
          <w:spacing w:val="27"/>
        </w:rPr>
        <w:t> </w:t>
      </w:r>
      <w:r>
        <w:rPr/>
        <w:t>ed.,</w:t>
      </w:r>
      <w:r>
        <w:rPr>
          <w:spacing w:val="30"/>
        </w:rPr>
        <w:t> </w:t>
      </w:r>
      <w:r>
        <w:rPr/>
        <w:t>p.</w:t>
      </w:r>
      <w:r>
        <w:rPr>
          <w:spacing w:val="27"/>
        </w:rPr>
        <w:t> </w:t>
      </w:r>
      <w:r>
        <w:rPr/>
        <w:t>329</w:t>
      </w:r>
      <w:r>
        <w:rPr>
          <w:spacing w:val="30"/>
        </w:rPr>
        <w:t> </w:t>
      </w:r>
      <w:r>
        <w:rPr/>
        <w:t>(1999).</w:t>
        <w:tab/>
        <w:t>They include physical size, design – Nike Jordans or Chuck Taylors, for example, and mold characteristics. </w:t>
      </w:r>
      <w:r>
        <w:rPr>
          <w:i/>
        </w:rPr>
        <w:t>See </w:t>
      </w:r>
      <w:r>
        <w:rPr/>
        <w:t>Michael B. Smith, The Forensic</w:t>
        <w:tab/>
        <w:t>Analysis</w:t>
        <w:tab/>
        <w:tab/>
        <w:t>of</w:t>
        <w:tab/>
        <w:t>Footwear</w:t>
        <w:tab/>
        <w:tab/>
        <w:t>Impression</w:t>
        <w:tab/>
        <w:t>Evidence</w:t>
        <w:tab/>
        <w:t>(2009)</w:t>
        <w:tab/>
        <w:t>(available</w:t>
        <w:tab/>
      </w:r>
      <w:r>
        <w:rPr>
          <w:spacing w:val="-11"/>
        </w:rPr>
        <w:t>at </w:t>
      </w:r>
      <w:r>
        <w:rPr/>
        <w:t>https://archives.fbi.gov/archives/about-us/lab/forensic-science- communications/fsc/july2009/review/2009_07_review02.htm) last visited on June 1, 2017 [hereinafter  FBI</w:t>
      </w:r>
      <w:r>
        <w:rPr>
          <w:spacing w:val="54"/>
        </w:rPr>
        <w:t> </w:t>
      </w:r>
      <w:r>
        <w:rPr/>
        <w:t>Forensic</w:t>
      </w:r>
      <w:r>
        <w:rPr>
          <w:spacing w:val="57"/>
        </w:rPr>
        <w:t> </w:t>
      </w:r>
      <w:r>
        <w:rPr/>
        <w:t>Analysis].</w:t>
        <w:tab/>
        <w:t>Examiners believe that while class characteristics are sufficient to eliminate shoes as the source of an impression, hey are insufficient to make an identification. FBI Forensic</w:t>
      </w:r>
      <w:r>
        <w:rPr>
          <w:spacing w:val="-6"/>
        </w:rPr>
        <w:t> </w:t>
      </w:r>
      <w:r>
        <w:rPr/>
        <w:t>Analysis.</w:t>
      </w:r>
    </w:p>
    <w:p>
      <w:pPr>
        <w:pStyle w:val="BodyText"/>
        <w:spacing w:line="480" w:lineRule="auto"/>
        <w:ind w:left="120" w:right="113" w:firstLine="720"/>
        <w:jc w:val="both"/>
      </w:pPr>
      <w:r>
        <w:rPr/>
        <w:t>If</w:t>
      </w:r>
      <w:r>
        <w:rPr>
          <w:spacing w:val="-8"/>
        </w:rPr>
        <w:t> </w:t>
      </w:r>
      <w:r>
        <w:rPr/>
        <w:t>the</w:t>
      </w:r>
      <w:r>
        <w:rPr>
          <w:spacing w:val="-11"/>
        </w:rPr>
        <w:t> </w:t>
      </w:r>
      <w:r>
        <w:rPr/>
        <w:t>known</w:t>
      </w:r>
      <w:r>
        <w:rPr>
          <w:spacing w:val="-10"/>
        </w:rPr>
        <w:t> </w:t>
      </w:r>
      <w:r>
        <w:rPr/>
        <w:t>shoes</w:t>
      </w:r>
      <w:r>
        <w:rPr>
          <w:spacing w:val="-8"/>
        </w:rPr>
        <w:t> </w:t>
      </w:r>
      <w:r>
        <w:rPr/>
        <w:t>shares</w:t>
      </w:r>
      <w:r>
        <w:rPr>
          <w:spacing w:val="-7"/>
        </w:rPr>
        <w:t> </w:t>
      </w:r>
      <w:r>
        <w:rPr/>
        <w:t>class</w:t>
      </w:r>
      <w:r>
        <w:rPr>
          <w:spacing w:val="-9"/>
        </w:rPr>
        <w:t> </w:t>
      </w:r>
      <w:r>
        <w:rPr/>
        <w:t>characteristics</w:t>
      </w:r>
      <w:r>
        <w:rPr>
          <w:spacing w:val="-8"/>
        </w:rPr>
        <w:t> </w:t>
      </w:r>
      <w:r>
        <w:rPr/>
        <w:t>with</w:t>
      </w:r>
      <w:r>
        <w:rPr>
          <w:spacing w:val="-10"/>
        </w:rPr>
        <w:t> </w:t>
      </w:r>
      <w:r>
        <w:rPr/>
        <w:t>footwear</w:t>
      </w:r>
      <w:r>
        <w:rPr>
          <w:spacing w:val="-8"/>
        </w:rPr>
        <w:t> </w:t>
      </w:r>
      <w:r>
        <w:rPr/>
        <w:t>impression,</w:t>
      </w:r>
      <w:r>
        <w:rPr>
          <w:spacing w:val="-10"/>
        </w:rPr>
        <w:t> </w:t>
      </w:r>
      <w:r>
        <w:rPr/>
        <w:t>an</w:t>
      </w:r>
      <w:r>
        <w:rPr>
          <w:spacing w:val="-6"/>
        </w:rPr>
        <w:t> </w:t>
      </w:r>
      <w:r>
        <w:rPr/>
        <w:t>examiner</w:t>
      </w:r>
      <w:r>
        <w:rPr>
          <w:spacing w:val="-10"/>
        </w:rPr>
        <w:t> </w:t>
      </w:r>
      <w:r>
        <w:rPr/>
        <w:t>then evaluates “Randomly Acquired Characteristics” or RACs – individual characteristics on the shoe acquired through daily wear and tear, or by “random, uncontrolled processes.” NAS at 147. They are,</w:t>
      </w:r>
      <w:r>
        <w:rPr>
          <w:spacing w:val="-13"/>
        </w:rPr>
        <w:t> </w:t>
      </w:r>
      <w:r>
        <w:rPr/>
        <w:t>in</w:t>
      </w:r>
      <w:r>
        <w:rPr>
          <w:spacing w:val="-12"/>
        </w:rPr>
        <w:t> </w:t>
      </w:r>
      <w:r>
        <w:rPr/>
        <w:t>other</w:t>
      </w:r>
      <w:r>
        <w:rPr>
          <w:spacing w:val="-14"/>
        </w:rPr>
        <w:t> </w:t>
      </w:r>
      <w:r>
        <w:rPr/>
        <w:t>words,</w:t>
      </w:r>
      <w:r>
        <w:rPr>
          <w:spacing w:val="-10"/>
        </w:rPr>
        <w:t> </w:t>
      </w:r>
      <w:r>
        <w:rPr/>
        <w:t>“characteristics</w:t>
      </w:r>
      <w:r>
        <w:rPr>
          <w:spacing w:val="-13"/>
        </w:rPr>
        <w:t> </w:t>
      </w:r>
      <w:r>
        <w:rPr/>
        <w:t>that</w:t>
      </w:r>
      <w:r>
        <w:rPr>
          <w:spacing w:val="-12"/>
        </w:rPr>
        <w:t> </w:t>
      </w:r>
      <w:r>
        <w:rPr/>
        <w:t>result</w:t>
      </w:r>
      <w:r>
        <w:rPr>
          <w:spacing w:val="-13"/>
        </w:rPr>
        <w:t> </w:t>
      </w:r>
      <w:r>
        <w:rPr/>
        <w:t>when</w:t>
      </w:r>
      <w:r>
        <w:rPr>
          <w:spacing w:val="-12"/>
        </w:rPr>
        <w:t> </w:t>
      </w:r>
      <w:r>
        <w:rPr/>
        <w:t>something</w:t>
      </w:r>
      <w:r>
        <w:rPr>
          <w:spacing w:val="-16"/>
        </w:rPr>
        <w:t> </w:t>
      </w:r>
      <w:r>
        <w:rPr/>
        <w:t>is</w:t>
      </w:r>
      <w:r>
        <w:rPr>
          <w:spacing w:val="-12"/>
        </w:rPr>
        <w:t> </w:t>
      </w:r>
      <w:r>
        <w:rPr/>
        <w:t>randomly</w:t>
      </w:r>
      <w:r>
        <w:rPr>
          <w:spacing w:val="-16"/>
        </w:rPr>
        <w:t> </w:t>
      </w:r>
      <w:r>
        <w:rPr/>
        <w:t>added</w:t>
      </w:r>
      <w:r>
        <w:rPr>
          <w:spacing w:val="-12"/>
        </w:rPr>
        <w:t> </w:t>
      </w:r>
      <w:r>
        <w:rPr/>
        <w:t>to</w:t>
      </w:r>
      <w:r>
        <w:rPr>
          <w:spacing w:val="-13"/>
        </w:rPr>
        <w:t> </w:t>
      </w:r>
      <w:r>
        <w:rPr/>
        <w:t>or</w:t>
      </w:r>
      <w:r>
        <w:rPr>
          <w:spacing w:val="-13"/>
        </w:rPr>
        <w:t> </w:t>
      </w:r>
      <w:r>
        <w:rPr/>
        <w:t>taken</w:t>
      </w:r>
      <w:r>
        <w:rPr>
          <w:spacing w:val="-13"/>
        </w:rPr>
        <w:t> </w:t>
      </w:r>
      <w:r>
        <w:rPr/>
        <w:t>away from</w:t>
      </w:r>
      <w:r>
        <w:rPr>
          <w:spacing w:val="-8"/>
        </w:rPr>
        <w:t> </w:t>
      </w:r>
      <w:r>
        <w:rPr/>
        <w:t>a</w:t>
      </w:r>
      <w:r>
        <w:rPr>
          <w:spacing w:val="-10"/>
        </w:rPr>
        <w:t> </w:t>
      </w:r>
      <w:r>
        <w:rPr/>
        <w:t>shoe</w:t>
      </w:r>
      <w:r>
        <w:rPr>
          <w:spacing w:val="-10"/>
        </w:rPr>
        <w:t> </w:t>
      </w:r>
      <w:r>
        <w:rPr/>
        <w:t>outsole</w:t>
      </w:r>
      <w:r>
        <w:rPr>
          <w:spacing w:val="-10"/>
        </w:rPr>
        <w:t> </w:t>
      </w:r>
      <w:r>
        <w:rPr/>
        <w:t>that</w:t>
      </w:r>
      <w:r>
        <w:rPr>
          <w:spacing w:val="-8"/>
        </w:rPr>
        <w:t> </w:t>
      </w:r>
      <w:r>
        <w:rPr/>
        <w:t>either</w:t>
      </w:r>
      <w:r>
        <w:rPr>
          <w:spacing w:val="-9"/>
        </w:rPr>
        <w:t> </w:t>
      </w:r>
      <w:r>
        <w:rPr/>
        <w:t>causes</w:t>
      </w:r>
      <w:r>
        <w:rPr>
          <w:spacing w:val="-8"/>
        </w:rPr>
        <w:t> </w:t>
      </w:r>
      <w:r>
        <w:rPr/>
        <w:t>or</w:t>
      </w:r>
      <w:r>
        <w:rPr>
          <w:spacing w:val="-8"/>
        </w:rPr>
        <w:t> </w:t>
      </w:r>
      <w:r>
        <w:rPr/>
        <w:t>contributes</w:t>
      </w:r>
      <w:r>
        <w:rPr>
          <w:spacing w:val="-8"/>
        </w:rPr>
        <w:t> </w:t>
      </w:r>
      <w:r>
        <w:rPr/>
        <w:t>to</w:t>
      </w:r>
      <w:r>
        <w:rPr>
          <w:spacing w:val="-9"/>
        </w:rPr>
        <w:t> </w:t>
      </w:r>
      <w:r>
        <w:rPr/>
        <w:t>making</w:t>
      </w:r>
      <w:r>
        <w:rPr>
          <w:spacing w:val="-11"/>
        </w:rPr>
        <w:t> </w:t>
      </w:r>
      <w:r>
        <w:rPr/>
        <w:t>that</w:t>
      </w:r>
      <w:r>
        <w:rPr>
          <w:spacing w:val="-8"/>
        </w:rPr>
        <w:t> </w:t>
      </w:r>
      <w:r>
        <w:rPr/>
        <w:t>shoe</w:t>
      </w:r>
      <w:r>
        <w:rPr>
          <w:spacing w:val="-10"/>
        </w:rPr>
        <w:t> </w:t>
      </w:r>
      <w:r>
        <w:rPr/>
        <w:t>outsole</w:t>
      </w:r>
      <w:r>
        <w:rPr>
          <w:spacing w:val="-10"/>
        </w:rPr>
        <w:t> </w:t>
      </w:r>
      <w:r>
        <w:rPr/>
        <w:t>unique.”</w:t>
      </w:r>
      <w:r>
        <w:rPr>
          <w:spacing w:val="43"/>
        </w:rPr>
        <w:t> </w:t>
      </w:r>
      <w:r>
        <w:rPr/>
        <w:t>Bodziak at 335. These might include nics, cuts, holes, gouges, or items that occur as a result “from adherent substances, such as rocks, chewing gum, papers, or twigs.” [NAS at 147]. “Although unpredictable in their occurrence,” shoeprint examiners assume that “the size, shape, and</w:t>
      </w:r>
      <w:r>
        <w:rPr>
          <w:spacing w:val="-36"/>
        </w:rPr>
        <w:t> </w:t>
      </w:r>
      <w:r>
        <w:rPr/>
        <w:t>position of these characteristics have a low probability of recurrence in the same manner on a different shoe.” FBI Forensic</w:t>
      </w:r>
      <w:r>
        <w:rPr>
          <w:spacing w:val="-4"/>
        </w:rPr>
        <w:t> </w:t>
      </w:r>
      <w:r>
        <w:rPr/>
        <w:t>Analysis.</w:t>
      </w:r>
    </w:p>
    <w:p>
      <w:pPr>
        <w:spacing w:after="0" w:line="480" w:lineRule="auto"/>
        <w:jc w:val="both"/>
        <w:sectPr>
          <w:pgSz w:w="12240" w:h="15840"/>
          <w:pgMar w:top="1360" w:bottom="280" w:left="1320" w:right="1320"/>
        </w:sectPr>
      </w:pPr>
    </w:p>
    <w:p>
      <w:pPr>
        <w:pStyle w:val="BodyText"/>
        <w:spacing w:line="480" w:lineRule="auto" w:before="79"/>
        <w:ind w:left="119" w:right="116" w:firstLine="720"/>
        <w:jc w:val="both"/>
      </w:pPr>
      <w:r>
        <w:rPr/>
        <w:t>Shoeprint examiners make an identification, or exclude a shoe as the source of the print, based on the number of similar characteristics identified. There are no set number of matching characteristics required for an examiner to make an identification. Incredibly, according to one textbook, “even one identifying characteristic is extremely powerful evidence to support a conclusion.” FBI Forensic Analysis; </w:t>
      </w:r>
      <w:r>
        <w:rPr>
          <w:i/>
        </w:rPr>
        <w:t>see also </w:t>
      </w:r>
      <w:r>
        <w:rPr/>
        <w:t>Bodziak </w:t>
      </w:r>
      <w:r>
        <w:rPr>
          <w:i/>
        </w:rPr>
        <w:t>supra </w:t>
      </w:r>
      <w:r>
        <w:rPr/>
        <w:t>(“Positive identifications may be made with as few as one random identifying characteristic, but only if that characteristic is confirmable; has sufficient definition, clarity, and features; is in the same location and orientation on the shoe outsole; and in the opinion of an experienced examiner, would not occur again on another shoe.”).</w:t>
      </w:r>
    </w:p>
    <w:p>
      <w:pPr>
        <w:pStyle w:val="BodyText"/>
        <w:spacing w:line="480" w:lineRule="auto"/>
        <w:ind w:left="119" w:right="114" w:firstLine="720"/>
        <w:jc w:val="both"/>
      </w:pPr>
      <w:r>
        <w:rPr/>
        <w:t>In making identifications, shoeprint examiners do not rely on data documenting the rarity of class characteristics and RACs. Rather, they make identifications based on training and experience, “recollections and guesses about the frequency of features.” PCAST at 116; FBI Forensic Analysis.</w:t>
      </w:r>
    </w:p>
    <w:p>
      <w:pPr>
        <w:pStyle w:val="BodyText"/>
        <w:spacing w:before="5"/>
        <w:rPr>
          <w:sz w:val="16"/>
        </w:rPr>
      </w:pPr>
    </w:p>
    <w:p>
      <w:pPr>
        <w:pStyle w:val="Heading1"/>
        <w:numPr>
          <w:ilvl w:val="1"/>
          <w:numId w:val="1"/>
        </w:numPr>
        <w:tabs>
          <w:tab w:pos="839" w:val="left" w:leader="none"/>
          <w:tab w:pos="840" w:val="left" w:leader="none"/>
        </w:tabs>
        <w:spacing w:line="240" w:lineRule="auto" w:before="90" w:after="0"/>
        <w:ind w:left="840" w:right="300" w:hanging="720"/>
        <w:jc w:val="left"/>
      </w:pPr>
      <w:r>
        <w:rPr/>
        <w:pict>
          <v:rect style="position:absolute;margin-left:72pt;margin-top:4.54312pt;width:458.88pt;height:13.8pt;mso-position-horizontal-relative:page;mso-position-vertical-relative:paragraph;z-index:-9640" filled="true" fillcolor="#ffff00" stroked="false">
            <v:fill type="solid"/>
            <w10:wrap type="none"/>
          </v:rect>
        </w:pict>
      </w:r>
      <w:bookmarkStart w:name="II. IN THIS CASE, THE GOVERNMENT’S  FOOT" w:id="2"/>
      <w:bookmarkEnd w:id="2"/>
      <w:r>
        <w:rPr>
          <w:b w:val="0"/>
        </w:rPr>
      </w:r>
      <w:bookmarkStart w:name="II. IN THIS CASE, THE GOVERNMENT’S  FOOT" w:id="3"/>
      <w:bookmarkEnd w:id="3"/>
      <w:r>
        <w:rPr/>
        <w:t>I</w:t>
      </w:r>
      <w:r>
        <w:rPr/>
        <w:t>N THIS CASE, THE GOVERNMENT’S FOOTWEAR EXAMINER SEEKS TO</w:t>
      </w:r>
      <w:r>
        <w:rPr>
          <w:shd w:fill="FFFF00" w:color="auto" w:val="clear"/>
        </w:rPr>
        <w:t> TESTIFY</w:t>
      </w:r>
      <w:r>
        <w:rPr>
          <w:spacing w:val="-2"/>
          <w:shd w:fill="FFFF00" w:color="auto" w:val="clear"/>
        </w:rPr>
        <w:t> </w:t>
      </w:r>
      <w:r>
        <w:rPr>
          <w:shd w:fill="FFFF00" w:color="auto" w:val="clear"/>
        </w:rPr>
        <w:t>THAT</w:t>
      </w:r>
    </w:p>
    <w:p>
      <w:pPr>
        <w:pStyle w:val="BodyText"/>
        <w:rPr>
          <w:b/>
          <w:sz w:val="26"/>
        </w:rPr>
      </w:pPr>
    </w:p>
    <w:p>
      <w:pPr>
        <w:pStyle w:val="BodyText"/>
        <w:rPr>
          <w:b/>
          <w:sz w:val="26"/>
        </w:rPr>
      </w:pPr>
    </w:p>
    <w:p>
      <w:pPr>
        <w:pStyle w:val="BodyText"/>
        <w:spacing w:before="9"/>
        <w:rPr>
          <w:b/>
          <w:sz w:val="20"/>
        </w:rPr>
      </w:pPr>
    </w:p>
    <w:p>
      <w:pPr>
        <w:pStyle w:val="ListParagraph"/>
        <w:numPr>
          <w:ilvl w:val="1"/>
          <w:numId w:val="1"/>
        </w:numPr>
        <w:tabs>
          <w:tab w:pos="839" w:val="left" w:leader="none"/>
          <w:tab w:pos="840" w:val="left" w:leader="none"/>
        </w:tabs>
        <w:spacing w:line="240" w:lineRule="auto" w:before="1" w:after="0"/>
        <w:ind w:left="840" w:right="606" w:hanging="720"/>
        <w:jc w:val="left"/>
        <w:rPr>
          <w:b/>
          <w:sz w:val="24"/>
        </w:rPr>
      </w:pPr>
      <w:bookmarkStart w:name="III. EXAMINER TESTIMONY ON SHOEPRINT ANA" w:id="4"/>
      <w:bookmarkEnd w:id="4"/>
      <w:r>
        <w:rPr/>
      </w:r>
      <w:bookmarkStart w:name="III. EXAMINER TESTIMONY ON SHOEPRINT ANA" w:id="5"/>
      <w:bookmarkEnd w:id="5"/>
      <w:r>
        <w:rPr>
          <w:b/>
          <w:sz w:val="24"/>
        </w:rPr>
        <w:t>E</w:t>
      </w:r>
      <w:r>
        <w:rPr>
          <w:b/>
          <w:sz w:val="24"/>
        </w:rPr>
        <w:t>XAMINER TESTIMONY ON SHOEPRINT ANALYSIS IS INADMISSIBLE UNDER THE </w:t>
      </w:r>
      <w:r>
        <w:rPr>
          <w:b/>
          <w:i/>
          <w:sz w:val="24"/>
          <w:shd w:fill="FFFF00" w:color="auto" w:val="clear"/>
        </w:rPr>
        <w:t>DAUBERT-KELLY </w:t>
      </w:r>
      <w:r>
        <w:rPr>
          <w:b/>
          <w:sz w:val="24"/>
          <w:shd w:fill="FFFF00" w:color="auto" w:val="clear"/>
        </w:rPr>
        <w:t>TEST AND TEXAS RULE OF CRIMINAL EVIDENCE 702</w:t>
      </w:r>
      <w:r>
        <w:rPr>
          <w:b/>
          <w:sz w:val="24"/>
        </w:rPr>
        <w:t> </w:t>
      </w:r>
      <w:r>
        <w:rPr>
          <w:b/>
          <w:sz w:val="24"/>
          <w:shd w:fill="FFFF00" w:color="auto" w:val="clear"/>
        </w:rPr>
        <w:t>[Relevant case law]</w:t>
      </w:r>
      <w:r>
        <w:rPr>
          <w:b/>
          <w:sz w:val="24"/>
        </w:rPr>
        <w:t>BECAUSE IT LACKS SCIENTIFIC VALIDITY.</w:t>
      </w:r>
    </w:p>
    <w:p>
      <w:pPr>
        <w:pStyle w:val="BodyText"/>
        <w:rPr>
          <w:b/>
          <w:sz w:val="20"/>
        </w:rPr>
      </w:pPr>
    </w:p>
    <w:p>
      <w:pPr>
        <w:pStyle w:val="BodyText"/>
        <w:spacing w:before="4"/>
        <w:rPr>
          <w:b/>
        </w:rPr>
      </w:pPr>
    </w:p>
    <w:p>
      <w:pPr>
        <w:pStyle w:val="ListParagraph"/>
        <w:numPr>
          <w:ilvl w:val="2"/>
          <w:numId w:val="1"/>
        </w:numPr>
        <w:tabs>
          <w:tab w:pos="1559" w:val="left" w:leader="none"/>
          <w:tab w:pos="1560" w:val="left" w:leader="none"/>
        </w:tabs>
        <w:spacing w:line="249" w:lineRule="auto" w:before="81" w:after="0"/>
        <w:ind w:left="1560" w:right="1149" w:hanging="720"/>
        <w:jc w:val="left"/>
        <w:rPr>
          <w:color w:val="2F5496"/>
          <w:sz w:val="24"/>
        </w:rPr>
      </w:pPr>
      <w:r>
        <w:rPr/>
        <w:pict>
          <v:rect style="position:absolute;margin-left:108pt;margin-top:4.26719pt;width:380.52pt;height:14.64pt;mso-position-horizontal-relative:page;mso-position-vertical-relative:paragraph;z-index:-9616" filled="true" fillcolor="#ffff00" stroked="false">
            <v:fill type="solid"/>
            <w10:wrap type="none"/>
          </v:rect>
        </w:pict>
      </w:r>
      <w:bookmarkStart w:name="A. THE DAUBERT-KELLY STANDARD.1F  (inser" w:id="6"/>
      <w:bookmarkEnd w:id="6"/>
      <w:r>
        <w:rPr/>
      </w:r>
      <w:bookmarkStart w:name="A. THE DAUBERT-KELLY STANDARD.1F  (inser" w:id="7"/>
      <w:bookmarkEnd w:id="7"/>
      <w:r>
        <w:rPr>
          <w:color w:val="2F5496"/>
          <w:sz w:val="24"/>
        </w:rPr>
        <w:t>TH</w:t>
      </w:r>
      <w:r>
        <w:rPr>
          <w:color w:val="2F5496"/>
          <w:sz w:val="24"/>
        </w:rPr>
        <w:t>E </w:t>
      </w:r>
      <w:r>
        <w:rPr>
          <w:i/>
          <w:color w:val="2F5496"/>
          <w:sz w:val="24"/>
        </w:rPr>
        <w:t>DAUBERT-KELLY </w:t>
      </w:r>
      <w:r>
        <w:rPr>
          <w:color w:val="2F5496"/>
          <w:sz w:val="24"/>
        </w:rPr>
        <w:t>STANDARD.</w:t>
      </w:r>
      <w:hyperlink w:history="true" w:anchor="_bookmark1">
        <w:r>
          <w:rPr>
            <w:rFonts w:ascii="Calibri Light"/>
            <w:b w:val="0"/>
            <w:color w:val="2F5496"/>
            <w:position w:val="8"/>
            <w:sz w:val="16"/>
          </w:rPr>
          <w:t>2</w:t>
        </w:r>
      </w:hyperlink>
      <w:r>
        <w:rPr>
          <w:rFonts w:ascii="Calibri Light"/>
          <w:b w:val="0"/>
          <w:color w:val="2F5496"/>
          <w:position w:val="8"/>
          <w:sz w:val="16"/>
        </w:rPr>
        <w:t> </w:t>
      </w:r>
      <w:r>
        <w:rPr>
          <w:color w:val="2F5496"/>
          <w:sz w:val="24"/>
        </w:rPr>
        <w:t>(insert relevant state or federal</w:t>
      </w:r>
      <w:r>
        <w:rPr>
          <w:color w:val="2F5496"/>
          <w:sz w:val="24"/>
          <w:shd w:fill="FFFF00" w:color="auto" w:val="clear"/>
        </w:rPr>
        <w:t> standard)</w:t>
      </w:r>
    </w:p>
    <w:p>
      <w:pPr>
        <w:pStyle w:val="BodyText"/>
        <w:spacing w:line="480" w:lineRule="auto"/>
        <w:ind w:left="120" w:right="208" w:firstLine="720"/>
      </w:pPr>
      <w:r>
        <w:rPr/>
        <w:t>In Texas, expert testimony on scientific evidence is admissible only if it will “assist the trier of fact to understand the evidence or to determine a fact in issue,” and if the witness is</w:t>
      </w:r>
    </w:p>
    <w:p>
      <w:pPr>
        <w:pStyle w:val="BodyText"/>
        <w:rPr>
          <w:sz w:val="25"/>
        </w:rPr>
      </w:pPr>
      <w:r>
        <w:rPr/>
        <w:pict>
          <v:line style="position:absolute;mso-position-horizontal-relative:page;mso-position-vertical-relative:paragraph;z-index:-1000;mso-wrap-distance-left:0;mso-wrap-distance-right:0" from="72pt,16.743008pt" to="216pt,16.743008pt" stroked="true" strokeweight=".72pt" strokecolor="#000000">
            <v:stroke dashstyle="solid"/>
            <w10:wrap type="topAndBottom"/>
          </v:line>
        </w:pict>
      </w:r>
    </w:p>
    <w:p>
      <w:pPr>
        <w:pStyle w:val="BodyText"/>
        <w:spacing w:before="2"/>
        <w:rPr>
          <w:sz w:val="6"/>
        </w:rPr>
      </w:pPr>
    </w:p>
    <w:p>
      <w:pPr>
        <w:pStyle w:val="BodyText"/>
        <w:ind w:left="120"/>
        <w:rPr>
          <w:sz w:val="20"/>
        </w:rPr>
      </w:pPr>
      <w:r>
        <w:rPr>
          <w:sz w:val="20"/>
        </w:rPr>
        <w:pict>
          <v:shapetype id="_x0000_t202" o:spt="202" coordsize="21600,21600" path="m,l,21600r21600,l21600,xe">
            <v:stroke joinstyle="miter"/>
            <v:path gradientshapeok="t" o:connecttype="rect"/>
          </v:shapetype>
          <v:shape style="width:205.35pt;height:14.65pt;mso-position-horizontal-relative:char;mso-position-vertical-relative:line" type="#_x0000_t202" filled="true" fillcolor="#ffff00" stroked="false">
            <w10:anchorlock/>
            <v:textbox inset="0,0,0,0">
              <w:txbxContent>
                <w:p>
                  <w:pPr>
                    <w:pStyle w:val="BodyText"/>
                    <w:spacing w:line="280" w:lineRule="exact"/>
                  </w:pPr>
                  <w:bookmarkStart w:name="_bookmark1" w:id="8"/>
                  <w:bookmarkEnd w:id="8"/>
                  <w:r>
                    <w:rPr/>
                  </w:r>
                  <w:r>
                    <w:rPr>
                      <w:rFonts w:ascii="Calibri"/>
                      <w:position w:val="8"/>
                      <w:sz w:val="16"/>
                    </w:rPr>
                    <w:t>2 </w:t>
                  </w:r>
                  <w:r>
                    <w:rPr/>
                    <w:t>Insert relevant state/federal case law here</w:t>
                  </w:r>
                </w:p>
              </w:txbxContent>
            </v:textbox>
            <v:fill type="solid"/>
          </v:shape>
        </w:pict>
      </w:r>
      <w:r>
        <w:rPr>
          <w:sz w:val="20"/>
        </w:rPr>
      </w:r>
    </w:p>
    <w:p>
      <w:pPr>
        <w:spacing w:after="0"/>
        <w:rPr>
          <w:sz w:val="20"/>
        </w:rPr>
        <w:sectPr>
          <w:pgSz w:w="12240" w:h="15840"/>
          <w:pgMar w:top="1360" w:bottom="280" w:left="1320" w:right="1320"/>
        </w:sectPr>
      </w:pPr>
    </w:p>
    <w:p>
      <w:pPr>
        <w:pStyle w:val="BodyText"/>
        <w:spacing w:line="480" w:lineRule="auto" w:before="79"/>
        <w:ind w:left="120" w:right="113"/>
        <w:jc w:val="both"/>
      </w:pPr>
      <w:r>
        <w:rPr/>
        <w:t>“qualified as an expert by knowledge, skill, experience, training, or education.” Tex. R. Crim. Evid. 702. To determine whether expert testimony will assist the trier of fact, the trial judge must evaluate whether the proffered testimony is reliable. “Unreliable . . . scientific evidence simply will not assist the jury to understand the evidence or accurately determine a fact in issue; such evidence obfuscates rather than leads to an intelligent evaluation of the facts.” </w:t>
      </w:r>
      <w:r>
        <w:rPr>
          <w:i/>
        </w:rPr>
        <w:t>Kelly v. State</w:t>
      </w:r>
      <w:r>
        <w:rPr/>
        <w:t>, 824 S.W.2d</w:t>
      </w:r>
      <w:r>
        <w:rPr>
          <w:spacing w:val="-5"/>
        </w:rPr>
        <w:t> </w:t>
      </w:r>
      <w:r>
        <w:rPr/>
        <w:t>568,</w:t>
      </w:r>
      <w:r>
        <w:rPr>
          <w:spacing w:val="-7"/>
        </w:rPr>
        <w:t> </w:t>
      </w:r>
      <w:r>
        <w:rPr/>
        <w:t>572</w:t>
      </w:r>
      <w:r>
        <w:rPr>
          <w:spacing w:val="-4"/>
        </w:rPr>
        <w:t> </w:t>
      </w:r>
      <w:r>
        <w:rPr/>
        <w:t>(Tex.</w:t>
      </w:r>
      <w:r>
        <w:rPr>
          <w:spacing w:val="-7"/>
        </w:rPr>
        <w:t> </w:t>
      </w:r>
      <w:r>
        <w:rPr/>
        <w:t>Cr.</w:t>
      </w:r>
      <w:r>
        <w:rPr>
          <w:spacing w:val="-5"/>
        </w:rPr>
        <w:t> </w:t>
      </w:r>
      <w:r>
        <w:rPr/>
        <w:t>App.</w:t>
      </w:r>
      <w:r>
        <w:rPr>
          <w:spacing w:val="-4"/>
        </w:rPr>
        <w:t> </w:t>
      </w:r>
      <w:r>
        <w:rPr/>
        <w:t>1992)</w:t>
      </w:r>
      <w:r>
        <w:rPr>
          <w:spacing w:val="-6"/>
        </w:rPr>
        <w:t> </w:t>
      </w:r>
      <w:r>
        <w:rPr/>
        <w:t>(citing</w:t>
      </w:r>
      <w:r>
        <w:rPr>
          <w:spacing w:val="-7"/>
        </w:rPr>
        <w:t> </w:t>
      </w:r>
      <w:r>
        <w:rPr/>
        <w:t>K.</w:t>
      </w:r>
      <w:r>
        <w:rPr>
          <w:spacing w:val="-4"/>
        </w:rPr>
        <w:t> </w:t>
      </w:r>
      <w:r>
        <w:rPr/>
        <w:t>Kreiling,</w:t>
      </w:r>
      <w:r>
        <w:rPr>
          <w:spacing w:val="-5"/>
        </w:rPr>
        <w:t> </w:t>
      </w:r>
      <w:r>
        <w:rPr>
          <w:i/>
        </w:rPr>
        <w:t>Scientific</w:t>
      </w:r>
      <w:r>
        <w:rPr>
          <w:i/>
          <w:spacing w:val="-6"/>
        </w:rPr>
        <w:t> </w:t>
      </w:r>
      <w:r>
        <w:rPr>
          <w:i/>
        </w:rPr>
        <w:t>Evidence:</w:t>
      </w:r>
      <w:r>
        <w:rPr>
          <w:i/>
          <w:spacing w:val="-5"/>
        </w:rPr>
        <w:t> </w:t>
      </w:r>
      <w:r>
        <w:rPr>
          <w:i/>
        </w:rPr>
        <w:t>Toward</w:t>
      </w:r>
      <w:r>
        <w:rPr>
          <w:i/>
          <w:spacing w:val="-5"/>
        </w:rPr>
        <w:t> </w:t>
      </w:r>
      <w:r>
        <w:rPr>
          <w:i/>
        </w:rPr>
        <w:t>Providing </w:t>
      </w:r>
      <w:r>
        <w:rPr>
          <w:i/>
        </w:rPr>
        <w:t>the</w:t>
      </w:r>
      <w:r>
        <w:rPr>
          <w:i/>
          <w:spacing w:val="-6"/>
        </w:rPr>
        <w:t> </w:t>
      </w:r>
      <w:r>
        <w:rPr>
          <w:i/>
        </w:rPr>
        <w:t>Lay</w:t>
      </w:r>
      <w:r>
        <w:rPr>
          <w:i/>
          <w:spacing w:val="-5"/>
        </w:rPr>
        <w:t> </w:t>
      </w:r>
      <w:r>
        <w:rPr>
          <w:i/>
        </w:rPr>
        <w:t>Trier</w:t>
      </w:r>
      <w:r>
        <w:rPr>
          <w:i/>
          <w:spacing w:val="-4"/>
        </w:rPr>
        <w:t> </w:t>
      </w:r>
      <w:r>
        <w:rPr>
          <w:i/>
        </w:rPr>
        <w:t>With</w:t>
      </w:r>
      <w:r>
        <w:rPr>
          <w:i/>
          <w:spacing w:val="-4"/>
        </w:rPr>
        <w:t> </w:t>
      </w:r>
      <w:r>
        <w:rPr>
          <w:i/>
        </w:rPr>
        <w:t>the</w:t>
      </w:r>
      <w:r>
        <w:rPr>
          <w:i/>
          <w:spacing w:val="-6"/>
        </w:rPr>
        <w:t> </w:t>
      </w:r>
      <w:r>
        <w:rPr>
          <w:i/>
        </w:rPr>
        <w:t>Comprehensible</w:t>
      </w:r>
      <w:r>
        <w:rPr>
          <w:i/>
          <w:spacing w:val="-5"/>
        </w:rPr>
        <w:t> </w:t>
      </w:r>
      <w:r>
        <w:rPr>
          <w:i/>
        </w:rPr>
        <w:t>and</w:t>
      </w:r>
      <w:r>
        <w:rPr>
          <w:i/>
          <w:spacing w:val="-4"/>
        </w:rPr>
        <w:t> </w:t>
      </w:r>
      <w:r>
        <w:rPr>
          <w:i/>
        </w:rPr>
        <w:t>Reliable</w:t>
      </w:r>
      <w:r>
        <w:rPr>
          <w:i/>
          <w:spacing w:val="-5"/>
        </w:rPr>
        <w:t> </w:t>
      </w:r>
      <w:r>
        <w:rPr>
          <w:i/>
        </w:rPr>
        <w:t>Evidence</w:t>
      </w:r>
      <w:r>
        <w:rPr>
          <w:i/>
          <w:spacing w:val="-6"/>
        </w:rPr>
        <w:t> </w:t>
      </w:r>
      <w:r>
        <w:rPr>
          <w:i/>
        </w:rPr>
        <w:t>Necessary</w:t>
      </w:r>
      <w:r>
        <w:rPr>
          <w:i/>
          <w:spacing w:val="-5"/>
        </w:rPr>
        <w:t> </w:t>
      </w:r>
      <w:r>
        <w:rPr>
          <w:i/>
        </w:rPr>
        <w:t>to</w:t>
      </w:r>
      <w:r>
        <w:rPr>
          <w:i/>
          <w:spacing w:val="-4"/>
        </w:rPr>
        <w:t> </w:t>
      </w:r>
      <w:r>
        <w:rPr>
          <w:i/>
        </w:rPr>
        <w:t>Meet</w:t>
      </w:r>
      <w:r>
        <w:rPr>
          <w:i/>
          <w:spacing w:val="-3"/>
        </w:rPr>
        <w:t> </w:t>
      </w:r>
      <w:r>
        <w:rPr>
          <w:i/>
        </w:rPr>
        <w:t>the</w:t>
      </w:r>
      <w:r>
        <w:rPr>
          <w:i/>
          <w:spacing w:val="-6"/>
        </w:rPr>
        <w:t> </w:t>
      </w:r>
      <w:r>
        <w:rPr>
          <w:i/>
        </w:rPr>
        <w:t>Goals</w:t>
      </w:r>
      <w:r>
        <w:rPr>
          <w:i/>
          <w:spacing w:val="-4"/>
        </w:rPr>
        <w:t> </w:t>
      </w:r>
      <w:r>
        <w:rPr>
          <w:i/>
        </w:rPr>
        <w:t>of</w:t>
      </w:r>
      <w:r>
        <w:rPr>
          <w:i/>
          <w:spacing w:val="-3"/>
        </w:rPr>
        <w:t> </w:t>
      </w:r>
      <w:r>
        <w:rPr>
          <w:i/>
        </w:rPr>
        <w:t>the Rules of Evidence</w:t>
      </w:r>
      <w:r>
        <w:rPr/>
        <w:t>, 32 Ariz. </w:t>
      </w:r>
      <w:r>
        <w:rPr>
          <w:spacing w:val="-3"/>
        </w:rPr>
        <w:t>L. </w:t>
      </w:r>
      <w:r>
        <w:rPr/>
        <w:t>Rev. 915, 941-42 (1990)). Even if the evidence is reliable, trial judges may exclude expert testimony if it is cumulative, would mislead or confuse the jury, or would</w:t>
      </w:r>
      <w:r>
        <w:rPr>
          <w:spacing w:val="-9"/>
        </w:rPr>
        <w:t> </w:t>
      </w:r>
      <w:r>
        <w:rPr/>
        <w:t>consume</w:t>
      </w:r>
      <w:r>
        <w:rPr>
          <w:spacing w:val="-7"/>
        </w:rPr>
        <w:t> </w:t>
      </w:r>
      <w:r>
        <w:rPr/>
        <w:t>an</w:t>
      </w:r>
      <w:r>
        <w:rPr>
          <w:spacing w:val="-8"/>
        </w:rPr>
        <w:t> </w:t>
      </w:r>
      <w:r>
        <w:rPr/>
        <w:t>inordinate</w:t>
      </w:r>
      <w:r>
        <w:rPr>
          <w:spacing w:val="-10"/>
        </w:rPr>
        <w:t> </w:t>
      </w:r>
      <w:r>
        <w:rPr/>
        <w:t>amount</w:t>
      </w:r>
      <w:r>
        <w:rPr>
          <w:spacing w:val="-7"/>
        </w:rPr>
        <w:t> </w:t>
      </w:r>
      <w:r>
        <w:rPr/>
        <w:t>of</w:t>
      </w:r>
      <w:r>
        <w:rPr>
          <w:spacing w:val="-9"/>
        </w:rPr>
        <w:t> </w:t>
      </w:r>
      <w:r>
        <w:rPr/>
        <w:t>time.</w:t>
      </w:r>
      <w:r>
        <w:rPr>
          <w:spacing w:val="47"/>
        </w:rPr>
        <w:t> </w:t>
      </w:r>
      <w:r>
        <w:rPr/>
        <w:t>The</w:t>
      </w:r>
      <w:r>
        <w:rPr>
          <w:spacing w:val="-6"/>
        </w:rPr>
        <w:t> </w:t>
      </w:r>
      <w:r>
        <w:rPr/>
        <w:t>judge,</w:t>
      </w:r>
      <w:r>
        <w:rPr>
          <w:spacing w:val="-9"/>
        </w:rPr>
        <w:t> </w:t>
      </w:r>
      <w:r>
        <w:rPr/>
        <w:t>in</w:t>
      </w:r>
      <w:r>
        <w:rPr>
          <w:spacing w:val="-8"/>
        </w:rPr>
        <w:t> </w:t>
      </w:r>
      <w:r>
        <w:rPr/>
        <w:t>other</w:t>
      </w:r>
      <w:r>
        <w:rPr>
          <w:spacing w:val="-7"/>
        </w:rPr>
        <w:t> </w:t>
      </w:r>
      <w:r>
        <w:rPr/>
        <w:t>words,</w:t>
      </w:r>
      <w:r>
        <w:rPr>
          <w:spacing w:val="-8"/>
        </w:rPr>
        <w:t> </w:t>
      </w:r>
      <w:r>
        <w:rPr/>
        <w:t>must</w:t>
      </w:r>
      <w:r>
        <w:rPr>
          <w:spacing w:val="-8"/>
        </w:rPr>
        <w:t> </w:t>
      </w:r>
      <w:r>
        <w:rPr/>
        <w:t>determine</w:t>
      </w:r>
      <w:r>
        <w:rPr>
          <w:spacing w:val="-6"/>
        </w:rPr>
        <w:t> </w:t>
      </w:r>
      <w:r>
        <w:rPr/>
        <w:t>whether the</w:t>
      </w:r>
      <w:r>
        <w:rPr>
          <w:spacing w:val="-7"/>
        </w:rPr>
        <w:t> </w:t>
      </w:r>
      <w:r>
        <w:rPr/>
        <w:t>probative</w:t>
      </w:r>
      <w:r>
        <w:rPr>
          <w:spacing w:val="-6"/>
        </w:rPr>
        <w:t> </w:t>
      </w:r>
      <w:r>
        <w:rPr/>
        <w:t>value</w:t>
      </w:r>
      <w:r>
        <w:rPr>
          <w:spacing w:val="-6"/>
        </w:rPr>
        <w:t> </w:t>
      </w:r>
      <w:r>
        <w:rPr/>
        <w:t>of</w:t>
      </w:r>
      <w:r>
        <w:rPr>
          <w:spacing w:val="-6"/>
        </w:rPr>
        <w:t> </w:t>
      </w:r>
      <w:r>
        <w:rPr/>
        <w:t>the</w:t>
      </w:r>
      <w:r>
        <w:rPr>
          <w:spacing w:val="-5"/>
        </w:rPr>
        <w:t> </w:t>
      </w:r>
      <w:r>
        <w:rPr/>
        <w:t>testimony</w:t>
      </w:r>
      <w:r>
        <w:rPr>
          <w:spacing w:val="-12"/>
        </w:rPr>
        <w:t> </w:t>
      </w:r>
      <w:r>
        <w:rPr/>
        <w:t>is</w:t>
      </w:r>
      <w:r>
        <w:rPr>
          <w:spacing w:val="-5"/>
        </w:rPr>
        <w:t> </w:t>
      </w:r>
      <w:r>
        <w:rPr/>
        <w:t>outweighed</w:t>
      </w:r>
      <w:r>
        <w:rPr>
          <w:spacing w:val="-3"/>
        </w:rPr>
        <w:t> </w:t>
      </w:r>
      <w:r>
        <w:rPr/>
        <w:t>by</w:t>
      </w:r>
      <w:r>
        <w:rPr>
          <w:spacing w:val="-11"/>
        </w:rPr>
        <w:t> </w:t>
      </w:r>
      <w:r>
        <w:rPr/>
        <w:t>one</w:t>
      </w:r>
      <w:r>
        <w:rPr>
          <w:spacing w:val="-6"/>
        </w:rPr>
        <w:t> </w:t>
      </w:r>
      <w:r>
        <w:rPr/>
        <w:t>or</w:t>
      </w:r>
      <w:r>
        <w:rPr>
          <w:spacing w:val="-6"/>
        </w:rPr>
        <w:t> </w:t>
      </w:r>
      <w:r>
        <w:rPr/>
        <w:t>more</w:t>
      </w:r>
      <w:r>
        <w:rPr>
          <w:spacing w:val="-6"/>
        </w:rPr>
        <w:t> </w:t>
      </w:r>
      <w:r>
        <w:rPr/>
        <w:t>of</w:t>
      </w:r>
      <w:r>
        <w:rPr>
          <w:spacing w:val="-7"/>
        </w:rPr>
        <w:t> </w:t>
      </w:r>
      <w:r>
        <w:rPr/>
        <w:t>the</w:t>
      </w:r>
      <w:r>
        <w:rPr>
          <w:spacing w:val="-4"/>
        </w:rPr>
        <w:t> </w:t>
      </w:r>
      <w:r>
        <w:rPr/>
        <w:t>factors</w:t>
      </w:r>
      <w:r>
        <w:rPr>
          <w:spacing w:val="-5"/>
        </w:rPr>
        <w:t> </w:t>
      </w:r>
      <w:r>
        <w:rPr/>
        <w:t>identified</w:t>
      </w:r>
      <w:r>
        <w:rPr>
          <w:spacing w:val="-5"/>
        </w:rPr>
        <w:t> </w:t>
      </w:r>
      <w:r>
        <w:rPr/>
        <w:t>in</w:t>
      </w:r>
      <w:r>
        <w:rPr>
          <w:spacing w:val="-6"/>
        </w:rPr>
        <w:t> </w:t>
      </w:r>
      <w:r>
        <w:rPr/>
        <w:t>Rule</w:t>
      </w:r>
    </w:p>
    <w:p>
      <w:pPr>
        <w:pStyle w:val="BodyText"/>
        <w:ind w:left="120"/>
      </w:pPr>
      <w:r>
        <w:rPr/>
        <w:t>403. </w:t>
      </w:r>
      <w:r>
        <w:rPr>
          <w:i/>
        </w:rPr>
        <w:t>Kelly</w:t>
      </w:r>
      <w:r>
        <w:rPr/>
        <w:t>, 824 S.W.2d at 572.</w:t>
      </w:r>
    </w:p>
    <w:p>
      <w:pPr>
        <w:pStyle w:val="BodyText"/>
      </w:pPr>
    </w:p>
    <w:p>
      <w:pPr>
        <w:pStyle w:val="BodyText"/>
        <w:spacing w:line="480" w:lineRule="auto"/>
        <w:ind w:left="120" w:firstLine="720"/>
      </w:pPr>
      <w:r>
        <w:rPr/>
        <w:t>To demonstrate that evidence is reliable, the proponent of the evidence must show, by “clear and convincing evidence,” that it satisfies three criteria:</w:t>
      </w:r>
    </w:p>
    <w:p>
      <w:pPr>
        <w:pStyle w:val="ListParagraph"/>
        <w:numPr>
          <w:ilvl w:val="3"/>
          <w:numId w:val="1"/>
        </w:numPr>
        <w:tabs>
          <w:tab w:pos="1560" w:val="left" w:leader="none"/>
        </w:tabs>
        <w:spacing w:line="240" w:lineRule="auto" w:before="0" w:after="0"/>
        <w:ind w:left="1560" w:right="0" w:hanging="360"/>
        <w:jc w:val="left"/>
        <w:rPr>
          <w:sz w:val="24"/>
        </w:rPr>
      </w:pPr>
      <w:r>
        <w:rPr>
          <w:sz w:val="24"/>
        </w:rPr>
        <w:t>The underlying scientific theory must be</w:t>
      </w:r>
      <w:r>
        <w:rPr>
          <w:spacing w:val="-10"/>
          <w:sz w:val="24"/>
        </w:rPr>
        <w:t> </w:t>
      </w:r>
      <w:r>
        <w:rPr>
          <w:sz w:val="24"/>
        </w:rPr>
        <w:t>valid;</w:t>
      </w:r>
    </w:p>
    <w:p>
      <w:pPr>
        <w:pStyle w:val="BodyText"/>
      </w:pPr>
    </w:p>
    <w:p>
      <w:pPr>
        <w:pStyle w:val="ListParagraph"/>
        <w:numPr>
          <w:ilvl w:val="3"/>
          <w:numId w:val="1"/>
        </w:numPr>
        <w:tabs>
          <w:tab w:pos="1560" w:val="left" w:leader="none"/>
        </w:tabs>
        <w:spacing w:line="240" w:lineRule="auto" w:before="1" w:after="0"/>
        <w:ind w:left="1560" w:right="0" w:hanging="360"/>
        <w:jc w:val="left"/>
        <w:rPr>
          <w:sz w:val="24"/>
        </w:rPr>
      </w:pPr>
      <w:r>
        <w:rPr>
          <w:sz w:val="24"/>
        </w:rPr>
        <w:t>The technique applying the theory must be</w:t>
      </w:r>
      <w:r>
        <w:rPr>
          <w:spacing w:val="-11"/>
          <w:sz w:val="24"/>
        </w:rPr>
        <w:t> </w:t>
      </w:r>
      <w:r>
        <w:rPr>
          <w:sz w:val="24"/>
        </w:rPr>
        <w:t>valid;</w:t>
      </w:r>
    </w:p>
    <w:p>
      <w:pPr>
        <w:pStyle w:val="BodyText"/>
        <w:spacing w:before="11"/>
        <w:rPr>
          <w:sz w:val="23"/>
        </w:rPr>
      </w:pPr>
    </w:p>
    <w:p>
      <w:pPr>
        <w:pStyle w:val="ListParagraph"/>
        <w:numPr>
          <w:ilvl w:val="3"/>
          <w:numId w:val="1"/>
        </w:numPr>
        <w:tabs>
          <w:tab w:pos="1560" w:val="left" w:leader="none"/>
        </w:tabs>
        <w:spacing w:line="240" w:lineRule="auto" w:before="0" w:after="0"/>
        <w:ind w:left="1560" w:right="0" w:hanging="360"/>
        <w:jc w:val="left"/>
        <w:rPr>
          <w:sz w:val="24"/>
        </w:rPr>
      </w:pPr>
      <w:r>
        <w:rPr>
          <w:sz w:val="24"/>
        </w:rPr>
        <w:t>The technique must have been properly applied on the occasion in</w:t>
      </w:r>
      <w:r>
        <w:rPr>
          <w:spacing w:val="-8"/>
          <w:sz w:val="24"/>
        </w:rPr>
        <w:t> </w:t>
      </w:r>
      <w:r>
        <w:rPr>
          <w:sz w:val="24"/>
        </w:rPr>
        <w:t>question.</w:t>
      </w:r>
    </w:p>
    <w:p>
      <w:pPr>
        <w:pStyle w:val="BodyText"/>
        <w:spacing w:before="9"/>
        <w:rPr>
          <w:sz w:val="37"/>
        </w:rPr>
      </w:pPr>
    </w:p>
    <w:p>
      <w:pPr>
        <w:pStyle w:val="BodyText"/>
        <w:spacing w:line="480" w:lineRule="auto"/>
        <w:ind w:left="119" w:right="115"/>
        <w:jc w:val="both"/>
      </w:pPr>
      <w:r>
        <w:rPr/>
        <w:t>Tex. R. Crim. Evid. 705; </w:t>
      </w:r>
      <w:r>
        <w:rPr>
          <w:i/>
        </w:rPr>
        <w:t>Kelly</w:t>
      </w:r>
      <w:r>
        <w:rPr/>
        <w:t>, 824 S.W.2d at 573. Factors affecting reliability include, but are not</w:t>
      </w:r>
      <w:r>
        <w:rPr>
          <w:spacing w:val="-11"/>
        </w:rPr>
        <w:t> </w:t>
      </w:r>
      <w:r>
        <w:rPr/>
        <w:t>limited</w:t>
      </w:r>
      <w:r>
        <w:rPr>
          <w:spacing w:val="-11"/>
        </w:rPr>
        <w:t> </w:t>
      </w:r>
      <w:r>
        <w:rPr/>
        <w:t>to:</w:t>
      </w:r>
      <w:r>
        <w:rPr>
          <w:spacing w:val="-11"/>
        </w:rPr>
        <w:t> </w:t>
      </w:r>
      <w:r>
        <w:rPr/>
        <w:t>(1)</w:t>
      </w:r>
      <w:r>
        <w:rPr>
          <w:spacing w:val="-11"/>
        </w:rPr>
        <w:t> </w:t>
      </w:r>
      <w:r>
        <w:rPr/>
        <w:t>“The</w:t>
      </w:r>
      <w:r>
        <w:rPr>
          <w:spacing w:val="-10"/>
        </w:rPr>
        <w:t> </w:t>
      </w:r>
      <w:r>
        <w:rPr/>
        <w:t>extent</w:t>
      </w:r>
      <w:r>
        <w:rPr>
          <w:spacing w:val="-11"/>
        </w:rPr>
        <w:t> </w:t>
      </w:r>
      <w:r>
        <w:rPr/>
        <w:t>to</w:t>
      </w:r>
      <w:r>
        <w:rPr>
          <w:spacing w:val="-10"/>
        </w:rPr>
        <w:t> </w:t>
      </w:r>
      <w:r>
        <w:rPr/>
        <w:t>which</w:t>
      </w:r>
      <w:r>
        <w:rPr>
          <w:spacing w:val="-11"/>
        </w:rPr>
        <w:t> </w:t>
      </w:r>
      <w:r>
        <w:rPr/>
        <w:t>the</w:t>
      </w:r>
      <w:r>
        <w:rPr>
          <w:spacing w:val="-12"/>
        </w:rPr>
        <w:t> </w:t>
      </w:r>
      <w:r>
        <w:rPr/>
        <w:t>underlying</w:t>
      </w:r>
      <w:r>
        <w:rPr>
          <w:spacing w:val="-13"/>
        </w:rPr>
        <w:t> </w:t>
      </w:r>
      <w:r>
        <w:rPr/>
        <w:t>scientific</w:t>
      </w:r>
      <w:r>
        <w:rPr>
          <w:spacing w:val="-11"/>
        </w:rPr>
        <w:t> </w:t>
      </w:r>
      <w:r>
        <w:rPr/>
        <w:t>theory</w:t>
      </w:r>
      <w:r>
        <w:rPr>
          <w:spacing w:val="-13"/>
        </w:rPr>
        <w:t> </w:t>
      </w:r>
      <w:r>
        <w:rPr/>
        <w:t>and</w:t>
      </w:r>
      <w:r>
        <w:rPr>
          <w:spacing w:val="-9"/>
        </w:rPr>
        <w:t> </w:t>
      </w:r>
      <w:r>
        <w:rPr/>
        <w:t>technique</w:t>
      </w:r>
      <w:r>
        <w:rPr>
          <w:spacing w:val="-9"/>
        </w:rPr>
        <w:t> </w:t>
      </w:r>
      <w:r>
        <w:rPr/>
        <w:t>are</w:t>
      </w:r>
      <w:r>
        <w:rPr>
          <w:spacing w:val="-10"/>
        </w:rPr>
        <w:t> </w:t>
      </w:r>
      <w:r>
        <w:rPr/>
        <w:t>accepted as</w:t>
      </w:r>
      <w:r>
        <w:rPr>
          <w:spacing w:val="-8"/>
        </w:rPr>
        <w:t> </w:t>
      </w:r>
      <w:r>
        <w:rPr/>
        <w:t>valid</w:t>
      </w:r>
      <w:r>
        <w:rPr>
          <w:spacing w:val="-8"/>
        </w:rPr>
        <w:t> </w:t>
      </w:r>
      <w:r>
        <w:rPr/>
        <w:t>by</w:t>
      </w:r>
      <w:r>
        <w:rPr>
          <w:spacing w:val="-13"/>
        </w:rPr>
        <w:t> </w:t>
      </w:r>
      <w:r>
        <w:rPr/>
        <w:t>the</w:t>
      </w:r>
      <w:r>
        <w:rPr>
          <w:spacing w:val="-9"/>
        </w:rPr>
        <w:t> </w:t>
      </w:r>
      <w:r>
        <w:rPr/>
        <w:t>relevant</w:t>
      </w:r>
      <w:r>
        <w:rPr>
          <w:spacing w:val="-8"/>
        </w:rPr>
        <w:t> </w:t>
      </w:r>
      <w:r>
        <w:rPr/>
        <w:t>scientific</w:t>
      </w:r>
      <w:r>
        <w:rPr>
          <w:spacing w:val="-9"/>
        </w:rPr>
        <w:t> </w:t>
      </w:r>
      <w:r>
        <w:rPr/>
        <w:t>community,</w:t>
      </w:r>
      <w:r>
        <w:rPr>
          <w:spacing w:val="-9"/>
        </w:rPr>
        <w:t> </w:t>
      </w:r>
      <w:r>
        <w:rPr/>
        <w:t>if</w:t>
      </w:r>
      <w:r>
        <w:rPr>
          <w:spacing w:val="-8"/>
        </w:rPr>
        <w:t> </w:t>
      </w:r>
      <w:r>
        <w:rPr/>
        <w:t>such</w:t>
      </w:r>
      <w:r>
        <w:rPr>
          <w:spacing w:val="-9"/>
        </w:rPr>
        <w:t> </w:t>
      </w:r>
      <w:r>
        <w:rPr/>
        <w:t>a</w:t>
      </w:r>
      <w:r>
        <w:rPr>
          <w:spacing w:val="-9"/>
        </w:rPr>
        <w:t> </w:t>
      </w:r>
      <w:r>
        <w:rPr/>
        <w:t>community</w:t>
      </w:r>
      <w:r>
        <w:rPr>
          <w:spacing w:val="-12"/>
        </w:rPr>
        <w:t> </w:t>
      </w:r>
      <w:r>
        <w:rPr/>
        <w:t>can</w:t>
      </w:r>
      <w:r>
        <w:rPr>
          <w:spacing w:val="-9"/>
        </w:rPr>
        <w:t> </w:t>
      </w:r>
      <w:r>
        <w:rPr/>
        <w:t>be</w:t>
      </w:r>
      <w:r>
        <w:rPr>
          <w:spacing w:val="-6"/>
        </w:rPr>
        <w:t> </w:t>
      </w:r>
      <w:r>
        <w:rPr/>
        <w:t>ascertained;</w:t>
      </w:r>
      <w:r>
        <w:rPr>
          <w:spacing w:val="-5"/>
        </w:rPr>
        <w:t> </w:t>
      </w:r>
      <w:r>
        <w:rPr/>
        <w:t>(2)</w:t>
      </w:r>
      <w:r>
        <w:rPr>
          <w:spacing w:val="-8"/>
        </w:rPr>
        <w:t> </w:t>
      </w:r>
      <w:r>
        <w:rPr/>
        <w:t>whether it has been subjected to peer review; (3) the known or potential error rate in the field; (4) the qualifications of the expert testifying; and (5) the availability of other experts to evaluate the technique;</w:t>
      </w:r>
      <w:r>
        <w:rPr>
          <w:spacing w:val="21"/>
        </w:rPr>
        <w:t> </w:t>
      </w:r>
      <w:r>
        <w:rPr/>
        <w:t>and</w:t>
      </w:r>
      <w:r>
        <w:rPr>
          <w:spacing w:val="23"/>
        </w:rPr>
        <w:t> </w:t>
      </w:r>
      <w:r>
        <w:rPr/>
        <w:t>(6)</w:t>
      </w:r>
      <w:r>
        <w:rPr>
          <w:spacing w:val="22"/>
        </w:rPr>
        <w:t> </w:t>
      </w:r>
      <w:r>
        <w:rPr/>
        <w:t>the</w:t>
      </w:r>
      <w:r>
        <w:rPr>
          <w:spacing w:val="22"/>
        </w:rPr>
        <w:t> </w:t>
      </w:r>
      <w:r>
        <w:rPr/>
        <w:t>clarity</w:t>
      </w:r>
      <w:r>
        <w:rPr>
          <w:spacing w:val="19"/>
        </w:rPr>
        <w:t> </w:t>
      </w:r>
      <w:r>
        <w:rPr/>
        <w:t>with</w:t>
      </w:r>
      <w:r>
        <w:rPr>
          <w:spacing w:val="20"/>
        </w:rPr>
        <w:t> </w:t>
      </w:r>
      <w:r>
        <w:rPr/>
        <w:t>which</w:t>
      </w:r>
      <w:r>
        <w:rPr>
          <w:spacing w:val="23"/>
        </w:rPr>
        <w:t> </w:t>
      </w:r>
      <w:r>
        <w:rPr/>
        <w:t>the</w:t>
      </w:r>
      <w:r>
        <w:rPr>
          <w:spacing w:val="19"/>
        </w:rPr>
        <w:t> </w:t>
      </w:r>
      <w:r>
        <w:rPr/>
        <w:t>underlying</w:t>
      </w:r>
      <w:r>
        <w:rPr>
          <w:spacing w:val="20"/>
        </w:rPr>
        <w:t> </w:t>
      </w:r>
      <w:r>
        <w:rPr/>
        <w:t>theory</w:t>
      </w:r>
      <w:r>
        <w:rPr>
          <w:spacing w:val="19"/>
        </w:rPr>
        <w:t> </w:t>
      </w:r>
      <w:r>
        <w:rPr/>
        <w:t>can</w:t>
      </w:r>
      <w:r>
        <w:rPr>
          <w:spacing w:val="23"/>
        </w:rPr>
        <w:t> </w:t>
      </w:r>
      <w:r>
        <w:rPr/>
        <w:t>be</w:t>
      </w:r>
      <w:r>
        <w:rPr>
          <w:spacing w:val="22"/>
        </w:rPr>
        <w:t> </w:t>
      </w:r>
      <w:r>
        <w:rPr/>
        <w:t>explained</w:t>
      </w:r>
      <w:r>
        <w:rPr>
          <w:spacing w:val="20"/>
        </w:rPr>
        <w:t> </w:t>
      </w:r>
      <w:r>
        <w:rPr/>
        <w:t>to</w:t>
      </w:r>
      <w:r>
        <w:rPr>
          <w:spacing w:val="20"/>
        </w:rPr>
        <w:t> </w:t>
      </w:r>
      <w:r>
        <w:rPr/>
        <w:t>the</w:t>
      </w:r>
      <w:r>
        <w:rPr>
          <w:spacing w:val="23"/>
        </w:rPr>
        <w:t> </w:t>
      </w:r>
      <w:r>
        <w:rPr/>
        <w:t>court.”</w:t>
      </w:r>
    </w:p>
    <w:p>
      <w:pPr>
        <w:spacing w:after="0" w:line="480" w:lineRule="auto"/>
        <w:jc w:val="both"/>
        <w:sectPr>
          <w:pgSz w:w="12240" w:h="15840"/>
          <w:pgMar w:top="1360" w:bottom="280" w:left="1320" w:right="1320"/>
        </w:sectPr>
      </w:pPr>
    </w:p>
    <w:p>
      <w:pPr>
        <w:spacing w:line="480" w:lineRule="auto" w:before="79"/>
        <w:ind w:left="120" w:right="119" w:firstLine="0"/>
        <w:jc w:val="both"/>
        <w:rPr>
          <w:sz w:val="24"/>
        </w:rPr>
      </w:pPr>
      <w:r>
        <w:rPr>
          <w:sz w:val="24"/>
        </w:rPr>
        <w:t>These factors largely mirror those articulated by the Supreme Court when interpreting Federal Rule of Evidence 702 in </w:t>
      </w:r>
      <w:r>
        <w:rPr>
          <w:i/>
          <w:sz w:val="24"/>
        </w:rPr>
        <w:t>Daubert v. Merrell Dow Pharmaceuticals, Inc</w:t>
      </w:r>
      <w:r>
        <w:rPr>
          <w:sz w:val="24"/>
        </w:rPr>
        <w:t>., 509 U.S. 579, 593-95, (1993); </w:t>
      </w:r>
      <w:r>
        <w:rPr>
          <w:i/>
          <w:sz w:val="24"/>
        </w:rPr>
        <w:t>Hartman v. State</w:t>
      </w:r>
      <w:r>
        <w:rPr>
          <w:sz w:val="24"/>
        </w:rPr>
        <w:t>, 946 S.W.2d 60, 62-63 (Tex. Crim. App. 1997) (en banc).</w:t>
      </w:r>
    </w:p>
    <w:p>
      <w:pPr>
        <w:pStyle w:val="BodyText"/>
        <w:spacing w:line="480" w:lineRule="auto"/>
        <w:ind w:left="120" w:right="117" w:firstLine="720"/>
        <w:jc w:val="both"/>
      </w:pPr>
      <w:r>
        <w:rPr/>
        <w:t>The </w:t>
      </w:r>
      <w:r>
        <w:rPr>
          <w:i/>
        </w:rPr>
        <w:t>Kelly-Daubert </w:t>
      </w:r>
      <w:r>
        <w:rPr/>
        <w:t>test applies not just to novel scientific evidence or to unconventional techniques, but to all scientific or technical methods. </w:t>
      </w:r>
      <w:r>
        <w:rPr>
          <w:i/>
        </w:rPr>
        <w:t>Hartman</w:t>
      </w:r>
      <w:r>
        <w:rPr/>
        <w:t>, 946 S.W.2d at 62. As the Texas Court</w:t>
      </w:r>
      <w:r>
        <w:rPr>
          <w:spacing w:val="-4"/>
        </w:rPr>
        <w:t> </w:t>
      </w:r>
      <w:r>
        <w:rPr/>
        <w:t>of</w:t>
      </w:r>
      <w:r>
        <w:rPr>
          <w:spacing w:val="-6"/>
        </w:rPr>
        <w:t> </w:t>
      </w:r>
      <w:r>
        <w:rPr/>
        <w:t>Criminal</w:t>
      </w:r>
      <w:r>
        <w:rPr>
          <w:spacing w:val="-6"/>
        </w:rPr>
        <w:t> </w:t>
      </w:r>
      <w:r>
        <w:rPr/>
        <w:t>Appeals</w:t>
      </w:r>
      <w:r>
        <w:rPr>
          <w:spacing w:val="-5"/>
        </w:rPr>
        <w:t> </w:t>
      </w:r>
      <w:r>
        <w:rPr/>
        <w:t>noted,</w:t>
      </w:r>
      <w:r>
        <w:rPr>
          <w:spacing w:val="-4"/>
        </w:rPr>
        <w:t> </w:t>
      </w:r>
      <w:r>
        <w:rPr/>
        <w:t>citing</w:t>
      </w:r>
      <w:r>
        <w:rPr>
          <w:spacing w:val="-7"/>
        </w:rPr>
        <w:t> </w:t>
      </w:r>
      <w:r>
        <w:rPr/>
        <w:t>the</w:t>
      </w:r>
      <w:r>
        <w:rPr>
          <w:spacing w:val="-5"/>
        </w:rPr>
        <w:t> </w:t>
      </w:r>
      <w:r>
        <w:rPr/>
        <w:t>Supreme</w:t>
      </w:r>
      <w:r>
        <w:rPr>
          <w:spacing w:val="-6"/>
        </w:rPr>
        <w:t> </w:t>
      </w:r>
      <w:r>
        <w:rPr/>
        <w:t>Court,</w:t>
      </w:r>
      <w:r>
        <w:rPr>
          <w:spacing w:val="-5"/>
        </w:rPr>
        <w:t> </w:t>
      </w:r>
      <w:r>
        <w:rPr/>
        <w:t>“under</w:t>
      </w:r>
      <w:r>
        <w:rPr>
          <w:spacing w:val="-5"/>
        </w:rPr>
        <w:t> </w:t>
      </w:r>
      <w:r>
        <w:rPr/>
        <w:t>the</w:t>
      </w:r>
      <w:r>
        <w:rPr>
          <w:spacing w:val="-6"/>
        </w:rPr>
        <w:t> </w:t>
      </w:r>
      <w:r>
        <w:rPr/>
        <w:t>Rules,</w:t>
      </w:r>
      <w:r>
        <w:rPr>
          <w:spacing w:val="-4"/>
        </w:rPr>
        <w:t> </w:t>
      </w:r>
      <w:r>
        <w:rPr/>
        <w:t>the</w:t>
      </w:r>
      <w:r>
        <w:rPr>
          <w:spacing w:val="-6"/>
        </w:rPr>
        <w:t> </w:t>
      </w:r>
      <w:r>
        <w:rPr/>
        <w:t>trial</w:t>
      </w:r>
      <w:r>
        <w:rPr>
          <w:spacing w:val="-3"/>
        </w:rPr>
        <w:t> </w:t>
      </w:r>
      <w:r>
        <w:rPr/>
        <w:t>judge</w:t>
      </w:r>
      <w:r>
        <w:rPr>
          <w:spacing w:val="-6"/>
        </w:rPr>
        <w:t> </w:t>
      </w:r>
      <w:r>
        <w:rPr/>
        <w:t>must ensure</w:t>
      </w:r>
      <w:r>
        <w:rPr>
          <w:spacing w:val="-8"/>
        </w:rPr>
        <w:t> </w:t>
      </w:r>
      <w:r>
        <w:rPr/>
        <w:t>that</w:t>
      </w:r>
      <w:r>
        <w:rPr>
          <w:spacing w:val="-6"/>
        </w:rPr>
        <w:t> </w:t>
      </w:r>
      <w:r>
        <w:rPr>
          <w:i/>
        </w:rPr>
        <w:t>any</w:t>
      </w:r>
      <w:r>
        <w:rPr>
          <w:i/>
          <w:spacing w:val="-7"/>
        </w:rPr>
        <w:t> </w:t>
      </w:r>
      <w:r>
        <w:rPr>
          <w:i/>
        </w:rPr>
        <w:t>and</w:t>
      </w:r>
      <w:r>
        <w:rPr>
          <w:i/>
          <w:spacing w:val="-6"/>
        </w:rPr>
        <w:t> </w:t>
      </w:r>
      <w:r>
        <w:rPr>
          <w:i/>
        </w:rPr>
        <w:t>all</w:t>
      </w:r>
      <w:r>
        <w:rPr>
          <w:i/>
          <w:spacing w:val="-6"/>
        </w:rPr>
        <w:t> </w:t>
      </w:r>
      <w:r>
        <w:rPr>
          <w:i/>
        </w:rPr>
        <w:t>scientific</w:t>
      </w:r>
      <w:r>
        <w:rPr>
          <w:i/>
          <w:spacing w:val="-8"/>
        </w:rPr>
        <w:t> </w:t>
      </w:r>
      <w:r>
        <w:rPr>
          <w:i/>
        </w:rPr>
        <w:t>testimony</w:t>
      </w:r>
      <w:r>
        <w:rPr>
          <w:i/>
          <w:spacing w:val="-7"/>
        </w:rPr>
        <w:t> </w:t>
      </w:r>
      <w:r>
        <w:rPr/>
        <w:t>or</w:t>
      </w:r>
      <w:r>
        <w:rPr>
          <w:spacing w:val="-7"/>
        </w:rPr>
        <w:t> </w:t>
      </w:r>
      <w:r>
        <w:rPr/>
        <w:t>evidence</w:t>
      </w:r>
      <w:r>
        <w:rPr>
          <w:spacing w:val="-7"/>
        </w:rPr>
        <w:t> </w:t>
      </w:r>
      <w:r>
        <w:rPr/>
        <w:t>admitted</w:t>
      </w:r>
      <w:r>
        <w:rPr>
          <w:spacing w:val="-6"/>
        </w:rPr>
        <w:t> </w:t>
      </w:r>
      <w:r>
        <w:rPr/>
        <w:t>is</w:t>
      </w:r>
      <w:r>
        <w:rPr>
          <w:spacing w:val="-7"/>
        </w:rPr>
        <w:t> </w:t>
      </w:r>
      <w:r>
        <w:rPr/>
        <w:t>not</w:t>
      </w:r>
      <w:r>
        <w:rPr>
          <w:spacing w:val="-6"/>
        </w:rPr>
        <w:t> </w:t>
      </w:r>
      <w:r>
        <w:rPr/>
        <w:t>only</w:t>
      </w:r>
      <w:r>
        <w:rPr>
          <w:spacing w:val="-11"/>
        </w:rPr>
        <w:t> </w:t>
      </w:r>
      <w:r>
        <w:rPr/>
        <w:t>relevant,</w:t>
      </w:r>
      <w:r>
        <w:rPr>
          <w:spacing w:val="-6"/>
        </w:rPr>
        <w:t> </w:t>
      </w:r>
      <w:r>
        <w:rPr/>
        <w:t>but</w:t>
      </w:r>
      <w:r>
        <w:rPr>
          <w:spacing w:val="-6"/>
        </w:rPr>
        <w:t> </w:t>
      </w:r>
      <w:r>
        <w:rPr/>
        <w:t>reliable.” </w:t>
      </w:r>
      <w:r>
        <w:rPr>
          <w:i/>
        </w:rPr>
        <w:t>Id</w:t>
      </w:r>
      <w:r>
        <w:rPr/>
        <w:t>. at 63 (emphasis in original) (citing </w:t>
      </w:r>
      <w:r>
        <w:rPr>
          <w:i/>
        </w:rPr>
        <w:t>Daubert</w:t>
      </w:r>
      <w:r>
        <w:rPr/>
        <w:t>, 509 U.S. at 589). There is no value in having a “different standard of admissibility for novel scientific evidence.” </w:t>
      </w:r>
      <w:r>
        <w:rPr>
          <w:i/>
        </w:rPr>
        <w:t>Hartman</w:t>
      </w:r>
      <w:r>
        <w:rPr/>
        <w:t>, 946 S.W. 2d at</w:t>
      </w:r>
      <w:r>
        <w:rPr>
          <w:spacing w:val="-16"/>
        </w:rPr>
        <w:t> </w:t>
      </w:r>
      <w:r>
        <w:rPr/>
        <w:t>63.</w:t>
      </w:r>
    </w:p>
    <w:p>
      <w:pPr>
        <w:pStyle w:val="BodyText"/>
        <w:ind w:left="840"/>
        <w:rPr>
          <w:sz w:val="20"/>
        </w:rPr>
      </w:pPr>
      <w:r>
        <w:rPr>
          <w:sz w:val="20"/>
        </w:rPr>
        <w:pict>
          <v:shape style="width:181.95pt;height:13.8pt;mso-position-horizontal-relative:char;mso-position-vertical-relative:line" type="#_x0000_t202" filled="true" fillcolor="#ffff00" stroked="false">
            <w10:anchorlock/>
            <v:textbox inset="0,0,0,0">
              <w:txbxContent>
                <w:p>
                  <w:pPr>
                    <w:tabs>
                      <w:tab w:pos="719" w:val="left" w:leader="none"/>
                    </w:tabs>
                    <w:spacing w:line="275" w:lineRule="exact" w:before="0"/>
                    <w:ind w:left="0" w:right="-15" w:firstLine="0"/>
                    <w:jc w:val="left"/>
                    <w:rPr>
                      <w:sz w:val="24"/>
                    </w:rPr>
                  </w:pPr>
                  <w:r>
                    <w:rPr>
                      <w:sz w:val="24"/>
                    </w:rPr>
                    <w:t>A.</w:t>
                    <w:tab/>
                  </w:r>
                  <w:r>
                    <w:rPr>
                      <w:i/>
                      <w:sz w:val="24"/>
                    </w:rPr>
                    <w:t>Kelly-Frye </w:t>
                  </w:r>
                  <w:r>
                    <w:rPr>
                      <w:sz w:val="24"/>
                    </w:rPr>
                    <w:t>Rule</w:t>
                  </w:r>
                  <w:r>
                    <w:rPr>
                      <w:spacing w:val="-6"/>
                      <w:sz w:val="24"/>
                    </w:rPr>
                    <w:t> </w:t>
                  </w:r>
                  <w:r>
                    <w:rPr>
                      <w:sz w:val="24"/>
                    </w:rPr>
                    <w:t>Admissibility</w:t>
                  </w:r>
                </w:p>
              </w:txbxContent>
            </v:textbox>
            <v:fill type="solid"/>
          </v:shape>
        </w:pict>
      </w:r>
      <w:r>
        <w:rPr>
          <w:sz w:val="20"/>
        </w:rPr>
      </w:r>
    </w:p>
    <w:p>
      <w:pPr>
        <w:pStyle w:val="BodyText"/>
        <w:rPr>
          <w:sz w:val="14"/>
        </w:rPr>
      </w:pPr>
    </w:p>
    <w:p>
      <w:pPr>
        <w:pStyle w:val="BodyText"/>
        <w:spacing w:line="484" w:lineRule="auto" w:before="90"/>
        <w:ind w:left="120" w:right="118" w:firstLine="720"/>
        <w:jc w:val="both"/>
      </w:pPr>
      <w:r>
        <w:rPr/>
        <w:t>The</w:t>
      </w:r>
      <w:r>
        <w:rPr>
          <w:spacing w:val="-12"/>
        </w:rPr>
        <w:t> </w:t>
      </w:r>
      <w:r>
        <w:rPr/>
        <w:t>standard</w:t>
      </w:r>
      <w:r>
        <w:rPr>
          <w:spacing w:val="-10"/>
        </w:rPr>
        <w:t> </w:t>
      </w:r>
      <w:r>
        <w:rPr/>
        <w:t>for</w:t>
      </w:r>
      <w:r>
        <w:rPr>
          <w:spacing w:val="-12"/>
        </w:rPr>
        <w:t> </w:t>
      </w:r>
      <w:r>
        <w:rPr/>
        <w:t>the</w:t>
      </w:r>
      <w:r>
        <w:rPr>
          <w:spacing w:val="-11"/>
        </w:rPr>
        <w:t> </w:t>
      </w:r>
      <w:r>
        <w:rPr/>
        <w:t>admissibility</w:t>
      </w:r>
      <w:r>
        <w:rPr>
          <w:spacing w:val="-18"/>
        </w:rPr>
        <w:t> </w:t>
      </w:r>
      <w:r>
        <w:rPr/>
        <w:t>of</w:t>
      </w:r>
      <w:r>
        <w:rPr>
          <w:spacing w:val="-11"/>
        </w:rPr>
        <w:t> </w:t>
      </w:r>
      <w:r>
        <w:rPr/>
        <w:t>scientific</w:t>
      </w:r>
      <w:r>
        <w:rPr>
          <w:spacing w:val="-10"/>
        </w:rPr>
        <w:t> </w:t>
      </w:r>
      <w:r>
        <w:rPr/>
        <w:t>evidence</w:t>
      </w:r>
      <w:r>
        <w:rPr>
          <w:spacing w:val="-11"/>
        </w:rPr>
        <w:t> </w:t>
      </w:r>
      <w:r>
        <w:rPr/>
        <w:t>in</w:t>
      </w:r>
      <w:r>
        <w:rPr>
          <w:spacing w:val="-11"/>
        </w:rPr>
        <w:t> </w:t>
      </w:r>
      <w:r>
        <w:rPr/>
        <w:t>California</w:t>
      </w:r>
      <w:r>
        <w:rPr>
          <w:spacing w:val="-11"/>
        </w:rPr>
        <w:t> </w:t>
      </w:r>
      <w:r>
        <w:rPr/>
        <w:t>is</w:t>
      </w:r>
      <w:r>
        <w:rPr>
          <w:spacing w:val="-11"/>
        </w:rPr>
        <w:t> </w:t>
      </w:r>
      <w:r>
        <w:rPr/>
        <w:t>commonly</w:t>
      </w:r>
      <w:r>
        <w:rPr>
          <w:spacing w:val="-15"/>
        </w:rPr>
        <w:t> </w:t>
      </w:r>
      <w:r>
        <w:rPr/>
        <w:t>referred to as the “</w:t>
      </w:r>
      <w:r>
        <w:rPr>
          <w:i/>
        </w:rPr>
        <w:t>Kelly-Frye </w:t>
      </w:r>
      <w:r>
        <w:rPr/>
        <w:t>rule.</w:t>
      </w:r>
      <w:hyperlink w:history="true" w:anchor="_bookmark2">
        <w:r>
          <w:rPr>
            <w:rFonts w:ascii="Calibri" w:hAnsi="Calibri"/>
            <w:position w:val="8"/>
            <w:sz w:val="16"/>
          </w:rPr>
          <w:t>3</w:t>
        </w:r>
      </w:hyperlink>
      <w:r>
        <w:rPr>
          <w:rFonts w:ascii="Calibri" w:hAnsi="Calibri"/>
          <w:position w:val="8"/>
          <w:sz w:val="16"/>
        </w:rPr>
        <w:t> </w:t>
      </w:r>
      <w:r>
        <w:rPr/>
        <w:t>Under </w:t>
      </w:r>
      <w:r>
        <w:rPr>
          <w:i/>
        </w:rPr>
        <w:t>Kelly-Frye</w:t>
      </w:r>
      <w:r>
        <w:rPr/>
        <w:t>, evidence is admissible only after it has been established that the reliability of a method has gained general acceptance in the relevant</w:t>
      </w:r>
      <w:r>
        <w:rPr>
          <w:spacing w:val="-33"/>
        </w:rPr>
        <w:t> </w:t>
      </w:r>
      <w:r>
        <w:rPr/>
        <w:t>scientific community; the witness testifying about the technique and its application is a properly qualified expert on the subject; and the person performing the test in the particular case used correct and accepted scientific procedures. </w:t>
      </w:r>
      <w:r>
        <w:rPr>
          <w:i/>
        </w:rPr>
        <w:t>People v. Kelly, </w:t>
      </w:r>
      <w:r>
        <w:rPr/>
        <w:t>17 Cal.3d 24, 30</w:t>
      </w:r>
      <w:r>
        <w:rPr>
          <w:spacing w:val="-4"/>
        </w:rPr>
        <w:t> </w:t>
      </w:r>
      <w:r>
        <w:rPr/>
        <w:t>(1976).</w:t>
      </w:r>
    </w:p>
    <w:p>
      <w:pPr>
        <w:pStyle w:val="BodyText"/>
        <w:spacing w:line="480" w:lineRule="auto"/>
        <w:ind w:left="120" w:right="118" w:firstLine="720"/>
        <w:jc w:val="both"/>
      </w:pPr>
      <w:r>
        <w:rPr/>
        <w:t>Critically, longstanding acceptance by the courts does not establish “general acceptance.” “The </w:t>
      </w:r>
      <w:r>
        <w:rPr>
          <w:i/>
        </w:rPr>
        <w:t>Frye </w:t>
      </w:r>
      <w:r>
        <w:rPr/>
        <w:t>test emphasizes “’counting scientists’ votes, rather than on verifying the soundness of a scientific conclusion.’” </w:t>
      </w:r>
      <w:r>
        <w:rPr>
          <w:i/>
        </w:rPr>
        <w:t>People v. Wesley</w:t>
      </w:r>
      <w:r>
        <w:rPr/>
        <w:t>, 611 N.Y.S.2d 97, 99 (1994) (</w:t>
      </w:r>
      <w:r>
        <w:rPr>
          <w:i/>
        </w:rPr>
        <w:t>quoting Jones v.</w:t>
      </w:r>
      <w:r>
        <w:rPr>
          <w:i/>
          <w:spacing w:val="-21"/>
        </w:rPr>
        <w:t> </w:t>
      </w:r>
      <w:r>
        <w:rPr>
          <w:i/>
        </w:rPr>
        <w:t>United </w:t>
      </w:r>
      <w:r>
        <w:rPr>
          <w:i/>
        </w:rPr>
        <w:t>States</w:t>
      </w:r>
      <w:r>
        <w:rPr/>
        <w:t>, 548 A.2d 35, 42 (D.C.Ct.App. 1988)). In other words, the Court must rely on the relevant scientific</w:t>
      </w:r>
      <w:r>
        <w:rPr>
          <w:spacing w:val="-5"/>
        </w:rPr>
        <w:t> </w:t>
      </w:r>
      <w:r>
        <w:rPr/>
        <w:t>community</w:t>
      </w:r>
      <w:r>
        <w:rPr>
          <w:spacing w:val="-5"/>
        </w:rPr>
        <w:t> </w:t>
      </w:r>
      <w:r>
        <w:rPr/>
        <w:t>and its</w:t>
      </w:r>
      <w:r>
        <w:rPr>
          <w:spacing w:val="-3"/>
        </w:rPr>
        <w:t> </w:t>
      </w:r>
      <w:r>
        <w:rPr/>
        <w:t>assessment</w:t>
      </w:r>
      <w:r>
        <w:rPr>
          <w:spacing w:val="-3"/>
        </w:rPr>
        <w:t> </w:t>
      </w:r>
      <w:r>
        <w:rPr/>
        <w:t>of</w:t>
      </w:r>
      <w:r>
        <w:rPr>
          <w:spacing w:val="-4"/>
        </w:rPr>
        <w:t> </w:t>
      </w:r>
      <w:r>
        <w:rPr/>
        <w:t>the</w:t>
      </w:r>
      <w:r>
        <w:rPr>
          <w:spacing w:val="-4"/>
        </w:rPr>
        <w:t> </w:t>
      </w:r>
      <w:r>
        <w:rPr/>
        <w:t>reliability</w:t>
      </w:r>
      <w:r>
        <w:rPr>
          <w:spacing w:val="-8"/>
        </w:rPr>
        <w:t> </w:t>
      </w:r>
      <w:r>
        <w:rPr/>
        <w:t>of</w:t>
      </w:r>
      <w:r>
        <w:rPr>
          <w:spacing w:val="-4"/>
        </w:rPr>
        <w:t> </w:t>
      </w:r>
      <w:r>
        <w:rPr/>
        <w:t>the</w:t>
      </w:r>
      <w:r>
        <w:rPr>
          <w:spacing w:val="-5"/>
        </w:rPr>
        <w:t> </w:t>
      </w:r>
      <w:r>
        <w:rPr/>
        <w:t>technique</w:t>
      </w:r>
      <w:r>
        <w:rPr>
          <w:spacing w:val="-1"/>
        </w:rPr>
        <w:t> </w:t>
      </w:r>
      <w:r>
        <w:rPr/>
        <w:t>rather</w:t>
      </w:r>
      <w:r>
        <w:rPr>
          <w:spacing w:val="-4"/>
        </w:rPr>
        <w:t> </w:t>
      </w:r>
      <w:r>
        <w:rPr/>
        <w:t>than</w:t>
      </w:r>
      <w:r>
        <w:rPr>
          <w:spacing w:val="-3"/>
        </w:rPr>
        <w:t> </w:t>
      </w:r>
      <w:r>
        <w:rPr/>
        <w:t>to</w:t>
      </w:r>
      <w:r>
        <w:rPr>
          <w:spacing w:val="-3"/>
        </w:rPr>
        <w:t> </w:t>
      </w:r>
      <w:r>
        <w:rPr/>
        <w:t>verify</w:t>
      </w:r>
      <w:r>
        <w:rPr>
          <w:spacing w:val="-9"/>
        </w:rPr>
        <w:t> </w:t>
      </w:r>
      <w:r>
        <w:rPr/>
        <w:t>the scientific</w:t>
      </w:r>
      <w:r>
        <w:rPr>
          <w:spacing w:val="24"/>
        </w:rPr>
        <w:t> </w:t>
      </w:r>
      <w:r>
        <w:rPr/>
        <w:t>reliability</w:t>
      </w:r>
      <w:r>
        <w:rPr>
          <w:spacing w:val="21"/>
        </w:rPr>
        <w:t> </w:t>
      </w:r>
      <w:r>
        <w:rPr/>
        <w:t>of</w:t>
      </w:r>
      <w:r>
        <w:rPr>
          <w:spacing w:val="24"/>
        </w:rPr>
        <w:t> </w:t>
      </w:r>
      <w:r>
        <w:rPr/>
        <w:t>the</w:t>
      </w:r>
      <w:r>
        <w:rPr>
          <w:spacing w:val="25"/>
        </w:rPr>
        <w:t> </w:t>
      </w:r>
      <w:r>
        <w:rPr/>
        <w:t>technique</w:t>
      </w:r>
      <w:r>
        <w:rPr>
          <w:spacing w:val="24"/>
        </w:rPr>
        <w:t> </w:t>
      </w:r>
      <w:r>
        <w:rPr/>
        <w:t>itself.</w:t>
      </w:r>
      <w:r>
        <w:rPr>
          <w:spacing w:val="28"/>
        </w:rPr>
        <w:t> </w:t>
      </w:r>
      <w:r>
        <w:rPr/>
        <w:t>Nor</w:t>
      </w:r>
      <w:r>
        <w:rPr>
          <w:spacing w:val="30"/>
        </w:rPr>
        <w:t> </w:t>
      </w:r>
      <w:r>
        <w:rPr/>
        <w:t>does</w:t>
      </w:r>
      <w:r>
        <w:rPr>
          <w:spacing w:val="25"/>
        </w:rPr>
        <w:t> </w:t>
      </w:r>
      <w:r>
        <w:rPr/>
        <w:t>longstanding</w:t>
      </w:r>
      <w:r>
        <w:rPr>
          <w:spacing w:val="26"/>
        </w:rPr>
        <w:t> </w:t>
      </w:r>
      <w:r>
        <w:rPr/>
        <w:t>acceptance</w:t>
      </w:r>
      <w:r>
        <w:rPr>
          <w:spacing w:val="24"/>
        </w:rPr>
        <w:t> </w:t>
      </w:r>
      <w:r>
        <w:rPr/>
        <w:t>preclude</w:t>
      </w:r>
      <w:r>
        <w:rPr>
          <w:spacing w:val="27"/>
        </w:rPr>
        <w:t> </w:t>
      </w:r>
      <w:r>
        <w:rPr/>
        <w:t>a</w:t>
      </w:r>
      <w:r>
        <w:rPr>
          <w:spacing w:val="24"/>
        </w:rPr>
        <w:t> </w:t>
      </w:r>
      <w:r>
        <w:rPr/>
        <w:t>court</w:t>
      </w:r>
    </w:p>
    <w:p>
      <w:pPr>
        <w:pStyle w:val="BodyText"/>
        <w:rPr>
          <w:sz w:val="20"/>
        </w:rPr>
      </w:pPr>
    </w:p>
    <w:p>
      <w:pPr>
        <w:pStyle w:val="BodyText"/>
        <w:spacing w:before="8"/>
        <w:rPr>
          <w:sz w:val="12"/>
        </w:rPr>
      </w:pPr>
      <w:r>
        <w:rPr/>
        <w:pict>
          <v:line style="position:absolute;mso-position-horizontal-relative:page;mso-position-vertical-relative:paragraph;z-index:-880;mso-wrap-distance-left:0;mso-wrap-distance-right:0" from="72pt,9.669864pt" to="216pt,9.669864pt" stroked="true" strokeweight=".72pt" strokecolor="#000000">
            <v:stroke dashstyle="solid"/>
            <w10:wrap type="topAndBottom"/>
          </v:line>
        </w:pict>
      </w:r>
    </w:p>
    <w:p>
      <w:pPr>
        <w:spacing w:before="69"/>
        <w:ind w:left="120" w:right="0" w:firstLine="0"/>
        <w:jc w:val="left"/>
        <w:rPr>
          <w:sz w:val="20"/>
        </w:rPr>
      </w:pPr>
      <w:bookmarkStart w:name="_bookmark2" w:id="9"/>
      <w:bookmarkEnd w:id="9"/>
      <w:r>
        <w:rPr/>
      </w:r>
      <w:r>
        <w:rPr>
          <w:rFonts w:ascii="Calibri"/>
          <w:position w:val="7"/>
          <w:sz w:val="13"/>
        </w:rPr>
        <w:t>3 </w:t>
      </w:r>
      <w:r>
        <w:rPr>
          <w:i/>
          <w:sz w:val="20"/>
        </w:rPr>
        <w:t>Frye v. United States</w:t>
      </w:r>
      <w:r>
        <w:rPr>
          <w:sz w:val="20"/>
        </w:rPr>
        <w:t>, 293 F. 1013 (D.C. Cir. 1923).</w:t>
      </w:r>
    </w:p>
    <w:p>
      <w:pPr>
        <w:spacing w:after="0"/>
        <w:jc w:val="left"/>
        <w:rPr>
          <w:sz w:val="20"/>
        </w:rPr>
        <w:sectPr>
          <w:pgSz w:w="12240" w:h="15840"/>
          <w:pgMar w:top="1360" w:bottom="280" w:left="1320" w:right="1320"/>
        </w:sectPr>
      </w:pPr>
    </w:p>
    <w:p>
      <w:pPr>
        <w:pStyle w:val="BodyText"/>
        <w:spacing w:line="480" w:lineRule="auto" w:before="79"/>
        <w:ind w:left="119" w:right="113"/>
        <w:jc w:val="both"/>
      </w:pPr>
      <w:r>
        <w:rPr/>
        <w:t>from reassessing whether new information calls into question the reliability of a technique that courts have previously found generally accepted. Indeed, the </w:t>
      </w:r>
      <w:r>
        <w:rPr>
          <w:i/>
        </w:rPr>
        <w:t>Kelly </w:t>
      </w:r>
      <w:r>
        <w:rPr/>
        <w:t>rule was designed specifically to accommodate changes in scientific understanding and development. Precedent governs admissibility only until new evidence is presented reflecting a change in the attitude of the scientific community. </w:t>
      </w:r>
      <w:r>
        <w:rPr>
          <w:i/>
        </w:rPr>
        <w:t>Id. </w:t>
      </w:r>
      <w:r>
        <w:rPr/>
        <w:t>at 32. “To hold that a scientific technique could become immune from </w:t>
      </w:r>
      <w:r>
        <w:rPr>
          <w:i/>
        </w:rPr>
        <w:t>Kelly </w:t>
      </w:r>
      <w:r>
        <w:rPr/>
        <w:t>scrutiny merely by reason of long-standing and persistent use by law enforcement outside the laboratory or the courtroom, seems unjustified.” </w:t>
      </w:r>
      <w:r>
        <w:rPr>
          <w:i/>
        </w:rPr>
        <w:t>People v. Leahy </w:t>
      </w:r>
      <w:r>
        <w:rPr/>
        <w:t>8 Cal.4th 587, 606 (1994). “Novelty” is in no way required for the admissibility of a scientific technique to be challenged.</w:t>
      </w:r>
    </w:p>
    <w:p>
      <w:pPr>
        <w:pStyle w:val="BodyText"/>
        <w:spacing w:line="480" w:lineRule="auto"/>
        <w:ind w:left="119" w:right="114" w:firstLine="720"/>
        <w:jc w:val="both"/>
      </w:pPr>
      <w:r>
        <w:rPr/>
        <w:t>Courts</w:t>
      </w:r>
      <w:r>
        <w:rPr>
          <w:spacing w:val="-6"/>
        </w:rPr>
        <w:t> </w:t>
      </w:r>
      <w:r>
        <w:rPr/>
        <w:t>should</w:t>
      </w:r>
      <w:r>
        <w:rPr>
          <w:spacing w:val="-6"/>
        </w:rPr>
        <w:t> </w:t>
      </w:r>
      <w:r>
        <w:rPr/>
        <w:t>construe</w:t>
      </w:r>
      <w:r>
        <w:rPr>
          <w:spacing w:val="-6"/>
        </w:rPr>
        <w:t> </w:t>
      </w:r>
      <w:r>
        <w:rPr/>
        <w:t>the</w:t>
      </w:r>
      <w:r>
        <w:rPr>
          <w:spacing w:val="-7"/>
        </w:rPr>
        <w:t> </w:t>
      </w:r>
      <w:r>
        <w:rPr/>
        <w:t>relevant</w:t>
      </w:r>
      <w:r>
        <w:rPr>
          <w:spacing w:val="-5"/>
        </w:rPr>
        <w:t> </w:t>
      </w:r>
      <w:r>
        <w:rPr/>
        <w:t>scientific</w:t>
      </w:r>
      <w:r>
        <w:rPr>
          <w:spacing w:val="-7"/>
        </w:rPr>
        <w:t> </w:t>
      </w:r>
      <w:r>
        <w:rPr/>
        <w:t>community</w:t>
      </w:r>
      <w:r>
        <w:rPr>
          <w:spacing w:val="-12"/>
        </w:rPr>
        <w:t> </w:t>
      </w:r>
      <w:r>
        <w:rPr/>
        <w:t>broadly</w:t>
      </w:r>
      <w:r>
        <w:rPr>
          <w:spacing w:val="-11"/>
        </w:rPr>
        <w:t> </w:t>
      </w:r>
      <w:r>
        <w:rPr/>
        <w:t>and</w:t>
      </w:r>
      <w:r>
        <w:rPr>
          <w:spacing w:val="-5"/>
        </w:rPr>
        <w:t> </w:t>
      </w:r>
      <w:r>
        <w:rPr/>
        <w:t>include</w:t>
      </w:r>
      <w:r>
        <w:rPr>
          <w:spacing w:val="-7"/>
        </w:rPr>
        <w:t> </w:t>
      </w:r>
      <w:r>
        <w:rPr/>
        <w:t>all</w:t>
      </w:r>
      <w:r>
        <w:rPr>
          <w:spacing w:val="-5"/>
        </w:rPr>
        <w:t> </w:t>
      </w:r>
      <w:r>
        <w:rPr/>
        <w:t>scientists who have the background and knowledge to opine on the acceptance of a particular technique. Numerous cases recognize that the scientific community upon whose acceptance admissibility relies cannot be made up solely of those forensic scientists who practice the discipline. In a case involving the admissibility of a field sobriety test, for example, the California Supreme Court stated that “(c)onsistent with both the weight of authority and the cautious, ‘conservative’ nature of </w:t>
      </w:r>
      <w:r>
        <w:rPr>
          <w:i/>
        </w:rPr>
        <w:t>Kelly</w:t>
      </w:r>
      <w:r>
        <w:rPr/>
        <w:t>, we conclude that testimony by police officers regarding the mere administration of the test is insufficient to meet the general acceptance standard required by </w:t>
      </w:r>
      <w:r>
        <w:rPr>
          <w:i/>
        </w:rPr>
        <w:t>Kelly</w:t>
      </w:r>
      <w:r>
        <w:rPr/>
        <w:t>.” </w:t>
      </w:r>
      <w:r>
        <w:rPr>
          <w:i/>
        </w:rPr>
        <w:t>People v. Leahy </w:t>
      </w:r>
      <w:r>
        <w:rPr/>
        <w:t>8 Cal.4th 587, 609 (1994). It has also recognized that witnesses, such as a law enforcement officer without</w:t>
      </w:r>
      <w:r>
        <w:rPr>
          <w:spacing w:val="-14"/>
        </w:rPr>
        <w:t> </w:t>
      </w:r>
      <w:r>
        <w:rPr/>
        <w:t>sufficient</w:t>
      </w:r>
      <w:r>
        <w:rPr>
          <w:spacing w:val="-13"/>
        </w:rPr>
        <w:t> </w:t>
      </w:r>
      <w:r>
        <w:rPr/>
        <w:t>academic</w:t>
      </w:r>
      <w:r>
        <w:rPr>
          <w:spacing w:val="-14"/>
        </w:rPr>
        <w:t> </w:t>
      </w:r>
      <w:r>
        <w:rPr/>
        <w:t>training</w:t>
      </w:r>
      <w:r>
        <w:rPr>
          <w:spacing w:val="-16"/>
        </w:rPr>
        <w:t> </w:t>
      </w:r>
      <w:r>
        <w:rPr/>
        <w:t>and</w:t>
      </w:r>
      <w:r>
        <w:rPr>
          <w:spacing w:val="-14"/>
        </w:rPr>
        <w:t> </w:t>
      </w:r>
      <w:r>
        <w:rPr/>
        <w:t>with</w:t>
      </w:r>
      <w:r>
        <w:rPr>
          <w:spacing w:val="-13"/>
        </w:rPr>
        <w:t> </w:t>
      </w:r>
      <w:r>
        <w:rPr/>
        <w:t>a</w:t>
      </w:r>
      <w:r>
        <w:rPr>
          <w:spacing w:val="-14"/>
        </w:rPr>
        <w:t> </w:t>
      </w:r>
      <w:r>
        <w:rPr/>
        <w:t>vested</w:t>
      </w:r>
      <w:r>
        <w:rPr>
          <w:spacing w:val="-14"/>
        </w:rPr>
        <w:t> </w:t>
      </w:r>
      <w:r>
        <w:rPr/>
        <w:t>interest</w:t>
      </w:r>
      <w:r>
        <w:rPr>
          <w:spacing w:val="-13"/>
        </w:rPr>
        <w:t> </w:t>
      </w:r>
      <w:r>
        <w:rPr/>
        <w:t>in</w:t>
      </w:r>
      <w:r>
        <w:rPr>
          <w:spacing w:val="-13"/>
        </w:rPr>
        <w:t> </w:t>
      </w:r>
      <w:r>
        <w:rPr/>
        <w:t>the</w:t>
      </w:r>
      <w:r>
        <w:rPr>
          <w:spacing w:val="-14"/>
        </w:rPr>
        <w:t> </w:t>
      </w:r>
      <w:r>
        <w:rPr/>
        <w:t>admissibility</w:t>
      </w:r>
      <w:r>
        <w:rPr>
          <w:spacing w:val="-21"/>
        </w:rPr>
        <w:t> </w:t>
      </w:r>
      <w:r>
        <w:rPr/>
        <w:t>of</w:t>
      </w:r>
      <w:r>
        <w:rPr>
          <w:spacing w:val="-15"/>
        </w:rPr>
        <w:t> </w:t>
      </w:r>
      <w:r>
        <w:rPr/>
        <w:t>the</w:t>
      </w:r>
      <w:r>
        <w:rPr>
          <w:spacing w:val="-14"/>
        </w:rPr>
        <w:t> </w:t>
      </w:r>
      <w:r>
        <w:rPr/>
        <w:t>discipline, cannot supply evidence of general acceptance. </w:t>
      </w:r>
      <w:r>
        <w:rPr>
          <w:i/>
        </w:rPr>
        <w:t>Kelly, </w:t>
      </w:r>
      <w:r>
        <w:rPr/>
        <w:t>17 Cal.3d at</w:t>
      </w:r>
      <w:r>
        <w:rPr>
          <w:spacing w:val="-7"/>
        </w:rPr>
        <w:t> </w:t>
      </w:r>
      <w:r>
        <w:rPr/>
        <w:t>38-39.)</w:t>
      </w:r>
    </w:p>
    <w:p>
      <w:pPr>
        <w:pStyle w:val="ListParagraph"/>
        <w:numPr>
          <w:ilvl w:val="2"/>
          <w:numId w:val="1"/>
        </w:numPr>
        <w:tabs>
          <w:tab w:pos="1560" w:val="left" w:leader="none"/>
        </w:tabs>
        <w:spacing w:line="240" w:lineRule="auto" w:before="159" w:after="0"/>
        <w:ind w:left="840" w:right="117" w:firstLine="0"/>
        <w:jc w:val="both"/>
        <w:rPr>
          <w:sz w:val="24"/>
        </w:rPr>
      </w:pPr>
      <w:r>
        <w:rPr>
          <w:sz w:val="24"/>
        </w:rPr>
        <w:t>TWO REPORTS BY COMMITTEES OF EXPERTS FROM THE SCIENTIFIC COMMUNITY CONCLUDE THAT FOOTWEAR IDENTIFICATION IS NOT SCIENTIFICALLY VALID.</w:t>
      </w:r>
    </w:p>
    <w:p>
      <w:pPr>
        <w:pStyle w:val="BodyText"/>
        <w:spacing w:line="480" w:lineRule="auto" w:before="161"/>
        <w:ind w:left="120" w:right="119" w:firstLine="720"/>
        <w:jc w:val="both"/>
      </w:pPr>
      <w:r>
        <w:rPr/>
        <w:t>In</w:t>
      </w:r>
      <w:r>
        <w:rPr>
          <w:spacing w:val="-5"/>
        </w:rPr>
        <w:t> </w:t>
      </w:r>
      <w:r>
        <w:rPr/>
        <w:t>the</w:t>
      </w:r>
      <w:r>
        <w:rPr>
          <w:spacing w:val="-6"/>
        </w:rPr>
        <w:t> </w:t>
      </w:r>
      <w:r>
        <w:rPr/>
        <w:t>past</w:t>
      </w:r>
      <w:r>
        <w:rPr>
          <w:spacing w:val="-3"/>
        </w:rPr>
        <w:t> </w:t>
      </w:r>
      <w:r>
        <w:rPr/>
        <w:t>eight years,</w:t>
      </w:r>
      <w:r>
        <w:rPr>
          <w:spacing w:val="-5"/>
        </w:rPr>
        <w:t> </w:t>
      </w:r>
      <w:r>
        <w:rPr/>
        <w:t>two</w:t>
      </w:r>
      <w:r>
        <w:rPr>
          <w:spacing w:val="-4"/>
        </w:rPr>
        <w:t> </w:t>
      </w:r>
      <w:r>
        <w:rPr/>
        <w:t>reports</w:t>
      </w:r>
      <w:r>
        <w:rPr>
          <w:spacing w:val="-5"/>
        </w:rPr>
        <w:t> </w:t>
      </w:r>
      <w:r>
        <w:rPr/>
        <w:t>issued</w:t>
      </w:r>
      <w:r>
        <w:rPr>
          <w:spacing w:val="-4"/>
        </w:rPr>
        <w:t> </w:t>
      </w:r>
      <w:r>
        <w:rPr/>
        <w:t>by</w:t>
      </w:r>
      <w:r>
        <w:rPr>
          <w:spacing w:val="-10"/>
        </w:rPr>
        <w:t> </w:t>
      </w:r>
      <w:r>
        <w:rPr/>
        <w:t>separate</w:t>
      </w:r>
      <w:r>
        <w:rPr>
          <w:spacing w:val="-5"/>
        </w:rPr>
        <w:t> </w:t>
      </w:r>
      <w:r>
        <w:rPr/>
        <w:t>committees</w:t>
      </w:r>
      <w:r>
        <w:rPr>
          <w:spacing w:val="-5"/>
        </w:rPr>
        <w:t> </w:t>
      </w:r>
      <w:r>
        <w:rPr/>
        <w:t>of</w:t>
      </w:r>
      <w:r>
        <w:rPr>
          <w:spacing w:val="-5"/>
        </w:rPr>
        <w:t> </w:t>
      </w:r>
      <w:r>
        <w:rPr/>
        <w:t>nationally</w:t>
      </w:r>
      <w:r>
        <w:rPr>
          <w:spacing w:val="-10"/>
        </w:rPr>
        <w:t> </w:t>
      </w:r>
      <w:r>
        <w:rPr/>
        <w:t>recognized experts have concluded that shoeprint comparison evidence lacks scientific validity.</w:t>
      </w:r>
      <w:r>
        <w:rPr>
          <w:spacing w:val="37"/>
        </w:rPr>
        <w:t> </w:t>
      </w:r>
      <w:r>
        <w:rPr/>
        <w:t>Their</w:t>
      </w:r>
    </w:p>
    <w:p>
      <w:pPr>
        <w:spacing w:after="0" w:line="480" w:lineRule="auto"/>
        <w:jc w:val="both"/>
        <w:sectPr>
          <w:pgSz w:w="12240" w:h="15840"/>
          <w:pgMar w:top="1360" w:bottom="280" w:left="1320" w:right="1320"/>
        </w:sectPr>
      </w:pPr>
    </w:p>
    <w:p>
      <w:pPr>
        <w:pStyle w:val="BodyText"/>
        <w:spacing w:line="480" w:lineRule="auto" w:before="79"/>
        <w:ind w:left="120" w:right="121"/>
        <w:jc w:val="both"/>
      </w:pPr>
      <w:r>
        <w:rPr/>
        <w:t>conclusions were both uniform and devastating. Claims of identification “based on footwear analysis are breathtaking – but lack scientific foundation.” PCAST at 115. The “entire process – from choice of features to include (and ignore) and the determination of rarity – relies entirely on an examiner’s subjective judgment,” and the lack of studies make it “impossible to assess the number of characteristics that must match in order to have any particular degree of confidence about the source of the impression.” PCAST at 116; NAS at 149.</w:t>
      </w:r>
    </w:p>
    <w:p>
      <w:pPr>
        <w:pStyle w:val="ListParagraph"/>
        <w:numPr>
          <w:ilvl w:val="0"/>
          <w:numId w:val="2"/>
        </w:numPr>
        <w:tabs>
          <w:tab w:pos="1559" w:val="left" w:leader="none"/>
          <w:tab w:pos="1560" w:val="left" w:leader="none"/>
        </w:tabs>
        <w:spacing w:line="240" w:lineRule="auto" w:before="0" w:after="0"/>
        <w:ind w:left="1560" w:right="115" w:hanging="720"/>
        <w:jc w:val="left"/>
        <w:rPr>
          <w:sz w:val="24"/>
        </w:rPr>
      </w:pPr>
      <w:r>
        <w:rPr>
          <w:sz w:val="24"/>
        </w:rPr>
        <w:t>The</w:t>
      </w:r>
      <w:r>
        <w:rPr>
          <w:spacing w:val="-10"/>
          <w:sz w:val="24"/>
        </w:rPr>
        <w:t> </w:t>
      </w:r>
      <w:r>
        <w:rPr>
          <w:sz w:val="24"/>
        </w:rPr>
        <w:t>Conclusions</w:t>
      </w:r>
      <w:r>
        <w:rPr>
          <w:spacing w:val="-8"/>
          <w:sz w:val="24"/>
        </w:rPr>
        <w:t> </w:t>
      </w:r>
      <w:r>
        <w:rPr>
          <w:sz w:val="24"/>
        </w:rPr>
        <w:t>Offered</w:t>
      </w:r>
      <w:r>
        <w:rPr>
          <w:spacing w:val="-6"/>
          <w:sz w:val="24"/>
        </w:rPr>
        <w:t> </w:t>
      </w:r>
      <w:r>
        <w:rPr>
          <w:sz w:val="24"/>
        </w:rPr>
        <w:t>in</w:t>
      </w:r>
      <w:r>
        <w:rPr>
          <w:spacing w:val="-9"/>
          <w:sz w:val="24"/>
        </w:rPr>
        <w:t> </w:t>
      </w:r>
      <w:r>
        <w:rPr>
          <w:sz w:val="24"/>
        </w:rPr>
        <w:t>These</w:t>
      </w:r>
      <w:r>
        <w:rPr>
          <w:spacing w:val="-7"/>
          <w:sz w:val="24"/>
        </w:rPr>
        <w:t> </w:t>
      </w:r>
      <w:r>
        <w:rPr>
          <w:sz w:val="24"/>
        </w:rPr>
        <w:t>Reports</w:t>
      </w:r>
      <w:r>
        <w:rPr>
          <w:spacing w:val="-8"/>
          <w:sz w:val="24"/>
        </w:rPr>
        <w:t> </w:t>
      </w:r>
      <w:r>
        <w:rPr>
          <w:sz w:val="24"/>
        </w:rPr>
        <w:t>are</w:t>
      </w:r>
      <w:r>
        <w:rPr>
          <w:spacing w:val="-10"/>
          <w:sz w:val="24"/>
        </w:rPr>
        <w:t> </w:t>
      </w:r>
      <w:r>
        <w:rPr>
          <w:sz w:val="24"/>
        </w:rPr>
        <w:t>the</w:t>
      </w:r>
      <w:r>
        <w:rPr>
          <w:spacing w:val="-5"/>
          <w:sz w:val="24"/>
        </w:rPr>
        <w:t> </w:t>
      </w:r>
      <w:r>
        <w:rPr>
          <w:sz w:val="24"/>
        </w:rPr>
        <w:t>Views</w:t>
      </w:r>
      <w:r>
        <w:rPr>
          <w:spacing w:val="-8"/>
          <w:sz w:val="24"/>
        </w:rPr>
        <w:t> </w:t>
      </w:r>
      <w:r>
        <w:rPr>
          <w:sz w:val="24"/>
        </w:rPr>
        <w:t>of</w:t>
      </w:r>
      <w:r>
        <w:rPr>
          <w:spacing w:val="-9"/>
          <w:sz w:val="24"/>
        </w:rPr>
        <w:t> </w:t>
      </w:r>
      <w:r>
        <w:rPr>
          <w:sz w:val="24"/>
        </w:rPr>
        <w:t>the</w:t>
      </w:r>
      <w:r>
        <w:rPr>
          <w:spacing w:val="-10"/>
          <w:sz w:val="24"/>
        </w:rPr>
        <w:t> </w:t>
      </w:r>
      <w:r>
        <w:rPr>
          <w:sz w:val="24"/>
        </w:rPr>
        <w:t>Relevant</w:t>
      </w:r>
      <w:r>
        <w:rPr>
          <w:spacing w:val="-7"/>
          <w:sz w:val="24"/>
        </w:rPr>
        <w:t> </w:t>
      </w:r>
      <w:r>
        <w:rPr>
          <w:sz w:val="24"/>
        </w:rPr>
        <w:t>Scientific Community.</w:t>
      </w:r>
    </w:p>
    <w:p>
      <w:pPr>
        <w:pStyle w:val="BodyText"/>
      </w:pPr>
    </w:p>
    <w:p>
      <w:pPr>
        <w:pStyle w:val="BodyText"/>
        <w:spacing w:line="480" w:lineRule="auto"/>
        <w:ind w:left="120" w:right="115" w:firstLine="720"/>
        <w:jc w:val="both"/>
      </w:pPr>
      <w:r>
        <w:rPr/>
        <w:t>Each committee either included or consulted with independent scientists, statisticians, medical examiners, judges, forensic practitioners, lawyers, and professors with expertise in scientific issues. Each committee also heard testimony from forensic scientists, reviewed nearly every</w:t>
      </w:r>
      <w:r>
        <w:rPr>
          <w:spacing w:val="-6"/>
        </w:rPr>
        <w:t> </w:t>
      </w:r>
      <w:r>
        <w:rPr/>
        <w:t>available</w:t>
      </w:r>
      <w:r>
        <w:rPr>
          <w:spacing w:val="-2"/>
        </w:rPr>
        <w:t> </w:t>
      </w:r>
      <w:r>
        <w:rPr/>
        <w:t>journal</w:t>
      </w:r>
      <w:r>
        <w:rPr>
          <w:spacing w:val="-2"/>
        </w:rPr>
        <w:t> </w:t>
      </w:r>
      <w:r>
        <w:rPr/>
        <w:t>article</w:t>
      </w:r>
      <w:r>
        <w:rPr>
          <w:spacing w:val="-5"/>
        </w:rPr>
        <w:t> </w:t>
      </w:r>
      <w:r>
        <w:rPr/>
        <w:t>and</w:t>
      </w:r>
      <w:r>
        <w:rPr>
          <w:spacing w:val="-3"/>
        </w:rPr>
        <w:t> </w:t>
      </w:r>
      <w:r>
        <w:rPr/>
        <w:t>study</w:t>
      </w:r>
      <w:r>
        <w:rPr>
          <w:spacing w:val="-9"/>
        </w:rPr>
        <w:t> </w:t>
      </w:r>
      <w:r>
        <w:rPr/>
        <w:t>involving</w:t>
      </w:r>
      <w:r>
        <w:rPr>
          <w:spacing w:val="-1"/>
        </w:rPr>
        <w:t> </w:t>
      </w:r>
      <w:r>
        <w:rPr/>
        <w:t>firearms examination,</w:t>
      </w:r>
      <w:r>
        <w:rPr>
          <w:spacing w:val="-4"/>
        </w:rPr>
        <w:t> </w:t>
      </w:r>
      <w:r>
        <w:rPr/>
        <w:t>and</w:t>
      </w:r>
      <w:r>
        <w:rPr>
          <w:spacing w:val="-3"/>
        </w:rPr>
        <w:t> </w:t>
      </w:r>
      <w:r>
        <w:rPr/>
        <w:t>read</w:t>
      </w:r>
      <w:r>
        <w:rPr>
          <w:spacing w:val="-1"/>
        </w:rPr>
        <w:t> </w:t>
      </w:r>
      <w:r>
        <w:rPr/>
        <w:t>every</w:t>
      </w:r>
      <w:r>
        <w:rPr>
          <w:spacing w:val="-9"/>
        </w:rPr>
        <w:t> </w:t>
      </w:r>
      <w:r>
        <w:rPr/>
        <w:t>article</w:t>
      </w:r>
      <w:r>
        <w:rPr>
          <w:spacing w:val="-4"/>
        </w:rPr>
        <w:t> </w:t>
      </w:r>
      <w:r>
        <w:rPr/>
        <w:t>or study</w:t>
      </w:r>
      <w:r>
        <w:rPr>
          <w:spacing w:val="-13"/>
        </w:rPr>
        <w:t> </w:t>
      </w:r>
      <w:r>
        <w:rPr/>
        <w:t>submitted</w:t>
      </w:r>
      <w:r>
        <w:rPr>
          <w:spacing w:val="-8"/>
        </w:rPr>
        <w:t> </w:t>
      </w:r>
      <w:r>
        <w:rPr/>
        <w:t>by</w:t>
      </w:r>
      <w:r>
        <w:rPr>
          <w:spacing w:val="-13"/>
        </w:rPr>
        <w:t> </w:t>
      </w:r>
      <w:r>
        <w:rPr/>
        <w:t>the</w:t>
      </w:r>
      <w:r>
        <w:rPr>
          <w:spacing w:val="-9"/>
        </w:rPr>
        <w:t> </w:t>
      </w:r>
      <w:r>
        <w:rPr/>
        <w:t>forensic</w:t>
      </w:r>
      <w:r>
        <w:rPr>
          <w:spacing w:val="-10"/>
        </w:rPr>
        <w:t> </w:t>
      </w:r>
      <w:r>
        <w:rPr/>
        <w:t>community.</w:t>
      </w:r>
      <w:r>
        <w:rPr>
          <w:spacing w:val="47"/>
        </w:rPr>
        <w:t> </w:t>
      </w:r>
      <w:r>
        <w:rPr>
          <w:i/>
        </w:rPr>
        <w:t>Addendum</w:t>
      </w:r>
      <w:r>
        <w:rPr>
          <w:i/>
          <w:spacing w:val="-8"/>
        </w:rPr>
        <w:t> </w:t>
      </w:r>
      <w:r>
        <w:rPr>
          <w:i/>
        </w:rPr>
        <w:t>to</w:t>
      </w:r>
      <w:r>
        <w:rPr>
          <w:i/>
          <w:spacing w:val="-9"/>
        </w:rPr>
        <w:t> </w:t>
      </w:r>
      <w:r>
        <w:rPr>
          <w:i/>
        </w:rPr>
        <w:t>the</w:t>
      </w:r>
      <w:r>
        <w:rPr>
          <w:i/>
          <w:spacing w:val="-9"/>
        </w:rPr>
        <w:t> </w:t>
      </w:r>
      <w:r>
        <w:rPr>
          <w:i/>
        </w:rPr>
        <w:t>PCAST</w:t>
      </w:r>
      <w:r>
        <w:rPr>
          <w:i/>
          <w:spacing w:val="-8"/>
        </w:rPr>
        <w:t> </w:t>
      </w:r>
      <w:r>
        <w:rPr>
          <w:i/>
        </w:rPr>
        <w:t>Report</w:t>
      </w:r>
      <w:r>
        <w:rPr>
          <w:i/>
          <w:spacing w:val="-7"/>
        </w:rPr>
        <w:t> </w:t>
      </w:r>
      <w:r>
        <w:rPr>
          <w:i/>
        </w:rPr>
        <w:t>on</w:t>
      </w:r>
      <w:r>
        <w:rPr>
          <w:i/>
          <w:spacing w:val="-9"/>
        </w:rPr>
        <w:t> </w:t>
      </w:r>
      <w:r>
        <w:rPr>
          <w:i/>
        </w:rPr>
        <w:t>Forensic</w:t>
      </w:r>
      <w:r>
        <w:rPr>
          <w:i/>
          <w:spacing w:val="-9"/>
        </w:rPr>
        <w:t> </w:t>
      </w:r>
      <w:r>
        <w:rPr>
          <w:i/>
        </w:rPr>
        <w:t>Science </w:t>
      </w:r>
      <w:r>
        <w:rPr>
          <w:i/>
        </w:rPr>
        <w:t>in the Criminal Courts </w:t>
      </w:r>
      <w:r>
        <w:rPr/>
        <w:t>pp. 2-3 (Jan. 6 2017) [hereinafter PCAST Addendum].</w:t>
      </w:r>
      <w:hyperlink w:history="true" w:anchor="_bookmark3">
        <w:r>
          <w:rPr>
            <w:position w:val="9"/>
            <w:sz w:val="16"/>
          </w:rPr>
          <w:t>4</w:t>
        </w:r>
      </w:hyperlink>
      <w:r>
        <w:rPr>
          <w:position w:val="9"/>
          <w:sz w:val="16"/>
        </w:rPr>
        <w:t> </w:t>
      </w:r>
      <w:r>
        <w:rPr/>
        <w:t>The committees were chosen for their “special competence and with regard for appropriate balance.” NRC Forensics</w:t>
      </w:r>
      <w:r>
        <w:rPr>
          <w:spacing w:val="-7"/>
        </w:rPr>
        <w:t> </w:t>
      </w:r>
      <w:r>
        <w:rPr/>
        <w:t>Report,</w:t>
      </w:r>
      <w:r>
        <w:rPr>
          <w:spacing w:val="-7"/>
        </w:rPr>
        <w:t> </w:t>
      </w:r>
      <w:r>
        <w:rPr/>
        <w:t>at</w:t>
      </w:r>
      <w:r>
        <w:rPr>
          <w:spacing w:val="-7"/>
        </w:rPr>
        <w:t> </w:t>
      </w:r>
      <w:r>
        <w:rPr/>
        <w:t>ii,</w:t>
      </w:r>
      <w:r>
        <w:rPr>
          <w:spacing w:val="-7"/>
        </w:rPr>
        <w:t> </w:t>
      </w:r>
      <w:r>
        <w:rPr/>
        <w:t>2.</w:t>
      </w:r>
      <w:r>
        <w:rPr>
          <w:spacing w:val="44"/>
        </w:rPr>
        <w:t> </w:t>
      </w:r>
      <w:r>
        <w:rPr/>
        <w:t>Each</w:t>
      </w:r>
      <w:r>
        <w:rPr>
          <w:spacing w:val="-7"/>
        </w:rPr>
        <w:t> </w:t>
      </w:r>
      <w:r>
        <w:rPr/>
        <w:t>committee</w:t>
      </w:r>
      <w:r>
        <w:rPr>
          <w:spacing w:val="-8"/>
        </w:rPr>
        <w:t> </w:t>
      </w:r>
      <w:r>
        <w:rPr/>
        <w:t>had</w:t>
      </w:r>
      <w:r>
        <w:rPr>
          <w:spacing w:val="-7"/>
        </w:rPr>
        <w:t> </w:t>
      </w:r>
      <w:r>
        <w:rPr/>
        <w:t>members</w:t>
      </w:r>
      <w:r>
        <w:rPr>
          <w:spacing w:val="-7"/>
        </w:rPr>
        <w:t> </w:t>
      </w:r>
      <w:r>
        <w:rPr/>
        <w:t>with</w:t>
      </w:r>
      <w:r>
        <w:rPr>
          <w:spacing w:val="-7"/>
        </w:rPr>
        <w:t> </w:t>
      </w:r>
      <w:r>
        <w:rPr/>
        <w:t>expertise</w:t>
      </w:r>
      <w:r>
        <w:rPr>
          <w:spacing w:val="-8"/>
        </w:rPr>
        <w:t> </w:t>
      </w:r>
      <w:r>
        <w:rPr/>
        <w:t>in</w:t>
      </w:r>
      <w:r>
        <w:rPr>
          <w:spacing w:val="-7"/>
        </w:rPr>
        <w:t> </w:t>
      </w:r>
      <w:r>
        <w:rPr/>
        <w:t>core</w:t>
      </w:r>
      <w:r>
        <w:rPr>
          <w:spacing w:val="-8"/>
        </w:rPr>
        <w:t> </w:t>
      </w:r>
      <w:r>
        <w:rPr/>
        <w:t>sciences</w:t>
      </w:r>
      <w:r>
        <w:rPr>
          <w:spacing w:val="-7"/>
        </w:rPr>
        <w:t> </w:t>
      </w:r>
      <w:r>
        <w:rPr/>
        <w:t>–</w:t>
      </w:r>
      <w:r>
        <w:rPr>
          <w:spacing w:val="-7"/>
        </w:rPr>
        <w:t> </w:t>
      </w:r>
      <w:r>
        <w:rPr/>
        <w:t>physics, chemistry,</w:t>
      </w:r>
      <w:r>
        <w:rPr>
          <w:spacing w:val="-11"/>
        </w:rPr>
        <w:t> </w:t>
      </w:r>
      <w:r>
        <w:rPr/>
        <w:t>biology,</w:t>
      </w:r>
      <w:r>
        <w:rPr>
          <w:spacing w:val="-11"/>
        </w:rPr>
        <w:t> </w:t>
      </w:r>
      <w:r>
        <w:rPr/>
        <w:t>materials</w:t>
      </w:r>
      <w:r>
        <w:rPr>
          <w:spacing w:val="-10"/>
        </w:rPr>
        <w:t> </w:t>
      </w:r>
      <w:r>
        <w:rPr/>
        <w:t>science,</w:t>
      </w:r>
      <w:r>
        <w:rPr>
          <w:spacing w:val="-8"/>
        </w:rPr>
        <w:t> </w:t>
      </w:r>
      <w:r>
        <w:rPr/>
        <w:t>engineering,</w:t>
      </w:r>
      <w:r>
        <w:rPr>
          <w:spacing w:val="-7"/>
        </w:rPr>
        <w:t> </w:t>
      </w:r>
      <w:r>
        <w:rPr/>
        <w:t>biostatistics,</w:t>
      </w:r>
      <w:r>
        <w:rPr>
          <w:spacing w:val="-11"/>
        </w:rPr>
        <w:t> </w:t>
      </w:r>
      <w:r>
        <w:rPr/>
        <w:t>statistics,</w:t>
      </w:r>
      <w:r>
        <w:rPr>
          <w:spacing w:val="-11"/>
        </w:rPr>
        <w:t> </w:t>
      </w:r>
      <w:r>
        <w:rPr/>
        <w:t>and</w:t>
      </w:r>
      <w:r>
        <w:rPr>
          <w:spacing w:val="-11"/>
        </w:rPr>
        <w:t> </w:t>
      </w:r>
      <w:r>
        <w:rPr/>
        <w:t>medicine.</w:t>
      </w:r>
      <w:r>
        <w:rPr>
          <w:spacing w:val="-10"/>
        </w:rPr>
        <w:t> </w:t>
      </w:r>
      <w:r>
        <w:rPr>
          <w:i/>
        </w:rPr>
        <w:t>See</w:t>
      </w:r>
      <w:r>
        <w:rPr>
          <w:i/>
          <w:spacing w:val="-9"/>
        </w:rPr>
        <w:t> </w:t>
      </w:r>
      <w:r>
        <w:rPr/>
        <w:t>NRC Forensics Report, at ii, 2; </w:t>
      </w:r>
      <w:r>
        <w:rPr>
          <w:i/>
        </w:rPr>
        <w:t>see also </w:t>
      </w:r>
      <w:r>
        <w:rPr/>
        <w:t>PCAST Report, at v-vii. With trained scientists on each committee, they were uniquely qualified to both define the steps necessary to move a hypothesis or observation into a valid, reliable scientific principle or methodology; and to determine</w:t>
      </w:r>
      <w:r>
        <w:rPr>
          <w:spacing w:val="-30"/>
        </w:rPr>
        <w:t> </w:t>
      </w:r>
      <w:r>
        <w:rPr/>
        <w:t>whether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line style="position:absolute;mso-position-horizontal-relative:page;mso-position-vertical-relative:paragraph;z-index:-856;mso-wrap-distance-left:0;mso-wrap-distance-right:0" from="72pt,17.893984pt" to="216pt,17.893984pt" stroked="true" strokeweight=".72pt" strokecolor="#000000">
            <v:stroke dashstyle="solid"/>
            <w10:wrap type="topAndBottom"/>
          </v:line>
        </w:pict>
      </w:r>
    </w:p>
    <w:p>
      <w:pPr>
        <w:spacing w:before="69"/>
        <w:ind w:left="120" w:right="0" w:firstLine="0"/>
        <w:jc w:val="left"/>
        <w:rPr>
          <w:sz w:val="20"/>
        </w:rPr>
      </w:pPr>
      <w:bookmarkStart w:name="_bookmark3" w:id="10"/>
      <w:bookmarkEnd w:id="10"/>
      <w:r>
        <w:rPr/>
      </w:r>
      <w:r>
        <w:rPr>
          <w:rFonts w:ascii="Calibri"/>
          <w:position w:val="7"/>
          <w:sz w:val="13"/>
        </w:rPr>
        <w:t>4 </w:t>
      </w:r>
      <w:r>
        <w:rPr>
          <w:sz w:val="20"/>
        </w:rPr>
        <w:t>Available at</w:t>
      </w:r>
    </w:p>
    <w:p>
      <w:pPr>
        <w:pStyle w:val="BodyText"/>
        <w:spacing w:before="9"/>
        <w:ind w:left="120"/>
      </w:pPr>
      <w:hyperlink r:id="rId6">
        <w:r>
          <w:rPr>
            <w:color w:val="0563C1"/>
            <w:u w:val="single" w:color="0563C1"/>
          </w:rPr>
          <w:t>https://obamawhitehouse.archives.gov/sites/default/files/microsites/ostp/PCAST/pcast_forensics</w:t>
        </w:r>
      </w:hyperlink>
    </w:p>
    <w:p>
      <w:pPr>
        <w:pStyle w:val="BodyText"/>
        <w:ind w:left="120"/>
      </w:pPr>
      <w:hyperlink r:id="rId6">
        <w:r>
          <w:rPr>
            <w:color w:val="0563C1"/>
            <w:u w:val="single" w:color="0563C1"/>
          </w:rPr>
          <w:t>_addendum_finalv2.pdf</w:t>
        </w:r>
      </w:hyperlink>
    </w:p>
    <w:p>
      <w:pPr>
        <w:spacing w:after="0"/>
        <w:sectPr>
          <w:pgSz w:w="12240" w:h="15840"/>
          <w:pgMar w:top="1360" w:bottom="280" w:left="1320" w:right="1320"/>
        </w:sectPr>
      </w:pPr>
    </w:p>
    <w:p>
      <w:pPr>
        <w:pStyle w:val="BodyText"/>
        <w:spacing w:line="465" w:lineRule="auto" w:before="79"/>
        <w:ind w:left="120"/>
        <w:rPr>
          <w:sz w:val="16"/>
        </w:rPr>
      </w:pPr>
      <w:r>
        <w:rPr/>
        <w:t>each forensic discipline reviewed performed these steps. Courts have treated the reports of the NRC as authoritative works for purposes of evaluating the validity of a scientific field.</w:t>
      </w:r>
      <w:hyperlink w:history="true" w:anchor="_bookmark4">
        <w:r>
          <w:rPr>
            <w:position w:val="9"/>
            <w:sz w:val="16"/>
          </w:rPr>
          <w:t>5</w:t>
        </w:r>
      </w:hyperlink>
    </w:p>
    <w:p>
      <w:pPr>
        <w:pStyle w:val="BodyText"/>
        <w:spacing w:line="480" w:lineRule="auto" w:before="18"/>
        <w:ind w:left="120" w:right="116" w:firstLine="720"/>
        <w:jc w:val="both"/>
      </w:pPr>
      <w:r>
        <w:rPr/>
        <w:t>Critically, the committees authoring the reports included scientists versed in scientific methodology,</w:t>
      </w:r>
      <w:r>
        <w:rPr>
          <w:spacing w:val="-10"/>
        </w:rPr>
        <w:t> </w:t>
      </w:r>
      <w:r>
        <w:rPr/>
        <w:t>rather</w:t>
      </w:r>
      <w:r>
        <w:rPr>
          <w:spacing w:val="-7"/>
        </w:rPr>
        <w:t> </w:t>
      </w:r>
      <w:r>
        <w:rPr/>
        <w:t>than</w:t>
      </w:r>
      <w:r>
        <w:rPr>
          <w:spacing w:val="-6"/>
        </w:rPr>
        <w:t> </w:t>
      </w:r>
      <w:r>
        <w:rPr/>
        <w:t>simply</w:t>
      </w:r>
      <w:r>
        <w:rPr>
          <w:spacing w:val="-13"/>
        </w:rPr>
        <w:t> </w:t>
      </w:r>
      <w:r>
        <w:rPr/>
        <w:t>firearms</w:t>
      </w:r>
      <w:r>
        <w:rPr>
          <w:spacing w:val="-7"/>
        </w:rPr>
        <w:t> </w:t>
      </w:r>
      <w:r>
        <w:rPr/>
        <w:t>examiners.</w:t>
      </w:r>
      <w:r>
        <w:rPr>
          <w:spacing w:val="-9"/>
        </w:rPr>
        <w:t> </w:t>
      </w:r>
      <w:r>
        <w:rPr/>
        <w:t>These</w:t>
      </w:r>
      <w:r>
        <w:rPr>
          <w:spacing w:val="-7"/>
        </w:rPr>
        <w:t> </w:t>
      </w:r>
      <w:r>
        <w:rPr/>
        <w:t>multidisciplinary</w:t>
      </w:r>
      <w:r>
        <w:rPr>
          <w:spacing w:val="-12"/>
        </w:rPr>
        <w:t> </w:t>
      </w:r>
      <w:r>
        <w:rPr/>
        <w:t>groups</w:t>
      </w:r>
      <w:r>
        <w:rPr>
          <w:spacing w:val="-8"/>
        </w:rPr>
        <w:t> </w:t>
      </w:r>
      <w:r>
        <w:rPr/>
        <w:t>of</w:t>
      </w:r>
      <w:r>
        <w:rPr>
          <w:spacing w:val="-7"/>
        </w:rPr>
        <w:t> </w:t>
      </w:r>
      <w:r>
        <w:rPr/>
        <w:t>nationally renowned scientists and professionals are the relevant community to determine whether a technique or method discipline has developed the requisite research and data to demonstrate scientific validity and reliability. Professionals from relevant and foundational disciplines are critical to an appropriate, scientific evaluation, but they also ensure an unbiased review of the field’s validity. A firearms examiner has a strong incentive to declare his or her work reliable</w:t>
      </w:r>
      <w:r>
        <w:rPr>
          <w:spacing w:val="-30"/>
        </w:rPr>
        <w:t> </w:t>
      </w:r>
      <w:r>
        <w:rPr/>
        <w:t>and valid. “It is simply not credible,” therefore, “to argue . . . that . . . acceptance may be premised simply on the opinion of forensic scientists.” </w:t>
      </w:r>
      <w:r>
        <w:rPr>
          <w:i/>
        </w:rPr>
        <w:t>United States v. Porter</w:t>
      </w:r>
      <w:r>
        <w:rPr/>
        <w:t>, 618 A.2d 629, 634 (D.C. 1992) (citing </w:t>
      </w:r>
      <w:r>
        <w:rPr>
          <w:i/>
        </w:rPr>
        <w:t>Reed v. State</w:t>
      </w:r>
      <w:r>
        <w:rPr/>
        <w:t>, 391 A.2d 364 368 (Md. 1978)). “To allow . . . acceptance to be established on the testimony alone of witnesses whose livelihood is intimately connected with a new technique would eliminate the safeguard of scientific community approval” implicit in the </w:t>
      </w:r>
      <w:r>
        <w:rPr>
          <w:i/>
        </w:rPr>
        <w:t>Daubert </w:t>
      </w:r>
      <w:r>
        <w:rPr/>
        <w:t>factors. </w:t>
      </w:r>
      <w:r>
        <w:rPr>
          <w:i/>
        </w:rPr>
        <w:t>People v. Young</w:t>
      </w:r>
      <w:r>
        <w:rPr/>
        <w:t>, 391 N.W.2d 270, 276 n.24 (Mich. 1986). “Scientific community approval is absent where those who have developed and whose reputation and livelihood depends on use of the new technique alone certify, in effect self-certify, the validity</w:t>
      </w:r>
      <w:r>
        <w:rPr>
          <w:spacing w:val="9"/>
        </w:rPr>
        <w:t> </w:t>
      </w:r>
      <w:r>
        <w:rPr/>
        <w:t>of</w:t>
      </w:r>
    </w:p>
    <w:p>
      <w:pPr>
        <w:pStyle w:val="BodyText"/>
        <w:ind w:left="120"/>
      </w:pPr>
      <w:r>
        <w:rPr/>
        <w:t>the</w:t>
      </w:r>
      <w:r>
        <w:rPr>
          <w:spacing w:val="6"/>
        </w:rPr>
        <w:t> </w:t>
      </w:r>
      <w:r>
        <w:rPr/>
        <w:t>technique.” </w:t>
      </w:r>
      <w:r>
        <w:rPr>
          <w:spacing w:val="18"/>
        </w:rPr>
        <w:t> </w:t>
      </w:r>
      <w:r>
        <w:rPr>
          <w:i/>
        </w:rPr>
        <w:t>Id</w:t>
      </w:r>
      <w:r>
        <w:rPr/>
        <w:t>. </w:t>
      </w:r>
      <w:r>
        <w:rPr>
          <w:spacing w:val="16"/>
        </w:rPr>
        <w:t> </w:t>
      </w:r>
      <w:r>
        <w:rPr>
          <w:shd w:fill="FFFF00" w:color="auto" w:val="clear"/>
        </w:rPr>
        <w:t>[As</w:t>
      </w:r>
      <w:r>
        <w:rPr>
          <w:spacing w:val="11"/>
          <w:shd w:fill="FFFF00" w:color="auto" w:val="clear"/>
        </w:rPr>
        <w:t> </w:t>
      </w:r>
      <w:r>
        <w:rPr>
          <w:shd w:fill="FFFF00" w:color="auto" w:val="clear"/>
        </w:rPr>
        <w:t>described</w:t>
      </w:r>
      <w:r>
        <w:rPr>
          <w:spacing w:val="10"/>
          <w:shd w:fill="FFFF00" w:color="auto" w:val="clear"/>
        </w:rPr>
        <w:t> </w:t>
      </w:r>
      <w:r>
        <w:rPr>
          <w:shd w:fill="FFFF00" w:color="auto" w:val="clear"/>
        </w:rPr>
        <w:t>above,</w:t>
      </w:r>
      <w:r>
        <w:rPr>
          <w:spacing w:val="8"/>
          <w:shd w:fill="FFFF00" w:color="auto" w:val="clear"/>
        </w:rPr>
        <w:t> </w:t>
      </w:r>
      <w:r>
        <w:rPr>
          <w:shd w:fill="FFFF00" w:color="auto" w:val="clear"/>
        </w:rPr>
        <w:t>the</w:t>
      </w:r>
      <w:r>
        <w:rPr>
          <w:spacing w:val="10"/>
          <w:shd w:fill="FFFF00" w:color="auto" w:val="clear"/>
        </w:rPr>
        <w:t> </w:t>
      </w:r>
      <w:r>
        <w:rPr>
          <w:shd w:fill="FFFF00" w:color="auto" w:val="clear"/>
        </w:rPr>
        <w:t>witness</w:t>
      </w:r>
      <w:r>
        <w:rPr>
          <w:spacing w:val="8"/>
          <w:shd w:fill="FFFF00" w:color="auto" w:val="clear"/>
        </w:rPr>
        <w:t> </w:t>
      </w:r>
      <w:r>
        <w:rPr>
          <w:shd w:fill="FFFF00" w:color="auto" w:val="clear"/>
        </w:rPr>
        <w:t>furnishing</w:t>
      </w:r>
      <w:r>
        <w:rPr>
          <w:spacing w:val="7"/>
          <w:shd w:fill="FFFF00" w:color="auto" w:val="clear"/>
        </w:rPr>
        <w:t> </w:t>
      </w:r>
      <w:r>
        <w:rPr>
          <w:shd w:fill="FFFF00" w:color="auto" w:val="clear"/>
        </w:rPr>
        <w:t>testimony</w:t>
      </w:r>
      <w:r>
        <w:rPr>
          <w:spacing w:val="6"/>
          <w:shd w:fill="FFFF00" w:color="auto" w:val="clear"/>
        </w:rPr>
        <w:t> </w:t>
      </w:r>
      <w:r>
        <w:rPr>
          <w:shd w:fill="FFFF00" w:color="auto" w:val="clear"/>
        </w:rPr>
        <w:t>in</w:t>
      </w:r>
      <w:r>
        <w:rPr>
          <w:spacing w:val="8"/>
          <w:shd w:fill="FFFF00" w:color="auto" w:val="clear"/>
        </w:rPr>
        <w:t> </w:t>
      </w:r>
      <w:r>
        <w:rPr>
          <w:shd w:fill="FFFF00" w:color="auto" w:val="clear"/>
        </w:rPr>
        <w:t>support</w:t>
      </w:r>
      <w:r>
        <w:rPr>
          <w:spacing w:val="8"/>
          <w:shd w:fill="FFFF00" w:color="auto" w:val="clear"/>
        </w:rPr>
        <w:t> </w:t>
      </w:r>
      <w:r>
        <w:rPr>
          <w:shd w:fill="FFFF00" w:color="auto" w:val="clear"/>
        </w:rPr>
        <w:t>of</w:t>
      </w:r>
      <w:r>
        <w:rPr>
          <w:spacing w:val="10"/>
          <w:shd w:fill="FFFF00" w:color="auto" w:val="clear"/>
        </w:rPr>
        <w:t> </w:t>
      </w:r>
      <w:r>
        <w:rPr>
          <w:shd w:fill="FFFF00" w:color="auto" w:val="clear"/>
        </w:rPr>
        <w:t>general</w:t>
      </w:r>
    </w:p>
    <w:p>
      <w:pPr>
        <w:pStyle w:val="BodyText"/>
        <w:spacing w:before="2"/>
        <w:rPr>
          <w:sz w:val="16"/>
        </w:rPr>
      </w:pPr>
    </w:p>
    <w:p>
      <w:pPr>
        <w:pStyle w:val="BodyText"/>
        <w:spacing w:before="90"/>
        <w:ind w:left="120"/>
      </w:pPr>
      <w:r>
        <w:rPr>
          <w:shd w:fill="FFFF00" w:color="auto" w:val="clear"/>
        </w:rPr>
        <w:t>acceptance</w:t>
      </w:r>
      <w:r>
        <w:rPr>
          <w:spacing w:val="31"/>
          <w:shd w:fill="FFFF00" w:color="auto" w:val="clear"/>
        </w:rPr>
        <w:t> </w:t>
      </w:r>
      <w:r>
        <w:rPr>
          <w:shd w:fill="FFFF00" w:color="auto" w:val="clear"/>
        </w:rPr>
        <w:t>may</w:t>
      </w:r>
      <w:r>
        <w:rPr>
          <w:spacing w:val="27"/>
          <w:shd w:fill="FFFF00" w:color="auto" w:val="clear"/>
        </w:rPr>
        <w:t> </w:t>
      </w:r>
      <w:r>
        <w:rPr>
          <w:shd w:fill="FFFF00" w:color="auto" w:val="clear"/>
        </w:rPr>
        <w:t>not</w:t>
      </w:r>
      <w:r>
        <w:rPr>
          <w:spacing w:val="33"/>
          <w:shd w:fill="FFFF00" w:color="auto" w:val="clear"/>
        </w:rPr>
        <w:t> </w:t>
      </w:r>
      <w:r>
        <w:rPr>
          <w:shd w:fill="FFFF00" w:color="auto" w:val="clear"/>
        </w:rPr>
        <w:t>have</w:t>
      </w:r>
      <w:r>
        <w:rPr>
          <w:spacing w:val="31"/>
          <w:shd w:fill="FFFF00" w:color="auto" w:val="clear"/>
        </w:rPr>
        <w:t> </w:t>
      </w:r>
      <w:r>
        <w:rPr>
          <w:shd w:fill="FFFF00" w:color="auto" w:val="clear"/>
        </w:rPr>
        <w:t>a</w:t>
      </w:r>
      <w:r>
        <w:rPr>
          <w:spacing w:val="32"/>
          <w:shd w:fill="FFFF00" w:color="auto" w:val="clear"/>
        </w:rPr>
        <w:t> </w:t>
      </w:r>
      <w:r>
        <w:rPr>
          <w:shd w:fill="FFFF00" w:color="auto" w:val="clear"/>
        </w:rPr>
        <w:t>significant</w:t>
      </w:r>
      <w:r>
        <w:rPr>
          <w:spacing w:val="33"/>
          <w:shd w:fill="FFFF00" w:color="auto" w:val="clear"/>
        </w:rPr>
        <w:t> </w:t>
      </w:r>
      <w:r>
        <w:rPr>
          <w:shd w:fill="FFFF00" w:color="auto" w:val="clear"/>
        </w:rPr>
        <w:t>financial</w:t>
      </w:r>
      <w:r>
        <w:rPr>
          <w:spacing w:val="35"/>
          <w:shd w:fill="FFFF00" w:color="auto" w:val="clear"/>
        </w:rPr>
        <w:t> </w:t>
      </w:r>
      <w:r>
        <w:rPr>
          <w:shd w:fill="FFFF00" w:color="auto" w:val="clear"/>
        </w:rPr>
        <w:t>or</w:t>
      </w:r>
      <w:r>
        <w:rPr>
          <w:spacing w:val="31"/>
          <w:shd w:fill="FFFF00" w:color="auto" w:val="clear"/>
        </w:rPr>
        <w:t> </w:t>
      </w:r>
      <w:r>
        <w:rPr>
          <w:shd w:fill="FFFF00" w:color="auto" w:val="clear"/>
        </w:rPr>
        <w:t>professional</w:t>
      </w:r>
      <w:r>
        <w:rPr>
          <w:spacing w:val="33"/>
          <w:shd w:fill="FFFF00" w:color="auto" w:val="clear"/>
        </w:rPr>
        <w:t> </w:t>
      </w:r>
      <w:r>
        <w:rPr>
          <w:shd w:fill="FFFF00" w:color="auto" w:val="clear"/>
        </w:rPr>
        <w:t>interest</w:t>
      </w:r>
      <w:r>
        <w:rPr>
          <w:spacing w:val="34"/>
          <w:shd w:fill="FFFF00" w:color="auto" w:val="clear"/>
        </w:rPr>
        <w:t> </w:t>
      </w:r>
      <w:r>
        <w:rPr>
          <w:shd w:fill="FFFF00" w:color="auto" w:val="clear"/>
        </w:rPr>
        <w:t>in</w:t>
      </w:r>
      <w:r>
        <w:rPr>
          <w:spacing w:val="32"/>
          <w:shd w:fill="FFFF00" w:color="auto" w:val="clear"/>
        </w:rPr>
        <w:t> </w:t>
      </w:r>
      <w:r>
        <w:rPr>
          <w:shd w:fill="FFFF00" w:color="auto" w:val="clear"/>
        </w:rPr>
        <w:t>promoting</w:t>
      </w:r>
      <w:r>
        <w:rPr>
          <w:spacing w:val="30"/>
          <w:shd w:fill="FFFF00" w:color="auto" w:val="clear"/>
        </w:rPr>
        <w:t> </w:t>
      </w:r>
      <w:r>
        <w:rPr>
          <w:shd w:fill="FFFF00" w:color="auto" w:val="clear"/>
        </w:rPr>
        <w:t>the</w:t>
      </w:r>
      <w:r>
        <w:rPr>
          <w:spacing w:val="31"/>
          <w:shd w:fill="FFFF00" w:color="auto" w:val="clear"/>
        </w:rPr>
        <w:t> </w:t>
      </w:r>
      <w:r>
        <w:rPr>
          <w:shd w:fill="FFFF00" w:color="auto" w:val="clear"/>
        </w:rPr>
        <w:t>new</w:t>
      </w:r>
    </w:p>
    <w:p>
      <w:pPr>
        <w:pStyle w:val="BodyText"/>
        <w:spacing w:before="3"/>
        <w:rPr>
          <w:sz w:val="16"/>
        </w:rPr>
      </w:pPr>
    </w:p>
    <w:p>
      <w:pPr>
        <w:pStyle w:val="BodyText"/>
        <w:spacing w:before="90"/>
        <w:ind w:left="120"/>
      </w:pPr>
      <w:r>
        <w:rPr>
          <w:shd w:fill="FFFF00" w:color="auto" w:val="clear"/>
        </w:rPr>
        <w:t>technique</w:t>
      </w:r>
      <w:r>
        <w:rPr>
          <w:spacing w:val="11"/>
          <w:shd w:fill="FFFF00" w:color="auto" w:val="clear"/>
        </w:rPr>
        <w:t> </w:t>
      </w:r>
      <w:r>
        <w:rPr>
          <w:shd w:fill="FFFF00" w:color="auto" w:val="clear"/>
        </w:rPr>
        <w:t>and</w:t>
      </w:r>
      <w:r>
        <w:rPr>
          <w:spacing w:val="12"/>
          <w:shd w:fill="FFFF00" w:color="auto" w:val="clear"/>
        </w:rPr>
        <w:t> </w:t>
      </w:r>
      <w:r>
        <w:rPr>
          <w:shd w:fill="FFFF00" w:color="auto" w:val="clear"/>
        </w:rPr>
        <w:t>must</w:t>
      </w:r>
      <w:r>
        <w:rPr>
          <w:spacing w:val="12"/>
          <w:shd w:fill="FFFF00" w:color="auto" w:val="clear"/>
        </w:rPr>
        <w:t> </w:t>
      </w:r>
      <w:r>
        <w:rPr>
          <w:shd w:fill="FFFF00" w:color="auto" w:val="clear"/>
        </w:rPr>
        <w:t>have</w:t>
      </w:r>
      <w:r>
        <w:rPr>
          <w:spacing w:val="12"/>
          <w:shd w:fill="FFFF00" w:color="auto" w:val="clear"/>
        </w:rPr>
        <w:t> </w:t>
      </w:r>
      <w:r>
        <w:rPr>
          <w:shd w:fill="FFFF00" w:color="auto" w:val="clear"/>
        </w:rPr>
        <w:t>training</w:t>
      </w:r>
      <w:r>
        <w:rPr>
          <w:spacing w:val="10"/>
          <w:shd w:fill="FFFF00" w:color="auto" w:val="clear"/>
        </w:rPr>
        <w:t> </w:t>
      </w:r>
      <w:r>
        <w:rPr>
          <w:shd w:fill="FFFF00" w:color="auto" w:val="clear"/>
        </w:rPr>
        <w:t>in</w:t>
      </w:r>
      <w:r>
        <w:rPr>
          <w:spacing w:val="12"/>
          <w:shd w:fill="FFFF00" w:color="auto" w:val="clear"/>
        </w:rPr>
        <w:t> </w:t>
      </w:r>
      <w:r>
        <w:rPr>
          <w:shd w:fill="FFFF00" w:color="auto" w:val="clear"/>
        </w:rPr>
        <w:t>the</w:t>
      </w:r>
      <w:r>
        <w:rPr>
          <w:spacing w:val="11"/>
          <w:shd w:fill="FFFF00" w:color="auto" w:val="clear"/>
        </w:rPr>
        <w:t> </w:t>
      </w:r>
      <w:r>
        <w:rPr>
          <w:shd w:fill="FFFF00" w:color="auto" w:val="clear"/>
        </w:rPr>
        <w:t>relevant</w:t>
      </w:r>
      <w:r>
        <w:rPr>
          <w:spacing w:val="13"/>
          <w:shd w:fill="FFFF00" w:color="auto" w:val="clear"/>
        </w:rPr>
        <w:t> </w:t>
      </w:r>
      <w:r>
        <w:rPr>
          <w:shd w:fill="FFFF00" w:color="auto" w:val="clear"/>
        </w:rPr>
        <w:t>subject</w:t>
      </w:r>
      <w:r>
        <w:rPr>
          <w:spacing w:val="12"/>
          <w:shd w:fill="FFFF00" w:color="auto" w:val="clear"/>
        </w:rPr>
        <w:t> </w:t>
      </w:r>
      <w:r>
        <w:rPr>
          <w:shd w:fill="FFFF00" w:color="auto" w:val="clear"/>
        </w:rPr>
        <w:t>matter.</w:t>
      </w:r>
      <w:r>
        <w:rPr>
          <w:spacing w:val="12"/>
          <w:shd w:fill="FFFF00" w:color="auto" w:val="clear"/>
        </w:rPr>
        <w:t> </w:t>
      </w:r>
      <w:r>
        <w:rPr>
          <w:shd w:fill="FFFF00" w:color="auto" w:val="clear"/>
        </w:rPr>
        <w:t>Furthermore,</w:t>
      </w:r>
      <w:r>
        <w:rPr>
          <w:spacing w:val="13"/>
          <w:shd w:fill="FFFF00" w:color="auto" w:val="clear"/>
        </w:rPr>
        <w:t> </w:t>
      </w:r>
      <w:r>
        <w:rPr>
          <w:shd w:fill="FFFF00" w:color="auto" w:val="clear"/>
        </w:rPr>
        <w:t>Courts</w:t>
      </w:r>
      <w:r>
        <w:rPr>
          <w:spacing w:val="12"/>
          <w:shd w:fill="FFFF00" w:color="auto" w:val="clear"/>
        </w:rPr>
        <w:t> </w:t>
      </w:r>
      <w:r>
        <w:rPr>
          <w:shd w:fill="FFFF00" w:color="auto" w:val="clear"/>
        </w:rPr>
        <w:t>are</w:t>
      </w:r>
      <w:r>
        <w:rPr>
          <w:spacing w:val="11"/>
          <w:shd w:fill="FFFF00" w:color="auto" w:val="clear"/>
        </w:rPr>
        <w:t> </w:t>
      </w:r>
      <w:r>
        <w:rPr>
          <w:shd w:fill="FFFF00" w:color="auto" w:val="clear"/>
        </w:rPr>
        <w:t>to</w:t>
      </w:r>
      <w:r>
        <w:rPr>
          <w:spacing w:val="12"/>
          <w:shd w:fill="FFFF00" w:color="auto" w:val="clear"/>
        </w:rPr>
        <w:t> </w:t>
      </w:r>
      <w:r>
        <w:rPr>
          <w:shd w:fill="FFFF00" w:color="auto" w:val="clear"/>
        </w:rPr>
        <w:t>take</w:t>
      </w:r>
    </w:p>
    <w:p>
      <w:pPr>
        <w:pStyle w:val="BodyText"/>
        <w:rPr>
          <w:sz w:val="20"/>
        </w:rPr>
      </w:pPr>
    </w:p>
    <w:p>
      <w:pPr>
        <w:pStyle w:val="BodyText"/>
        <w:rPr>
          <w:sz w:val="20"/>
        </w:rPr>
      </w:pPr>
    </w:p>
    <w:p>
      <w:pPr>
        <w:pStyle w:val="BodyText"/>
        <w:rPr>
          <w:sz w:val="20"/>
        </w:rPr>
      </w:pPr>
    </w:p>
    <w:p>
      <w:pPr>
        <w:pStyle w:val="BodyText"/>
        <w:spacing w:before="6"/>
        <w:rPr>
          <w:sz w:val="21"/>
        </w:rPr>
      </w:pPr>
      <w:r>
        <w:rPr/>
        <w:pict>
          <v:line style="position:absolute;mso-position-horizontal-relative:page;mso-position-vertical-relative:paragraph;z-index:-832;mso-wrap-distance-left:0;mso-wrap-distance-right:0" from="72pt,14.738086pt" to="216pt,14.738086pt" stroked="true" strokeweight=".72pt" strokecolor="#000000">
            <v:stroke dashstyle="solid"/>
            <w10:wrap type="topAndBottom"/>
          </v:line>
        </w:pict>
      </w:r>
    </w:p>
    <w:p>
      <w:pPr>
        <w:spacing w:before="55"/>
        <w:ind w:left="120" w:right="0" w:firstLine="0"/>
        <w:jc w:val="left"/>
        <w:rPr>
          <w:i/>
          <w:sz w:val="24"/>
        </w:rPr>
      </w:pPr>
      <w:bookmarkStart w:name="_bookmark4" w:id="11"/>
      <w:bookmarkEnd w:id="11"/>
      <w:r>
        <w:rPr/>
      </w:r>
      <w:r>
        <w:rPr>
          <w:position w:val="9"/>
          <w:sz w:val="16"/>
        </w:rPr>
        <w:t>5</w:t>
      </w:r>
      <w:r>
        <w:rPr>
          <w:spacing w:val="13"/>
          <w:position w:val="9"/>
          <w:sz w:val="16"/>
        </w:rPr>
        <w:t> </w:t>
      </w:r>
      <w:r>
        <w:rPr>
          <w:i/>
          <w:sz w:val="24"/>
        </w:rPr>
        <w:t>See,</w:t>
      </w:r>
      <w:r>
        <w:rPr>
          <w:i/>
          <w:spacing w:val="-6"/>
          <w:sz w:val="24"/>
        </w:rPr>
        <w:t> </w:t>
      </w:r>
      <w:r>
        <w:rPr>
          <w:i/>
          <w:sz w:val="24"/>
        </w:rPr>
        <w:t>e.g.,</w:t>
      </w:r>
      <w:r>
        <w:rPr>
          <w:i/>
          <w:spacing w:val="-5"/>
          <w:sz w:val="24"/>
        </w:rPr>
        <w:t> </w:t>
      </w:r>
      <w:r>
        <w:rPr>
          <w:i/>
          <w:sz w:val="24"/>
        </w:rPr>
        <w:t>United</w:t>
      </w:r>
      <w:r>
        <w:rPr>
          <w:i/>
          <w:spacing w:val="-9"/>
          <w:sz w:val="24"/>
        </w:rPr>
        <w:t> </w:t>
      </w:r>
      <w:r>
        <w:rPr>
          <w:i/>
          <w:sz w:val="24"/>
        </w:rPr>
        <w:t>States</w:t>
      </w:r>
      <w:r>
        <w:rPr>
          <w:i/>
          <w:spacing w:val="-6"/>
          <w:sz w:val="24"/>
        </w:rPr>
        <w:t> </w:t>
      </w:r>
      <w:r>
        <w:rPr>
          <w:i/>
          <w:sz w:val="24"/>
        </w:rPr>
        <w:t>v.</w:t>
      </w:r>
      <w:r>
        <w:rPr>
          <w:i/>
          <w:spacing w:val="-8"/>
          <w:sz w:val="24"/>
        </w:rPr>
        <w:t> </w:t>
      </w:r>
      <w:r>
        <w:rPr>
          <w:i/>
          <w:sz w:val="24"/>
        </w:rPr>
        <w:t>Porter</w:t>
      </w:r>
      <w:r>
        <w:rPr>
          <w:sz w:val="24"/>
        </w:rPr>
        <w:t>,</w:t>
      </w:r>
      <w:r>
        <w:rPr>
          <w:spacing w:val="-9"/>
          <w:sz w:val="24"/>
        </w:rPr>
        <w:t> </w:t>
      </w:r>
      <w:r>
        <w:rPr>
          <w:sz w:val="24"/>
        </w:rPr>
        <w:t>618</w:t>
      </w:r>
      <w:r>
        <w:rPr>
          <w:spacing w:val="-5"/>
          <w:sz w:val="24"/>
        </w:rPr>
        <w:t> </w:t>
      </w:r>
      <w:r>
        <w:rPr>
          <w:sz w:val="24"/>
        </w:rPr>
        <w:t>A.2d</w:t>
      </w:r>
      <w:r>
        <w:rPr>
          <w:spacing w:val="-9"/>
          <w:sz w:val="24"/>
        </w:rPr>
        <w:t> </w:t>
      </w:r>
      <w:r>
        <w:rPr>
          <w:sz w:val="24"/>
        </w:rPr>
        <w:t>629,</w:t>
      </w:r>
      <w:r>
        <w:rPr>
          <w:spacing w:val="-9"/>
          <w:sz w:val="24"/>
        </w:rPr>
        <w:t> </w:t>
      </w:r>
      <w:r>
        <w:rPr>
          <w:sz w:val="24"/>
        </w:rPr>
        <w:t>642</w:t>
      </w:r>
      <w:r>
        <w:rPr>
          <w:spacing w:val="-8"/>
          <w:sz w:val="24"/>
        </w:rPr>
        <w:t> </w:t>
      </w:r>
      <w:r>
        <w:rPr>
          <w:sz w:val="24"/>
        </w:rPr>
        <w:t>n.24,</w:t>
      </w:r>
      <w:r>
        <w:rPr>
          <w:spacing w:val="-9"/>
          <w:sz w:val="24"/>
        </w:rPr>
        <w:t> </w:t>
      </w:r>
      <w:r>
        <w:rPr>
          <w:sz w:val="24"/>
        </w:rPr>
        <w:t>643</w:t>
      </w:r>
      <w:r>
        <w:rPr>
          <w:spacing w:val="-9"/>
          <w:sz w:val="24"/>
        </w:rPr>
        <w:t> </w:t>
      </w:r>
      <w:r>
        <w:rPr>
          <w:sz w:val="24"/>
        </w:rPr>
        <w:t>n.26</w:t>
      </w:r>
      <w:r>
        <w:rPr>
          <w:spacing w:val="-5"/>
          <w:sz w:val="24"/>
        </w:rPr>
        <w:t> </w:t>
      </w:r>
      <w:r>
        <w:rPr>
          <w:sz w:val="24"/>
        </w:rPr>
        <w:t>(D.C.</w:t>
      </w:r>
      <w:r>
        <w:rPr>
          <w:spacing w:val="-9"/>
          <w:sz w:val="24"/>
        </w:rPr>
        <w:t> </w:t>
      </w:r>
      <w:r>
        <w:rPr>
          <w:sz w:val="24"/>
        </w:rPr>
        <w:t>1992);</w:t>
      </w:r>
      <w:r>
        <w:rPr>
          <w:spacing w:val="-7"/>
          <w:sz w:val="24"/>
        </w:rPr>
        <w:t> </w:t>
      </w:r>
      <w:r>
        <w:rPr>
          <w:i/>
          <w:sz w:val="24"/>
        </w:rPr>
        <w:t>Commonwealth</w:t>
      </w:r>
    </w:p>
    <w:p>
      <w:pPr>
        <w:spacing w:before="0"/>
        <w:ind w:left="120" w:right="0" w:firstLine="0"/>
        <w:jc w:val="left"/>
        <w:rPr>
          <w:sz w:val="24"/>
        </w:rPr>
      </w:pPr>
      <w:r>
        <w:rPr>
          <w:i/>
          <w:sz w:val="24"/>
        </w:rPr>
        <w:t>v.</w:t>
      </w:r>
      <w:r>
        <w:rPr>
          <w:i/>
          <w:spacing w:val="15"/>
          <w:sz w:val="24"/>
        </w:rPr>
        <w:t> </w:t>
      </w:r>
      <w:r>
        <w:rPr>
          <w:i/>
          <w:sz w:val="24"/>
        </w:rPr>
        <w:t>Gaynor</w:t>
      </w:r>
      <w:r>
        <w:rPr>
          <w:sz w:val="24"/>
        </w:rPr>
        <w:t>,</w:t>
      </w:r>
      <w:r>
        <w:rPr>
          <w:spacing w:val="15"/>
          <w:sz w:val="24"/>
        </w:rPr>
        <w:t> </w:t>
      </w:r>
      <w:r>
        <w:rPr>
          <w:sz w:val="24"/>
        </w:rPr>
        <w:t>820</w:t>
      </w:r>
      <w:r>
        <w:rPr>
          <w:spacing w:val="18"/>
          <w:sz w:val="24"/>
        </w:rPr>
        <w:t> </w:t>
      </w:r>
      <w:r>
        <w:rPr>
          <w:sz w:val="24"/>
        </w:rPr>
        <w:t>N.E.2d</w:t>
      </w:r>
      <w:r>
        <w:rPr>
          <w:spacing w:val="15"/>
          <w:sz w:val="24"/>
        </w:rPr>
        <w:t> </w:t>
      </w:r>
      <w:r>
        <w:rPr>
          <w:sz w:val="24"/>
        </w:rPr>
        <w:t>233,</w:t>
      </w:r>
      <w:r>
        <w:rPr>
          <w:spacing w:val="16"/>
          <w:sz w:val="24"/>
        </w:rPr>
        <w:t> </w:t>
      </w:r>
      <w:r>
        <w:rPr>
          <w:sz w:val="24"/>
        </w:rPr>
        <w:t>250</w:t>
      </w:r>
      <w:r>
        <w:rPr>
          <w:spacing w:val="15"/>
          <w:sz w:val="24"/>
        </w:rPr>
        <w:t> </w:t>
      </w:r>
      <w:r>
        <w:rPr>
          <w:sz w:val="24"/>
        </w:rPr>
        <w:t>(Mass.</w:t>
      </w:r>
      <w:r>
        <w:rPr>
          <w:spacing w:val="15"/>
          <w:sz w:val="24"/>
        </w:rPr>
        <w:t> </w:t>
      </w:r>
      <w:r>
        <w:rPr>
          <w:sz w:val="24"/>
        </w:rPr>
        <w:t>2005);</w:t>
      </w:r>
      <w:r>
        <w:rPr>
          <w:spacing w:val="16"/>
          <w:sz w:val="24"/>
        </w:rPr>
        <w:t> </w:t>
      </w:r>
      <w:r>
        <w:rPr>
          <w:i/>
          <w:sz w:val="24"/>
        </w:rPr>
        <w:t>Hayes</w:t>
      </w:r>
      <w:r>
        <w:rPr>
          <w:i/>
          <w:spacing w:val="17"/>
          <w:sz w:val="24"/>
        </w:rPr>
        <w:t> </w:t>
      </w:r>
      <w:r>
        <w:rPr>
          <w:i/>
          <w:sz w:val="24"/>
        </w:rPr>
        <w:t>v.</w:t>
      </w:r>
      <w:r>
        <w:rPr>
          <w:i/>
          <w:spacing w:val="15"/>
          <w:sz w:val="24"/>
        </w:rPr>
        <w:t> </w:t>
      </w:r>
      <w:r>
        <w:rPr>
          <w:i/>
          <w:sz w:val="24"/>
        </w:rPr>
        <w:t>State</w:t>
      </w:r>
      <w:r>
        <w:rPr>
          <w:sz w:val="24"/>
        </w:rPr>
        <w:t>,</w:t>
      </w:r>
      <w:r>
        <w:rPr>
          <w:spacing w:val="15"/>
          <w:sz w:val="24"/>
        </w:rPr>
        <w:t> </w:t>
      </w:r>
      <w:r>
        <w:rPr>
          <w:sz w:val="24"/>
        </w:rPr>
        <w:t>660</w:t>
      </w:r>
      <w:r>
        <w:rPr>
          <w:spacing w:val="15"/>
          <w:sz w:val="24"/>
        </w:rPr>
        <w:t> </w:t>
      </w:r>
      <w:r>
        <w:rPr>
          <w:sz w:val="24"/>
        </w:rPr>
        <w:t>So.2d</w:t>
      </w:r>
      <w:r>
        <w:rPr>
          <w:spacing w:val="15"/>
          <w:sz w:val="24"/>
        </w:rPr>
        <w:t> </w:t>
      </w:r>
      <w:r>
        <w:rPr>
          <w:sz w:val="24"/>
        </w:rPr>
        <w:t>257,</w:t>
      </w:r>
      <w:r>
        <w:rPr>
          <w:spacing w:val="16"/>
          <w:sz w:val="24"/>
        </w:rPr>
        <w:t> </w:t>
      </w:r>
      <w:r>
        <w:rPr>
          <w:sz w:val="24"/>
        </w:rPr>
        <w:t>264</w:t>
      </w:r>
      <w:r>
        <w:rPr>
          <w:spacing w:val="15"/>
          <w:sz w:val="24"/>
        </w:rPr>
        <w:t> </w:t>
      </w:r>
      <w:r>
        <w:rPr>
          <w:sz w:val="24"/>
        </w:rPr>
        <w:t>(Fla.</w:t>
      </w:r>
      <w:r>
        <w:rPr>
          <w:spacing w:val="18"/>
          <w:sz w:val="24"/>
        </w:rPr>
        <w:t> </w:t>
      </w:r>
      <w:r>
        <w:rPr>
          <w:sz w:val="24"/>
        </w:rPr>
        <w:t>1995);</w:t>
      </w:r>
    </w:p>
    <w:p>
      <w:pPr>
        <w:spacing w:before="0"/>
        <w:ind w:left="120" w:right="0" w:firstLine="0"/>
        <w:jc w:val="left"/>
        <w:rPr>
          <w:sz w:val="24"/>
        </w:rPr>
      </w:pPr>
      <w:r>
        <w:rPr>
          <w:i/>
          <w:sz w:val="24"/>
        </w:rPr>
        <w:t>Commonwealth</w:t>
      </w:r>
      <w:r>
        <w:rPr>
          <w:i/>
          <w:spacing w:val="15"/>
          <w:sz w:val="24"/>
        </w:rPr>
        <w:t> </w:t>
      </w:r>
      <w:r>
        <w:rPr>
          <w:i/>
          <w:sz w:val="24"/>
        </w:rPr>
        <w:t>v.</w:t>
      </w:r>
      <w:r>
        <w:rPr>
          <w:i/>
          <w:spacing w:val="15"/>
          <w:sz w:val="24"/>
        </w:rPr>
        <w:t> </w:t>
      </w:r>
      <w:r>
        <w:rPr>
          <w:i/>
          <w:sz w:val="24"/>
        </w:rPr>
        <w:t>Blasioli</w:t>
      </w:r>
      <w:r>
        <w:rPr>
          <w:sz w:val="24"/>
        </w:rPr>
        <w:t>,</w:t>
      </w:r>
      <w:r>
        <w:rPr>
          <w:spacing w:val="15"/>
          <w:sz w:val="24"/>
        </w:rPr>
        <w:t> </w:t>
      </w:r>
      <w:r>
        <w:rPr>
          <w:sz w:val="24"/>
        </w:rPr>
        <w:t>713</w:t>
      </w:r>
      <w:r>
        <w:rPr>
          <w:spacing w:val="15"/>
          <w:sz w:val="24"/>
        </w:rPr>
        <w:t> </w:t>
      </w:r>
      <w:r>
        <w:rPr>
          <w:sz w:val="24"/>
        </w:rPr>
        <w:t>A.2d</w:t>
      </w:r>
      <w:r>
        <w:rPr>
          <w:spacing w:val="15"/>
          <w:sz w:val="24"/>
        </w:rPr>
        <w:t> </w:t>
      </w:r>
      <w:r>
        <w:rPr>
          <w:sz w:val="24"/>
        </w:rPr>
        <w:t>1117,</w:t>
      </w:r>
      <w:r>
        <w:rPr>
          <w:spacing w:val="15"/>
          <w:sz w:val="24"/>
        </w:rPr>
        <w:t> </w:t>
      </w:r>
      <w:r>
        <w:rPr>
          <w:sz w:val="24"/>
        </w:rPr>
        <w:t>1120</w:t>
      </w:r>
      <w:r>
        <w:rPr>
          <w:spacing w:val="18"/>
          <w:sz w:val="24"/>
        </w:rPr>
        <w:t> </w:t>
      </w:r>
      <w:r>
        <w:rPr>
          <w:sz w:val="24"/>
        </w:rPr>
        <w:t>n.3</w:t>
      </w:r>
      <w:r>
        <w:rPr>
          <w:spacing w:val="15"/>
          <w:sz w:val="24"/>
        </w:rPr>
        <w:t> </w:t>
      </w:r>
      <w:r>
        <w:rPr>
          <w:sz w:val="24"/>
        </w:rPr>
        <w:t>(Pa.</w:t>
      </w:r>
      <w:r>
        <w:rPr>
          <w:spacing w:val="16"/>
          <w:sz w:val="24"/>
        </w:rPr>
        <w:t> </w:t>
      </w:r>
      <w:r>
        <w:rPr>
          <w:sz w:val="24"/>
        </w:rPr>
        <w:t>1998);</w:t>
      </w:r>
      <w:r>
        <w:rPr>
          <w:spacing w:val="16"/>
          <w:sz w:val="24"/>
        </w:rPr>
        <w:t> </w:t>
      </w:r>
      <w:r>
        <w:rPr>
          <w:i/>
          <w:sz w:val="24"/>
        </w:rPr>
        <w:t>State</w:t>
      </w:r>
      <w:r>
        <w:rPr>
          <w:i/>
          <w:spacing w:val="17"/>
          <w:sz w:val="24"/>
        </w:rPr>
        <w:t> </w:t>
      </w:r>
      <w:r>
        <w:rPr>
          <w:i/>
          <w:sz w:val="24"/>
        </w:rPr>
        <w:t>v.</w:t>
      </w:r>
      <w:r>
        <w:rPr>
          <w:i/>
          <w:spacing w:val="18"/>
          <w:sz w:val="24"/>
        </w:rPr>
        <w:t> </w:t>
      </w:r>
      <w:r>
        <w:rPr>
          <w:i/>
          <w:sz w:val="24"/>
        </w:rPr>
        <w:t>Tester</w:t>
      </w:r>
      <w:r>
        <w:rPr>
          <w:sz w:val="24"/>
        </w:rPr>
        <w:t>,</w:t>
      </w:r>
      <w:r>
        <w:rPr>
          <w:spacing w:val="15"/>
          <w:sz w:val="24"/>
        </w:rPr>
        <w:t> </w:t>
      </w:r>
      <w:r>
        <w:rPr>
          <w:sz w:val="24"/>
        </w:rPr>
        <w:t>968</w:t>
      </w:r>
      <w:r>
        <w:rPr>
          <w:spacing w:val="15"/>
          <w:sz w:val="24"/>
        </w:rPr>
        <w:t> </w:t>
      </w:r>
      <w:r>
        <w:rPr>
          <w:sz w:val="24"/>
        </w:rPr>
        <w:t>A.2d</w:t>
      </w:r>
      <w:r>
        <w:rPr>
          <w:spacing w:val="15"/>
          <w:sz w:val="24"/>
        </w:rPr>
        <w:t> </w:t>
      </w:r>
      <w:r>
        <w:rPr>
          <w:sz w:val="24"/>
        </w:rPr>
        <w:t>895,</w:t>
      </w:r>
    </w:p>
    <w:p>
      <w:pPr>
        <w:pStyle w:val="BodyText"/>
        <w:ind w:left="119"/>
      </w:pPr>
      <w:r>
        <w:rPr/>
        <w:t>906 (Vt. 2009).</w:t>
      </w:r>
    </w:p>
    <w:p>
      <w:pPr>
        <w:spacing w:after="0"/>
        <w:sectPr>
          <w:pgSz w:w="12240" w:h="15840"/>
          <w:pgMar w:top="1360" w:bottom="280" w:left="1320" w:right="1320"/>
        </w:sectPr>
      </w:pPr>
    </w:p>
    <w:p>
      <w:pPr>
        <w:pStyle w:val="BodyText"/>
        <w:spacing w:before="79"/>
        <w:ind w:left="120"/>
      </w:pPr>
      <w:r>
        <w:rPr>
          <w:shd w:fill="FFFF00" w:color="auto" w:val="clear"/>
        </w:rPr>
        <w:t>into consideration relevant scientific literature in ascertaining the views of the scientific</w:t>
      </w:r>
    </w:p>
    <w:p>
      <w:pPr>
        <w:pStyle w:val="BodyText"/>
      </w:pPr>
    </w:p>
    <w:p>
      <w:pPr>
        <w:pStyle w:val="BodyText"/>
        <w:spacing w:line="480" w:lineRule="auto"/>
        <w:ind w:left="120" w:right="115" w:firstLine="6472"/>
        <w:jc w:val="both"/>
      </w:pPr>
      <w:r>
        <w:rPr/>
        <w:pict>
          <v:shape style="position:absolute;margin-left:72pt;margin-top:.043115pt;width:313.7pt;height:13.8pt;mso-position-horizontal-relative:page;mso-position-vertical-relative:paragraph;z-index:-9472" type="#_x0000_t202" filled="true" fillcolor="#ffff00" stroked="false">
            <v:textbox inset="0,0,0,0">
              <w:txbxContent>
                <w:p>
                  <w:pPr>
                    <w:spacing w:line="275" w:lineRule="exact" w:before="0"/>
                    <w:ind w:left="0" w:right="0" w:firstLine="0"/>
                    <w:jc w:val="left"/>
                    <w:rPr>
                      <w:sz w:val="24"/>
                    </w:rPr>
                  </w:pPr>
                  <w:r>
                    <w:rPr>
                      <w:sz w:val="24"/>
                    </w:rPr>
                    <w:t>community. </w:t>
                  </w:r>
                  <w:r>
                    <w:rPr>
                      <w:i/>
                      <w:sz w:val="24"/>
                    </w:rPr>
                    <w:t>People v. Barney </w:t>
                  </w:r>
                  <w:r>
                    <w:rPr>
                      <w:sz w:val="24"/>
                    </w:rPr>
                    <w:t>8 Cal.App.4</w:t>
                  </w:r>
                  <w:r>
                    <w:rPr>
                      <w:position w:val="9"/>
                      <w:sz w:val="16"/>
                    </w:rPr>
                    <w:t>th </w:t>
                  </w:r>
                  <w:r>
                    <w:rPr>
                      <w:sz w:val="24"/>
                    </w:rPr>
                    <w:t>798, 812 (1992).]</w:t>
                  </w:r>
                </w:p>
              </w:txbxContent>
            </v:textbox>
            <v:fill type="solid"/>
            <w10:wrap type="none"/>
          </v:shape>
        </w:pict>
      </w:r>
      <w:r>
        <w:rPr/>
        <w:t>To evaluate the reliability of shoemark identification, this Court must consider the opinions of the broader scientific community, which are collected and reflected in the two reports discussed below.</w:t>
      </w:r>
    </w:p>
    <w:p>
      <w:pPr>
        <w:pStyle w:val="ListParagraph"/>
        <w:numPr>
          <w:ilvl w:val="0"/>
          <w:numId w:val="2"/>
        </w:numPr>
        <w:tabs>
          <w:tab w:pos="1140" w:val="left" w:leader="none"/>
        </w:tabs>
        <w:spacing w:line="240" w:lineRule="auto" w:before="41" w:after="0"/>
        <w:ind w:left="1140" w:right="0" w:hanging="300"/>
        <w:jc w:val="left"/>
        <w:rPr>
          <w:sz w:val="24"/>
        </w:rPr>
      </w:pPr>
      <w:bookmarkStart w:name="2.  The 2009 National Academy of Science" w:id="12"/>
      <w:bookmarkEnd w:id="12"/>
      <w:r>
        <w:rPr/>
      </w:r>
      <w:bookmarkStart w:name="2.  The 2009 National Academy of Science" w:id="13"/>
      <w:bookmarkEnd w:id="13"/>
      <w:r>
        <w:rPr>
          <w:sz w:val="24"/>
        </w:rPr>
        <w:t>T</w:t>
      </w:r>
      <w:r>
        <w:rPr>
          <w:sz w:val="24"/>
        </w:rPr>
        <w:t>he 2009 National Academy of Sciences Report (NRC Forensics</w:t>
      </w:r>
      <w:r>
        <w:rPr>
          <w:spacing w:val="-10"/>
          <w:sz w:val="24"/>
        </w:rPr>
        <w:t> </w:t>
      </w:r>
      <w:r>
        <w:rPr>
          <w:sz w:val="24"/>
        </w:rPr>
        <w:t>Report)</w:t>
      </w:r>
    </w:p>
    <w:p>
      <w:pPr>
        <w:pStyle w:val="BodyText"/>
        <w:rPr>
          <w:sz w:val="26"/>
        </w:rPr>
      </w:pPr>
    </w:p>
    <w:p>
      <w:pPr>
        <w:pStyle w:val="BodyText"/>
        <w:spacing w:line="477" w:lineRule="auto" w:before="171"/>
        <w:ind w:left="119" w:right="115" w:firstLine="720"/>
        <w:jc w:val="both"/>
      </w:pPr>
      <w:r>
        <w:rPr/>
        <w:t>In 2009, the National Academy of Sciences issued a scathing report on pattern-matching sciences, and the authors did not spare footwear examination from their strongly worded critique. </w:t>
      </w:r>
      <w:r>
        <w:rPr>
          <w:i/>
        </w:rPr>
        <w:t>See </w:t>
      </w:r>
      <w:r>
        <w:rPr/>
        <w:t>NRC Forensics Report. As recommended by Congress, a committee including “members of the forensic science community, members of the legal community, and a diverse group of scientists”—“chosen for their special competence and with regard for appropriate balance”— authored the report. NRC Forensics Report, at ii, </w:t>
      </w:r>
      <w:r>
        <w:rPr>
          <w:spacing w:val="3"/>
        </w:rPr>
        <w:t>2.</w:t>
      </w:r>
      <w:hyperlink w:history="true" w:anchor="_bookmark5">
        <w:r>
          <w:rPr>
            <w:spacing w:val="3"/>
            <w:position w:val="9"/>
            <w:sz w:val="16"/>
          </w:rPr>
          <w:t>6</w:t>
        </w:r>
      </w:hyperlink>
      <w:r>
        <w:rPr>
          <w:spacing w:val="3"/>
          <w:position w:val="9"/>
          <w:sz w:val="16"/>
        </w:rPr>
        <w:t> </w:t>
      </w:r>
      <w:r>
        <w:rPr/>
        <w:t>The committee’s findings, including those specific to shoemark identification, were informed by its extensive review of scientific literature. The committee also consulted with numerous other scientists, meeting agenda, </w:t>
      </w:r>
      <w:r>
        <w:rPr>
          <w:i/>
        </w:rPr>
        <w:t>available at </w:t>
      </w:r>
      <w:hyperlink r:id="rId7">
        <w:r>
          <w:rPr/>
          <w:t>http://sites.nationalacademies.org/PGA/stl/forensic_science/.</w:t>
        </w:r>
      </w:hyperlink>
      <w:hyperlink w:history="true" w:anchor="_bookmark6">
        <w:r>
          <w:rPr>
            <w:position w:val="9"/>
            <w:sz w:val="16"/>
          </w:rPr>
          <w:t>7</w:t>
        </w:r>
      </w:hyperlink>
      <w:r>
        <w:rPr>
          <w:position w:val="9"/>
          <w:sz w:val="16"/>
        </w:rPr>
        <w:t> </w:t>
      </w:r>
      <w:r>
        <w:rPr/>
        <w:t>Following their literature review, the</w:t>
      </w:r>
      <w:r>
        <w:rPr>
          <w:spacing w:val="-13"/>
        </w:rPr>
        <w:t> </w:t>
      </w:r>
      <w:r>
        <w:rPr/>
        <w:t>committee</w:t>
      </w:r>
      <w:r>
        <w:rPr>
          <w:spacing w:val="-12"/>
        </w:rPr>
        <w:t> </w:t>
      </w:r>
      <w:r>
        <w:rPr/>
        <w:t>concluded</w:t>
      </w:r>
      <w:r>
        <w:rPr>
          <w:spacing w:val="-10"/>
        </w:rPr>
        <w:t> </w:t>
      </w:r>
      <w:r>
        <w:rPr/>
        <w:t>that</w:t>
      </w:r>
      <w:r>
        <w:rPr>
          <w:spacing w:val="-11"/>
        </w:rPr>
        <w:t> </w:t>
      </w:r>
      <w:r>
        <w:rPr/>
        <w:t>insufficient</w:t>
      </w:r>
      <w:r>
        <w:rPr>
          <w:spacing w:val="-12"/>
        </w:rPr>
        <w:t> </w:t>
      </w:r>
      <w:r>
        <w:rPr/>
        <w:t>evidence</w:t>
      </w:r>
      <w:r>
        <w:rPr>
          <w:spacing w:val="-10"/>
        </w:rPr>
        <w:t> </w:t>
      </w:r>
      <w:r>
        <w:rPr/>
        <w:t>existed</w:t>
      </w:r>
      <w:r>
        <w:rPr>
          <w:spacing w:val="-12"/>
        </w:rPr>
        <w:t> </w:t>
      </w:r>
      <w:r>
        <w:rPr/>
        <w:t>demonstrating</w:t>
      </w:r>
      <w:r>
        <w:rPr>
          <w:spacing w:val="-13"/>
        </w:rPr>
        <w:t> </w:t>
      </w:r>
      <w:r>
        <w:rPr/>
        <w:t>that</w:t>
      </w:r>
      <w:r>
        <w:rPr>
          <w:spacing w:val="-11"/>
        </w:rPr>
        <w:t> </w:t>
      </w:r>
      <w:r>
        <w:rPr/>
        <w:t>footwear</w:t>
      </w:r>
      <w:r>
        <w:rPr>
          <w:spacing w:val="-12"/>
        </w:rPr>
        <w:t> </w:t>
      </w:r>
      <w:r>
        <w:rPr/>
        <w:t>examiners can validly and reliably conclude that an impression recovered from a crime scene matches a known shoe. </w:t>
      </w:r>
      <w:r>
        <w:rPr>
          <w:i/>
        </w:rPr>
        <w:t>See id. </w:t>
      </w:r>
      <w:r>
        <w:rPr/>
        <w:t>at 7 145-150.</w:t>
      </w:r>
    </w:p>
    <w:p>
      <w:pPr>
        <w:pStyle w:val="BodyText"/>
        <w:rPr>
          <w:sz w:val="20"/>
        </w:rPr>
      </w:pPr>
    </w:p>
    <w:p>
      <w:pPr>
        <w:pStyle w:val="BodyText"/>
        <w:spacing w:before="2"/>
        <w:rPr>
          <w:sz w:val="17"/>
        </w:rPr>
      </w:pPr>
      <w:r>
        <w:rPr/>
        <w:pict>
          <v:line style="position:absolute;mso-position-horizontal-relative:page;mso-position-vertical-relative:paragraph;z-index:-808;mso-wrap-distance-left:0;mso-wrap-distance-right:0" from="72pt,12.245527pt" to="216pt,12.245527pt" stroked="true" strokeweight=".72pt" strokecolor="#000000">
            <v:stroke dashstyle="solid"/>
            <w10:wrap type="topAndBottom"/>
          </v:line>
        </w:pict>
      </w:r>
    </w:p>
    <w:p>
      <w:pPr>
        <w:pStyle w:val="BodyText"/>
        <w:spacing w:before="70"/>
        <w:ind w:left="120" w:right="208"/>
      </w:pPr>
      <w:bookmarkStart w:name="_bookmark5" w:id="14"/>
      <w:bookmarkEnd w:id="14"/>
      <w:r>
        <w:rPr/>
      </w:r>
      <w:r>
        <w:rPr>
          <w:rFonts w:ascii="Calibri" w:hAnsi="Calibri"/>
          <w:position w:val="7"/>
          <w:sz w:val="13"/>
        </w:rPr>
        <w:t>6 </w:t>
      </w:r>
      <w:r>
        <w:rPr>
          <w:i/>
        </w:rPr>
        <w:t>See also </w:t>
      </w:r>
      <w:r>
        <w:rPr/>
        <w:t>Hon. Harry T. Edwards, </w:t>
      </w:r>
      <w:r>
        <w:rPr>
          <w:i/>
        </w:rPr>
        <w:t>The National Academy of Science Report on Forensic </w:t>
      </w:r>
      <w:r>
        <w:rPr>
          <w:i/>
        </w:rPr>
        <w:t>Sciences: What It Means for the Bench and Bar </w:t>
      </w:r>
      <w:r>
        <w:rPr/>
        <w:t>(May 6, 2010) [hereinafter Edwards Forensics] (“Seven of the 17 Committee members are prominent professionals in the forensic community, with extensive expertise in forensic analysis and practice; 11 members of the Committee are trained scientists (with expertise in physics, chemistry, biology, biostatistics, statistics, and medicine); 10 members of the Commission have PhDs, 2 have MDs, 5 have JDs, and one has an</w:t>
      </w:r>
    </w:p>
    <w:p>
      <w:pPr>
        <w:pStyle w:val="BodyText"/>
        <w:ind w:left="120"/>
      </w:pPr>
      <w:r>
        <w:rPr/>
        <w:t>M.S. in chemistry.”).</w:t>
      </w:r>
    </w:p>
    <w:p>
      <w:pPr>
        <w:pStyle w:val="BodyText"/>
        <w:spacing w:before="2"/>
        <w:ind w:left="120" w:right="241"/>
      </w:pPr>
      <w:bookmarkStart w:name="_bookmark6" w:id="15"/>
      <w:bookmarkEnd w:id="15"/>
      <w:r>
        <w:rPr/>
      </w:r>
      <w:r>
        <w:rPr>
          <w:rFonts w:ascii="Calibri" w:hAnsi="Calibri"/>
          <w:position w:val="7"/>
          <w:sz w:val="13"/>
        </w:rPr>
        <w:t>7 </w:t>
      </w:r>
      <w:r>
        <w:rPr>
          <w:i/>
        </w:rPr>
        <w:t>See also </w:t>
      </w:r>
      <w:r>
        <w:rPr/>
        <w:t>Edwards Forensics at 2 (“[W]e also carefully considered any peer-reviewed, scientific research purporting to support the validity and reliability of existing forensic</w:t>
      </w:r>
      <w:r>
        <w:rPr>
          <w:spacing w:val="-20"/>
        </w:rPr>
        <w:t> </w:t>
      </w:r>
      <w:r>
        <w:rPr/>
        <w:t>disciplines.</w:t>
      </w:r>
    </w:p>
    <w:p>
      <w:pPr>
        <w:pStyle w:val="BodyText"/>
        <w:ind w:left="120"/>
      </w:pPr>
      <w:r>
        <w:rPr/>
        <w:t>Additionally, we invited experts in each discipline to refer us to any pertinent</w:t>
      </w:r>
      <w:r>
        <w:rPr>
          <w:spacing w:val="-20"/>
        </w:rPr>
        <w:t> </w:t>
      </w:r>
      <w:r>
        <w:rPr/>
        <w:t>research.”)</w:t>
      </w:r>
    </w:p>
    <w:p>
      <w:pPr>
        <w:spacing w:after="0"/>
        <w:sectPr>
          <w:pgSz w:w="12240" w:h="15840"/>
          <w:pgMar w:top="1360" w:bottom="280" w:left="1320" w:right="1320"/>
        </w:sectPr>
      </w:pPr>
    </w:p>
    <w:p>
      <w:pPr>
        <w:pStyle w:val="BodyText"/>
        <w:spacing w:line="480" w:lineRule="auto" w:before="79"/>
        <w:ind w:left="120" w:right="115" w:firstLine="720"/>
        <w:jc w:val="both"/>
      </w:pPr>
      <w:r>
        <w:rPr/>
        <w:t>The NRC Forensics Report explains that, for a forensic discipline to qualify as a</w:t>
      </w:r>
      <w:r>
        <w:rPr>
          <w:spacing w:val="-39"/>
        </w:rPr>
        <w:t> </w:t>
      </w:r>
      <w:r>
        <w:rPr/>
        <w:t>generally accepted</w:t>
      </w:r>
      <w:r>
        <w:rPr>
          <w:spacing w:val="-4"/>
        </w:rPr>
        <w:t> </w:t>
      </w:r>
      <w:r>
        <w:rPr/>
        <w:t>science,</w:t>
      </w:r>
      <w:r>
        <w:rPr>
          <w:spacing w:val="-4"/>
        </w:rPr>
        <w:t> </w:t>
      </w:r>
      <w:r>
        <w:rPr/>
        <w:t>it</w:t>
      </w:r>
      <w:r>
        <w:rPr>
          <w:spacing w:val="-3"/>
        </w:rPr>
        <w:t> </w:t>
      </w:r>
      <w:r>
        <w:rPr/>
        <w:t>must</w:t>
      </w:r>
      <w:r>
        <w:rPr>
          <w:spacing w:val="-6"/>
        </w:rPr>
        <w:t> </w:t>
      </w:r>
      <w:r>
        <w:rPr/>
        <w:t>meet</w:t>
      </w:r>
      <w:r>
        <w:rPr>
          <w:spacing w:val="-3"/>
        </w:rPr>
        <w:t> </w:t>
      </w:r>
      <w:r>
        <w:rPr/>
        <w:t>two</w:t>
      </w:r>
      <w:r>
        <w:rPr>
          <w:spacing w:val="-4"/>
        </w:rPr>
        <w:t> </w:t>
      </w:r>
      <w:r>
        <w:rPr/>
        <w:t>basic</w:t>
      </w:r>
      <w:r>
        <w:rPr>
          <w:spacing w:val="-4"/>
        </w:rPr>
        <w:t> </w:t>
      </w:r>
      <w:r>
        <w:rPr/>
        <w:t>requirements:</w:t>
      </w:r>
      <w:r>
        <w:rPr>
          <w:spacing w:val="-3"/>
        </w:rPr>
        <w:t> </w:t>
      </w:r>
      <w:r>
        <w:rPr/>
        <w:t>(1)</w:t>
      </w:r>
      <w:r>
        <w:rPr>
          <w:spacing w:val="-5"/>
        </w:rPr>
        <w:t> </w:t>
      </w:r>
      <w:r>
        <w:rPr/>
        <w:t>its</w:t>
      </w:r>
      <w:r>
        <w:rPr>
          <w:spacing w:val="-4"/>
        </w:rPr>
        <w:t> </w:t>
      </w:r>
      <w:r>
        <w:rPr/>
        <w:t>underlying</w:t>
      </w:r>
      <w:r>
        <w:rPr>
          <w:spacing w:val="-6"/>
        </w:rPr>
        <w:t> </w:t>
      </w:r>
      <w:r>
        <w:rPr/>
        <w:t>theory</w:t>
      </w:r>
      <w:r>
        <w:rPr>
          <w:spacing w:val="-8"/>
        </w:rPr>
        <w:t> </w:t>
      </w:r>
      <w:r>
        <w:rPr/>
        <w:t>and</w:t>
      </w:r>
      <w:r>
        <w:rPr>
          <w:spacing w:val="-4"/>
        </w:rPr>
        <w:t> </w:t>
      </w:r>
      <w:r>
        <w:rPr/>
        <w:t>methodology must be tested and validated through repeated, controlled studies measuring error rates and associated confidence intervals; and (2) it must employ specific protocols for the interpretation</w:t>
      </w:r>
      <w:r>
        <w:rPr>
          <w:spacing w:val="-26"/>
        </w:rPr>
        <w:t> </w:t>
      </w:r>
      <w:r>
        <w:rPr/>
        <w:t>of the evidence to minimize human error and bias. </w:t>
      </w:r>
      <w:r>
        <w:rPr>
          <w:i/>
        </w:rPr>
        <w:t>Id</w:t>
      </w:r>
      <w:r>
        <w:rPr/>
        <w:t>. at 112-24. “[T]he law’s admission of and reliance upon forensic evidence in criminal trials,” depends on “the extent to which a forensic science discipline is founded on a reliable scientific methodology, leading to accurate analyses of evidence and proper reports of findings, and the extent to which practitioners in those forensic science disciplines that rely on human interpretation adopt procedures and performance</w:t>
      </w:r>
      <w:r>
        <w:rPr>
          <w:spacing w:val="-21"/>
        </w:rPr>
        <w:t> </w:t>
      </w:r>
      <w:r>
        <w:rPr/>
        <w:t>standards that guard against bias and error.” </w:t>
      </w:r>
      <w:r>
        <w:rPr>
          <w:i/>
        </w:rPr>
        <w:t>Id</w:t>
      </w:r>
      <w:r>
        <w:rPr/>
        <w:t>. at</w:t>
      </w:r>
      <w:r>
        <w:rPr>
          <w:spacing w:val="-3"/>
        </w:rPr>
        <w:t> </w:t>
      </w:r>
      <w:r>
        <w:rPr/>
        <w:t>111.</w:t>
      </w:r>
    </w:p>
    <w:p>
      <w:pPr>
        <w:pStyle w:val="BodyText"/>
        <w:spacing w:line="480" w:lineRule="auto"/>
        <w:ind w:left="120" w:right="114" w:firstLine="720"/>
        <w:jc w:val="both"/>
      </w:pPr>
      <w:r>
        <w:rPr/>
        <w:t>The NRC Forensic Report found that the footwear field had not testified and validated its methodology and that it did not employ specific and objective protocols. For testing and validation, the report concluded that the field lacked “any data about the variability of class or individual characteristics or about the validity or reliability of the method.” NRC at 149. The committee also stressed that the field lacked a “consensus regarding the number of individual characteristics needed to make a positive identification.” </w:t>
      </w:r>
      <w:r>
        <w:rPr>
          <w:i/>
        </w:rPr>
        <w:t>Id</w:t>
      </w:r>
      <w:r>
        <w:rPr/>
        <w:t>. “Without such population studies, it is</w:t>
      </w:r>
      <w:r>
        <w:rPr>
          <w:spacing w:val="-13"/>
        </w:rPr>
        <w:t> </w:t>
      </w:r>
      <w:r>
        <w:rPr/>
        <w:t>impossible</w:t>
      </w:r>
      <w:r>
        <w:rPr>
          <w:spacing w:val="-13"/>
        </w:rPr>
        <w:t> </w:t>
      </w:r>
      <w:r>
        <w:rPr/>
        <w:t>to</w:t>
      </w:r>
      <w:r>
        <w:rPr>
          <w:spacing w:val="-13"/>
        </w:rPr>
        <w:t> </w:t>
      </w:r>
      <w:r>
        <w:rPr/>
        <w:t>assess</w:t>
      </w:r>
      <w:r>
        <w:rPr>
          <w:spacing w:val="-12"/>
        </w:rPr>
        <w:t> </w:t>
      </w:r>
      <w:r>
        <w:rPr/>
        <w:t>the</w:t>
      </w:r>
      <w:r>
        <w:rPr>
          <w:spacing w:val="-13"/>
        </w:rPr>
        <w:t> </w:t>
      </w:r>
      <w:r>
        <w:rPr/>
        <w:t>number</w:t>
      </w:r>
      <w:r>
        <w:rPr>
          <w:spacing w:val="-14"/>
        </w:rPr>
        <w:t> </w:t>
      </w:r>
      <w:r>
        <w:rPr/>
        <w:t>of</w:t>
      </w:r>
      <w:r>
        <w:rPr>
          <w:spacing w:val="-13"/>
        </w:rPr>
        <w:t> </w:t>
      </w:r>
      <w:r>
        <w:rPr/>
        <w:t>characteristics</w:t>
      </w:r>
      <w:r>
        <w:rPr>
          <w:spacing w:val="-13"/>
        </w:rPr>
        <w:t> </w:t>
      </w:r>
      <w:r>
        <w:rPr/>
        <w:t>that</w:t>
      </w:r>
      <w:r>
        <w:rPr>
          <w:spacing w:val="-12"/>
        </w:rPr>
        <w:t> </w:t>
      </w:r>
      <w:r>
        <w:rPr/>
        <w:t>must</w:t>
      </w:r>
      <w:r>
        <w:rPr>
          <w:spacing w:val="-12"/>
        </w:rPr>
        <w:t> </w:t>
      </w:r>
      <w:r>
        <w:rPr/>
        <w:t>match</w:t>
      </w:r>
      <w:r>
        <w:rPr>
          <w:spacing w:val="-13"/>
        </w:rPr>
        <w:t> </w:t>
      </w:r>
      <w:r>
        <w:rPr/>
        <w:t>in</w:t>
      </w:r>
      <w:r>
        <w:rPr>
          <w:spacing w:val="-12"/>
        </w:rPr>
        <w:t> </w:t>
      </w:r>
      <w:r>
        <w:rPr/>
        <w:t>order</w:t>
      </w:r>
      <w:r>
        <w:rPr>
          <w:spacing w:val="-14"/>
        </w:rPr>
        <w:t> </w:t>
      </w:r>
      <w:r>
        <w:rPr/>
        <w:t>to</w:t>
      </w:r>
      <w:r>
        <w:rPr>
          <w:spacing w:val="-12"/>
        </w:rPr>
        <w:t> </w:t>
      </w:r>
      <w:r>
        <w:rPr/>
        <w:t>have</w:t>
      </w:r>
      <w:r>
        <w:rPr>
          <w:spacing w:val="-13"/>
        </w:rPr>
        <w:t> </w:t>
      </w:r>
      <w:r>
        <w:rPr/>
        <w:t>any</w:t>
      </w:r>
      <w:r>
        <w:rPr>
          <w:spacing w:val="-16"/>
        </w:rPr>
        <w:t> </w:t>
      </w:r>
      <w:r>
        <w:rPr/>
        <w:t>particular degree of confidence about the source of the impression.”</w:t>
      </w:r>
      <w:r>
        <w:rPr>
          <w:spacing w:val="53"/>
        </w:rPr>
        <w:t> </w:t>
      </w:r>
      <w:r>
        <w:rPr>
          <w:i/>
        </w:rPr>
        <w:t>Id</w:t>
      </w:r>
      <w:r>
        <w:rPr/>
        <w:t>.</w:t>
      </w:r>
    </w:p>
    <w:p>
      <w:pPr>
        <w:pStyle w:val="BodyText"/>
        <w:spacing w:line="480" w:lineRule="auto" w:before="1"/>
        <w:ind w:left="119" w:right="117" w:firstLine="720"/>
        <w:jc w:val="both"/>
      </w:pPr>
      <w:r>
        <w:rPr/>
        <w:t>The NRC Forensic Report also strongly criticized the field’s use of an entirely subjective methodology</w:t>
      </w:r>
      <w:r>
        <w:rPr>
          <w:spacing w:val="-14"/>
        </w:rPr>
        <w:t> </w:t>
      </w:r>
      <w:r>
        <w:rPr/>
        <w:t>and</w:t>
      </w:r>
      <w:r>
        <w:rPr>
          <w:spacing w:val="-9"/>
        </w:rPr>
        <w:t> </w:t>
      </w:r>
      <w:r>
        <w:rPr/>
        <w:t>its</w:t>
      </w:r>
      <w:r>
        <w:rPr>
          <w:spacing w:val="-9"/>
        </w:rPr>
        <w:t> </w:t>
      </w:r>
      <w:r>
        <w:rPr/>
        <w:t>failure</w:t>
      </w:r>
      <w:r>
        <w:rPr>
          <w:spacing w:val="-10"/>
        </w:rPr>
        <w:t> </w:t>
      </w:r>
      <w:r>
        <w:rPr/>
        <w:t>to</w:t>
      </w:r>
      <w:r>
        <w:rPr>
          <w:spacing w:val="-10"/>
        </w:rPr>
        <w:t> </w:t>
      </w:r>
      <w:r>
        <w:rPr/>
        <w:t>require</w:t>
      </w:r>
      <w:r>
        <w:rPr>
          <w:spacing w:val="-10"/>
        </w:rPr>
        <w:t> </w:t>
      </w:r>
      <w:r>
        <w:rPr/>
        <w:t>procedures</w:t>
      </w:r>
      <w:r>
        <w:rPr>
          <w:spacing w:val="-9"/>
        </w:rPr>
        <w:t> </w:t>
      </w:r>
      <w:r>
        <w:rPr/>
        <w:t>minimizing</w:t>
      </w:r>
      <w:r>
        <w:rPr>
          <w:spacing w:val="-11"/>
        </w:rPr>
        <w:t> </w:t>
      </w:r>
      <w:r>
        <w:rPr/>
        <w:t>human</w:t>
      </w:r>
      <w:r>
        <w:rPr>
          <w:spacing w:val="-9"/>
        </w:rPr>
        <w:t> </w:t>
      </w:r>
      <w:r>
        <w:rPr/>
        <w:t>error</w:t>
      </w:r>
      <w:r>
        <w:rPr>
          <w:spacing w:val="-8"/>
        </w:rPr>
        <w:t> </w:t>
      </w:r>
      <w:r>
        <w:rPr/>
        <w:t>and</w:t>
      </w:r>
      <w:r>
        <w:rPr>
          <w:spacing w:val="-9"/>
        </w:rPr>
        <w:t> </w:t>
      </w:r>
      <w:r>
        <w:rPr/>
        <w:t>bias.</w:t>
      </w:r>
      <w:r>
        <w:rPr>
          <w:spacing w:val="33"/>
        </w:rPr>
        <w:t> </w:t>
      </w:r>
      <w:r>
        <w:rPr/>
        <w:t>Highlighting the</w:t>
      </w:r>
      <w:r>
        <w:rPr>
          <w:spacing w:val="-13"/>
        </w:rPr>
        <w:t> </w:t>
      </w:r>
      <w:r>
        <w:rPr/>
        <w:t>field’s</w:t>
      </w:r>
      <w:r>
        <w:rPr>
          <w:spacing w:val="-11"/>
        </w:rPr>
        <w:t> </w:t>
      </w:r>
      <w:r>
        <w:rPr/>
        <w:t>reliance</w:t>
      </w:r>
      <w:r>
        <w:rPr>
          <w:spacing w:val="-13"/>
        </w:rPr>
        <w:t> </w:t>
      </w:r>
      <w:r>
        <w:rPr/>
        <w:t>on</w:t>
      </w:r>
      <w:r>
        <w:rPr>
          <w:spacing w:val="-11"/>
        </w:rPr>
        <w:t> </w:t>
      </w:r>
      <w:r>
        <w:rPr/>
        <w:t>training</w:t>
      </w:r>
      <w:r>
        <w:rPr>
          <w:spacing w:val="-14"/>
        </w:rPr>
        <w:t> </w:t>
      </w:r>
      <w:r>
        <w:rPr/>
        <w:t>and</w:t>
      </w:r>
      <w:r>
        <w:rPr>
          <w:spacing w:val="-11"/>
        </w:rPr>
        <w:t> </w:t>
      </w:r>
      <w:r>
        <w:rPr/>
        <w:t>experience,</w:t>
      </w:r>
      <w:r>
        <w:rPr>
          <w:spacing w:val="-12"/>
        </w:rPr>
        <w:t> </w:t>
      </w:r>
      <w:r>
        <w:rPr/>
        <w:t>the</w:t>
      </w:r>
      <w:r>
        <w:rPr>
          <w:spacing w:val="-12"/>
        </w:rPr>
        <w:t> </w:t>
      </w:r>
      <w:r>
        <w:rPr/>
        <w:t>report</w:t>
      </w:r>
      <w:r>
        <w:rPr>
          <w:spacing w:val="-12"/>
        </w:rPr>
        <w:t> </w:t>
      </w:r>
      <w:r>
        <w:rPr/>
        <w:t>stressed</w:t>
      </w:r>
      <w:r>
        <w:rPr>
          <w:spacing w:val="-11"/>
        </w:rPr>
        <w:t> </w:t>
      </w:r>
      <w:r>
        <w:rPr/>
        <w:t>that</w:t>
      </w:r>
      <w:r>
        <w:rPr>
          <w:spacing w:val="-12"/>
        </w:rPr>
        <w:t> </w:t>
      </w:r>
      <w:r>
        <w:rPr/>
        <w:t>“it</w:t>
      </w:r>
      <w:r>
        <w:rPr>
          <w:spacing w:val="-11"/>
        </w:rPr>
        <w:t> </w:t>
      </w:r>
      <w:r>
        <w:rPr/>
        <w:t>is</w:t>
      </w:r>
      <w:r>
        <w:rPr>
          <w:spacing w:val="-11"/>
        </w:rPr>
        <w:t> </w:t>
      </w:r>
      <w:r>
        <w:rPr/>
        <w:t>difficult</w:t>
      </w:r>
      <w:r>
        <w:rPr>
          <w:spacing w:val="-12"/>
        </w:rPr>
        <w:t> </w:t>
      </w:r>
      <w:r>
        <w:rPr/>
        <w:t>to</w:t>
      </w:r>
      <w:r>
        <w:rPr>
          <w:spacing w:val="-11"/>
        </w:rPr>
        <w:t> </w:t>
      </w:r>
      <w:r>
        <w:rPr/>
        <w:t>avoid</w:t>
      </w:r>
      <w:r>
        <w:rPr>
          <w:spacing w:val="-12"/>
        </w:rPr>
        <w:t> </w:t>
      </w:r>
      <w:r>
        <w:rPr/>
        <w:t>biases in experience-based judgments, especially in the absence of a feedback mechanism to correct an erroneous</w:t>
      </w:r>
      <w:r>
        <w:rPr>
          <w:spacing w:val="17"/>
        </w:rPr>
        <w:t> </w:t>
      </w:r>
      <w:r>
        <w:rPr/>
        <w:t>judgment.”</w:t>
      </w:r>
      <w:r>
        <w:rPr>
          <w:spacing w:val="34"/>
        </w:rPr>
        <w:t> </w:t>
      </w:r>
      <w:r>
        <w:rPr>
          <w:i/>
        </w:rPr>
        <w:t>Id</w:t>
      </w:r>
      <w:r>
        <w:rPr/>
        <w:t>.</w:t>
      </w:r>
      <w:r>
        <w:rPr>
          <w:spacing w:val="10"/>
        </w:rPr>
        <w:t> </w:t>
      </w:r>
      <w:r>
        <w:rPr/>
        <w:t>The</w:t>
      </w:r>
      <w:r>
        <w:rPr>
          <w:spacing w:val="17"/>
        </w:rPr>
        <w:t> </w:t>
      </w:r>
      <w:r>
        <w:rPr/>
        <w:t>report</w:t>
      </w:r>
      <w:r>
        <w:rPr>
          <w:spacing w:val="17"/>
        </w:rPr>
        <w:t> </w:t>
      </w:r>
      <w:r>
        <w:rPr/>
        <w:t>also</w:t>
      </w:r>
      <w:r>
        <w:rPr>
          <w:spacing w:val="18"/>
        </w:rPr>
        <w:t> </w:t>
      </w:r>
      <w:r>
        <w:rPr/>
        <w:t>stressed</w:t>
      </w:r>
      <w:r>
        <w:rPr>
          <w:spacing w:val="17"/>
        </w:rPr>
        <w:t> </w:t>
      </w:r>
      <w:r>
        <w:rPr/>
        <w:t>the</w:t>
      </w:r>
      <w:r>
        <w:rPr>
          <w:spacing w:val="17"/>
        </w:rPr>
        <w:t> </w:t>
      </w:r>
      <w:r>
        <w:rPr/>
        <w:t>field’s</w:t>
      </w:r>
      <w:r>
        <w:rPr>
          <w:spacing w:val="18"/>
        </w:rPr>
        <w:t> </w:t>
      </w:r>
      <w:r>
        <w:rPr/>
        <w:t>failure</w:t>
      </w:r>
      <w:r>
        <w:rPr>
          <w:spacing w:val="16"/>
        </w:rPr>
        <w:t> </w:t>
      </w:r>
      <w:r>
        <w:rPr/>
        <w:t>to</w:t>
      </w:r>
      <w:r>
        <w:rPr>
          <w:spacing w:val="20"/>
        </w:rPr>
        <w:t> </w:t>
      </w:r>
      <w:r>
        <w:rPr/>
        <w:t>conduct</w:t>
      </w:r>
      <w:r>
        <w:rPr>
          <w:spacing w:val="17"/>
        </w:rPr>
        <w:t> </w:t>
      </w:r>
      <w:r>
        <w:rPr/>
        <w:t>research</w:t>
      </w:r>
      <w:r>
        <w:rPr>
          <w:spacing w:val="18"/>
        </w:rPr>
        <w:t> </w:t>
      </w:r>
      <w:r>
        <w:rPr/>
        <w:t>into</w:t>
      </w:r>
    </w:p>
    <w:p>
      <w:pPr>
        <w:spacing w:after="0" w:line="480" w:lineRule="auto"/>
        <w:jc w:val="both"/>
        <w:sectPr>
          <w:pgSz w:w="12240" w:h="15840"/>
          <w:pgMar w:top="1360" w:bottom="280" w:left="1320" w:right="1320"/>
        </w:sectPr>
      </w:pPr>
    </w:p>
    <w:p>
      <w:pPr>
        <w:pStyle w:val="BodyText"/>
        <w:spacing w:line="480" w:lineRule="auto" w:before="79"/>
        <w:ind w:left="120" w:right="118"/>
        <w:jc w:val="both"/>
      </w:pPr>
      <w:r>
        <w:rPr/>
        <w:t>population frequencies or the assumptions of individuality. “[N]either IAI nor SWGTREAD addresses the issue of what critical research should be done or by whom, critical questions that should be addressed include the persistence of individual characteristics, the rarity of certain characteristic types, and the appropriate statistical standards to apply to the significance of individual characteristics.” </w:t>
      </w:r>
      <w:r>
        <w:rPr>
          <w:i/>
        </w:rPr>
        <w:t>Id</w:t>
      </w:r>
      <w:r>
        <w:rPr/>
        <w:t>. at 150.</w:t>
      </w:r>
    </w:p>
    <w:p>
      <w:pPr>
        <w:pStyle w:val="BodyText"/>
        <w:ind w:left="840"/>
      </w:pPr>
      <w:r>
        <w:rPr/>
        <w:t>Despite these criticisms, little to no research occurred in the next seven years.</w:t>
      </w:r>
    </w:p>
    <w:p>
      <w:pPr>
        <w:pStyle w:val="BodyText"/>
        <w:spacing w:before="6"/>
        <w:rPr>
          <w:sz w:val="27"/>
        </w:rPr>
      </w:pPr>
    </w:p>
    <w:p>
      <w:pPr>
        <w:pStyle w:val="ListParagraph"/>
        <w:numPr>
          <w:ilvl w:val="0"/>
          <w:numId w:val="2"/>
        </w:numPr>
        <w:tabs>
          <w:tab w:pos="1559" w:val="left" w:leader="none"/>
          <w:tab w:pos="1560" w:val="left" w:leader="none"/>
        </w:tabs>
        <w:spacing w:line="259" w:lineRule="auto" w:before="0" w:after="0"/>
        <w:ind w:left="840" w:right="840" w:firstLine="0"/>
        <w:jc w:val="left"/>
        <w:rPr>
          <w:sz w:val="24"/>
        </w:rPr>
      </w:pPr>
      <w:bookmarkStart w:name="3. The President’s Council of Advisors o" w:id="16"/>
      <w:bookmarkEnd w:id="16"/>
      <w:r>
        <w:rPr/>
      </w:r>
      <w:bookmarkStart w:name="3. The President’s Council of Advisors o" w:id="17"/>
      <w:bookmarkEnd w:id="17"/>
      <w:r>
        <w:rPr>
          <w:sz w:val="24"/>
        </w:rPr>
        <w:t>T</w:t>
      </w:r>
      <w:r>
        <w:rPr>
          <w:sz w:val="24"/>
        </w:rPr>
        <w:t>he President’s Council of Advisors on Science and Technology,</w:t>
      </w:r>
      <w:r>
        <w:rPr>
          <w:spacing w:val="-15"/>
          <w:sz w:val="24"/>
        </w:rPr>
        <w:t> </w:t>
      </w:r>
      <w:r>
        <w:rPr>
          <w:i/>
          <w:sz w:val="24"/>
        </w:rPr>
        <w:t>Forensic </w:t>
      </w:r>
      <w:r>
        <w:rPr>
          <w:i/>
          <w:sz w:val="24"/>
        </w:rPr>
        <w:t>Science in Criminal Courts: Ensuring Scientific Validity of Feature-Comparison Methods</w:t>
      </w:r>
      <w:r>
        <w:rPr>
          <w:sz w:val="24"/>
        </w:rPr>
        <w:t>.</w:t>
      </w:r>
    </w:p>
    <w:p>
      <w:pPr>
        <w:pStyle w:val="BodyText"/>
        <w:spacing w:before="11"/>
        <w:rPr>
          <w:sz w:val="38"/>
        </w:rPr>
      </w:pPr>
    </w:p>
    <w:p>
      <w:pPr>
        <w:pStyle w:val="BodyText"/>
        <w:spacing w:line="480" w:lineRule="auto"/>
        <w:ind w:left="120" w:right="115" w:firstLine="720"/>
        <w:jc w:val="both"/>
      </w:pPr>
      <w:r>
        <w:rPr/>
        <w:t>In 2016, the President’s Council of Advisors on Science and Technology (PCAST) issued a Report to the President, </w:t>
      </w:r>
      <w:r>
        <w:rPr>
          <w:i/>
        </w:rPr>
        <w:t>Forensic Science in Criminal Courts: Ensuring Scientific Validity of </w:t>
      </w:r>
      <w:r>
        <w:rPr>
          <w:i/>
        </w:rPr>
        <w:t>Feature-Comparison Methods </w:t>
      </w:r>
      <w:r>
        <w:rPr/>
        <w:t>(Sept. 2016) (“PCAST Report”). The authors were “an advisory group of the Nation’s leading scientists and engineers, appointed by the President to augment the science and technology advice available to him from inside the White House and from cabinet departments and other Federal agencies.” PCAST Report at 3. “PCAST is consulted about, and often makes policy recommendations concerning, the full range of issues where understandings from the domains of science, technology, and innovation bear potentially on the policy choices before</w:t>
      </w:r>
      <w:r>
        <w:rPr>
          <w:spacing w:val="-8"/>
        </w:rPr>
        <w:t> </w:t>
      </w:r>
      <w:r>
        <w:rPr/>
        <w:t>the</w:t>
      </w:r>
      <w:r>
        <w:rPr>
          <w:spacing w:val="-10"/>
        </w:rPr>
        <w:t> </w:t>
      </w:r>
      <w:r>
        <w:rPr/>
        <w:t>President.”</w:t>
      </w:r>
      <w:r>
        <w:rPr>
          <w:spacing w:val="36"/>
        </w:rPr>
        <w:t> </w:t>
      </w:r>
      <w:r>
        <w:rPr/>
        <w:t>The</w:t>
      </w:r>
      <w:r>
        <w:rPr>
          <w:spacing w:val="-10"/>
        </w:rPr>
        <w:t> </w:t>
      </w:r>
      <w:r>
        <w:rPr/>
        <w:t>PCAST</w:t>
      </w:r>
      <w:r>
        <w:rPr>
          <w:spacing w:val="-10"/>
        </w:rPr>
        <w:t> </w:t>
      </w:r>
      <w:r>
        <w:rPr/>
        <w:t>group</w:t>
      </w:r>
      <w:r>
        <w:rPr>
          <w:spacing w:val="-9"/>
        </w:rPr>
        <w:t> </w:t>
      </w:r>
      <w:r>
        <w:rPr/>
        <w:t>included</w:t>
      </w:r>
      <w:r>
        <w:rPr>
          <w:spacing w:val="-9"/>
        </w:rPr>
        <w:t> </w:t>
      </w:r>
      <w:r>
        <w:rPr/>
        <w:t>the</w:t>
      </w:r>
      <w:r>
        <w:rPr>
          <w:spacing w:val="-10"/>
        </w:rPr>
        <w:t> </w:t>
      </w:r>
      <w:r>
        <w:rPr/>
        <w:t>President</w:t>
      </w:r>
      <w:r>
        <w:rPr>
          <w:spacing w:val="-8"/>
        </w:rPr>
        <w:t> </w:t>
      </w:r>
      <w:r>
        <w:rPr/>
        <w:t>of</w:t>
      </w:r>
      <w:r>
        <w:rPr>
          <w:spacing w:val="-9"/>
        </w:rPr>
        <w:t> </w:t>
      </w:r>
      <w:r>
        <w:rPr/>
        <w:t>the</w:t>
      </w:r>
      <w:r>
        <w:rPr>
          <w:spacing w:val="-8"/>
        </w:rPr>
        <w:t> </w:t>
      </w:r>
      <w:r>
        <w:rPr/>
        <w:t>Broad</w:t>
      </w:r>
      <w:r>
        <w:rPr>
          <w:spacing w:val="-6"/>
        </w:rPr>
        <w:t> </w:t>
      </w:r>
      <w:r>
        <w:rPr/>
        <w:t>Institute</w:t>
      </w:r>
      <w:r>
        <w:rPr>
          <w:spacing w:val="-10"/>
        </w:rPr>
        <w:t> </w:t>
      </w:r>
      <w:r>
        <w:rPr/>
        <w:t>of</w:t>
      </w:r>
      <w:r>
        <w:rPr>
          <w:spacing w:val="-9"/>
        </w:rPr>
        <w:t> </w:t>
      </w:r>
      <w:r>
        <w:rPr/>
        <w:t>Harvard and</w:t>
      </w:r>
      <w:r>
        <w:rPr>
          <w:spacing w:val="-15"/>
        </w:rPr>
        <w:t> </w:t>
      </w:r>
      <w:r>
        <w:rPr/>
        <w:t>MIT,</w:t>
      </w:r>
      <w:r>
        <w:rPr>
          <w:spacing w:val="-15"/>
        </w:rPr>
        <w:t> </w:t>
      </w:r>
      <w:r>
        <w:rPr/>
        <w:t>experts</w:t>
      </w:r>
      <w:r>
        <w:rPr>
          <w:spacing w:val="-15"/>
        </w:rPr>
        <w:t> </w:t>
      </w:r>
      <w:r>
        <w:rPr/>
        <w:t>in</w:t>
      </w:r>
      <w:r>
        <w:rPr>
          <w:spacing w:val="-15"/>
        </w:rPr>
        <w:t> </w:t>
      </w:r>
      <w:r>
        <w:rPr/>
        <w:t>biology,</w:t>
      </w:r>
      <w:r>
        <w:rPr>
          <w:spacing w:val="-15"/>
        </w:rPr>
        <w:t> </w:t>
      </w:r>
      <w:r>
        <w:rPr/>
        <w:t>aerospace,</w:t>
      </w:r>
      <w:r>
        <w:rPr>
          <w:spacing w:val="-14"/>
        </w:rPr>
        <w:t> </w:t>
      </w:r>
      <w:r>
        <w:rPr/>
        <w:t>natural</w:t>
      </w:r>
      <w:r>
        <w:rPr>
          <w:spacing w:val="-15"/>
        </w:rPr>
        <w:t> </w:t>
      </w:r>
      <w:r>
        <w:rPr/>
        <w:t>resources</w:t>
      </w:r>
      <w:r>
        <w:rPr>
          <w:spacing w:val="-15"/>
        </w:rPr>
        <w:t> </w:t>
      </w:r>
      <w:r>
        <w:rPr/>
        <w:t>and</w:t>
      </w:r>
      <w:r>
        <w:rPr>
          <w:spacing w:val="-15"/>
        </w:rPr>
        <w:t> </w:t>
      </w:r>
      <w:r>
        <w:rPr/>
        <w:t>environment,</w:t>
      </w:r>
      <w:r>
        <w:rPr>
          <w:spacing w:val="-13"/>
        </w:rPr>
        <w:t> </w:t>
      </w:r>
      <w:r>
        <w:rPr/>
        <w:t>astrophysical</w:t>
      </w:r>
      <w:r>
        <w:rPr>
          <w:spacing w:val="-14"/>
        </w:rPr>
        <w:t> </w:t>
      </w:r>
      <w:r>
        <w:rPr/>
        <w:t>sciences, electrical</w:t>
      </w:r>
      <w:r>
        <w:rPr>
          <w:spacing w:val="-14"/>
        </w:rPr>
        <w:t> </w:t>
      </w:r>
      <w:r>
        <w:rPr/>
        <w:t>engineers</w:t>
      </w:r>
      <w:r>
        <w:rPr>
          <w:spacing w:val="-13"/>
        </w:rPr>
        <w:t> </w:t>
      </w:r>
      <w:r>
        <w:rPr/>
        <w:t>and</w:t>
      </w:r>
      <w:r>
        <w:rPr>
          <w:spacing w:val="-12"/>
        </w:rPr>
        <w:t> </w:t>
      </w:r>
      <w:r>
        <w:rPr/>
        <w:t>computer</w:t>
      </w:r>
      <w:r>
        <w:rPr>
          <w:spacing w:val="-14"/>
        </w:rPr>
        <w:t> </w:t>
      </w:r>
      <w:r>
        <w:rPr/>
        <w:t>science,</w:t>
      </w:r>
      <w:r>
        <w:rPr>
          <w:spacing w:val="-13"/>
        </w:rPr>
        <w:t> </w:t>
      </w:r>
      <w:r>
        <w:rPr/>
        <w:t>nanotechnology,</w:t>
      </w:r>
      <w:r>
        <w:rPr>
          <w:spacing w:val="-14"/>
        </w:rPr>
        <w:t> </w:t>
      </w:r>
      <w:r>
        <w:rPr/>
        <w:t>and</w:t>
      </w:r>
      <w:r>
        <w:rPr>
          <w:spacing w:val="-11"/>
        </w:rPr>
        <w:t> </w:t>
      </w:r>
      <w:r>
        <w:rPr/>
        <w:t>a</w:t>
      </w:r>
      <w:r>
        <w:rPr>
          <w:spacing w:val="-14"/>
        </w:rPr>
        <w:t> </w:t>
      </w:r>
      <w:r>
        <w:rPr/>
        <w:t>Medical</w:t>
      </w:r>
      <w:r>
        <w:rPr>
          <w:spacing w:val="-14"/>
        </w:rPr>
        <w:t> </w:t>
      </w:r>
      <w:r>
        <w:rPr/>
        <w:t>Doctor.</w:t>
      </w:r>
      <w:r>
        <w:rPr>
          <w:spacing w:val="33"/>
        </w:rPr>
        <w:t> </w:t>
      </w:r>
      <w:r>
        <w:rPr/>
        <w:t>PCAST</w:t>
      </w:r>
      <w:r>
        <w:rPr>
          <w:spacing w:val="-14"/>
        </w:rPr>
        <w:t> </w:t>
      </w:r>
      <w:r>
        <w:rPr/>
        <w:t>Report</w:t>
      </w:r>
    </w:p>
    <w:p>
      <w:pPr>
        <w:pStyle w:val="ListParagraph"/>
        <w:numPr>
          <w:ilvl w:val="0"/>
          <w:numId w:val="3"/>
        </w:numPr>
        <w:tabs>
          <w:tab w:pos="360" w:val="left" w:leader="none"/>
        </w:tabs>
        <w:spacing w:line="240" w:lineRule="auto" w:before="0" w:after="0"/>
        <w:ind w:left="360" w:right="0" w:hanging="240"/>
        <w:jc w:val="left"/>
        <w:rPr>
          <w:sz w:val="24"/>
        </w:rPr>
      </w:pPr>
      <w:r>
        <w:rPr>
          <w:sz w:val="24"/>
        </w:rPr>
        <w:t>vi.</w:t>
      </w:r>
    </w:p>
    <w:p>
      <w:pPr>
        <w:pStyle w:val="BodyText"/>
      </w:pPr>
    </w:p>
    <w:p>
      <w:pPr>
        <w:pStyle w:val="BodyText"/>
        <w:spacing w:line="480" w:lineRule="auto"/>
        <w:ind w:left="120" w:right="117" w:firstLine="720"/>
        <w:jc w:val="both"/>
      </w:pPr>
      <w:r>
        <w:rPr/>
        <w:t>In 2015, President Barack Obama requested the PCAST group to determine whether</w:t>
      </w:r>
      <w:r>
        <w:rPr>
          <w:spacing w:val="-25"/>
        </w:rPr>
        <w:t> </w:t>
      </w:r>
      <w:r>
        <w:rPr/>
        <w:t>there were “additional steps on the scientific side,” in addition to those already taken in response to the “highly critical” 2009 NRC Forensics Report, “to help ensure the validity of forensic</w:t>
      </w:r>
      <w:r>
        <w:rPr>
          <w:spacing w:val="36"/>
        </w:rPr>
        <w:t> </w:t>
      </w:r>
      <w:r>
        <w:rPr/>
        <w:t>evidence</w:t>
      </w:r>
    </w:p>
    <w:p>
      <w:pPr>
        <w:spacing w:after="0" w:line="480" w:lineRule="auto"/>
        <w:jc w:val="both"/>
        <w:sectPr>
          <w:pgSz w:w="12240" w:h="15840"/>
          <w:pgMar w:top="1360" w:bottom="280" w:left="1320" w:right="1320"/>
        </w:sectPr>
      </w:pPr>
    </w:p>
    <w:p>
      <w:pPr>
        <w:pStyle w:val="BodyText"/>
        <w:spacing w:line="477" w:lineRule="auto" w:before="79"/>
        <w:ind w:left="120" w:right="116"/>
        <w:jc w:val="both"/>
      </w:pPr>
      <w:r>
        <w:rPr/>
        <w:t>used in the Nation’s legal system.” PCAST Report at x. PCAST formed a working group that included several members of the PCAST permanent advisors.</w:t>
      </w:r>
      <w:hyperlink w:history="true" w:anchor="_bookmark7">
        <w:r>
          <w:rPr>
            <w:position w:val="9"/>
            <w:sz w:val="16"/>
          </w:rPr>
          <w:t>8</w:t>
        </w:r>
      </w:hyperlink>
      <w:r>
        <w:rPr>
          <w:position w:val="9"/>
          <w:sz w:val="16"/>
        </w:rPr>
        <w:t> </w:t>
      </w:r>
      <w:r>
        <w:rPr/>
        <w:t>In contrast to the NRC Forensics Report,</w:t>
      </w:r>
      <w:r>
        <w:rPr>
          <w:spacing w:val="-5"/>
        </w:rPr>
        <w:t> </w:t>
      </w:r>
      <w:r>
        <w:rPr/>
        <w:t>which</w:t>
      </w:r>
      <w:r>
        <w:rPr>
          <w:spacing w:val="-4"/>
        </w:rPr>
        <w:t> </w:t>
      </w:r>
      <w:r>
        <w:rPr/>
        <w:t>touched</w:t>
      </w:r>
      <w:r>
        <w:rPr>
          <w:spacing w:val="-2"/>
        </w:rPr>
        <w:t> </w:t>
      </w:r>
      <w:r>
        <w:rPr/>
        <w:t>on</w:t>
      </w:r>
      <w:r>
        <w:rPr>
          <w:spacing w:val="-4"/>
        </w:rPr>
        <w:t> </w:t>
      </w:r>
      <w:r>
        <w:rPr/>
        <w:t>twelve</w:t>
      </w:r>
      <w:r>
        <w:rPr>
          <w:spacing w:val="-6"/>
        </w:rPr>
        <w:t> </w:t>
      </w:r>
      <w:r>
        <w:rPr/>
        <w:t>separate</w:t>
      </w:r>
      <w:r>
        <w:rPr>
          <w:spacing w:val="-2"/>
        </w:rPr>
        <w:t> </w:t>
      </w:r>
      <w:r>
        <w:rPr/>
        <w:t>disciplines,</w:t>
      </w:r>
      <w:r>
        <w:rPr>
          <w:spacing w:val="-5"/>
        </w:rPr>
        <w:t> </w:t>
      </w:r>
      <w:r>
        <w:rPr/>
        <w:t>PCAST</w:t>
      </w:r>
      <w:r>
        <w:rPr>
          <w:spacing w:val="-4"/>
        </w:rPr>
        <w:t> </w:t>
      </w:r>
      <w:r>
        <w:rPr/>
        <w:t>examined</w:t>
      </w:r>
      <w:r>
        <w:rPr>
          <w:spacing w:val="-5"/>
        </w:rPr>
        <w:t> </w:t>
      </w:r>
      <w:r>
        <w:rPr/>
        <w:t>just</w:t>
      </w:r>
      <w:r>
        <w:rPr>
          <w:spacing w:val="-3"/>
        </w:rPr>
        <w:t> </w:t>
      </w:r>
      <w:r>
        <w:rPr/>
        <w:t>six</w:t>
      </w:r>
      <w:r>
        <w:rPr>
          <w:spacing w:val="-2"/>
        </w:rPr>
        <w:t> </w:t>
      </w:r>
      <w:r>
        <w:rPr/>
        <w:t>“forensic</w:t>
      </w:r>
      <w:r>
        <w:rPr>
          <w:spacing w:val="-5"/>
        </w:rPr>
        <w:t> </w:t>
      </w:r>
      <w:r>
        <w:rPr/>
        <w:t>feature comparison” disciplines: firearms analysis; DNA analysis of single source samples, simple mixture samples, and complex-mixture samples; bitemark analysis; latent fingerprint analysis; footwear analysis; and hair analysis. The committee’s goal was to determine whether those disciplines were scientifically valid and whether they had a methodology that could be reliably applied—the foundational requirements for admissibility. PCAST Report at</w:t>
      </w:r>
      <w:r>
        <w:rPr>
          <w:spacing w:val="-3"/>
        </w:rPr>
        <w:t> </w:t>
      </w:r>
      <w:r>
        <w:rPr/>
        <w:t>x.</w:t>
      </w:r>
    </w:p>
    <w:p>
      <w:pPr>
        <w:pStyle w:val="BodyText"/>
        <w:spacing w:line="480" w:lineRule="auto" w:before="7"/>
        <w:ind w:left="120" w:right="120" w:firstLine="720"/>
        <w:jc w:val="both"/>
      </w:pPr>
      <w:r>
        <w:rPr/>
        <w:t>The group evaluated over 2,000 papers and studies from various sources, including</w:t>
      </w:r>
      <w:r>
        <w:rPr>
          <w:spacing w:val="-42"/>
        </w:rPr>
        <w:t> </w:t>
      </w:r>
      <w:r>
        <w:rPr/>
        <w:t>papers submitted in response to PCAST’s request for information from the forensic-science stakeholder community. </w:t>
      </w:r>
      <w:r>
        <w:rPr>
          <w:spacing w:val="-3"/>
        </w:rPr>
        <w:t>It </w:t>
      </w:r>
      <w:r>
        <w:rPr/>
        <w:t>consulted with forensic scientists, including those at the Federal Bureau of Investigations and the National Institute of Standards and Technology. </w:t>
      </w:r>
      <w:r>
        <w:rPr>
          <w:i/>
        </w:rPr>
        <w:t>Id</w:t>
      </w:r>
      <w:r>
        <w:rPr/>
        <w:t>. at</w:t>
      </w:r>
      <w:r>
        <w:rPr>
          <w:spacing w:val="-5"/>
        </w:rPr>
        <w:t> </w:t>
      </w:r>
      <w:r>
        <w:rPr/>
        <w:t>2.</w:t>
      </w:r>
    </w:p>
    <w:p>
      <w:pPr>
        <w:pStyle w:val="BodyText"/>
        <w:spacing w:line="480" w:lineRule="auto"/>
        <w:ind w:left="120" w:right="117" w:firstLine="720"/>
        <w:jc w:val="both"/>
      </w:pPr>
      <w:r>
        <w:rPr/>
        <w:t>Much like in the NRC Forensics Report, PCAST asked whether each forensic discipline meets two key requirements for scientific validity: “foundational validity” – whether the method can, in principle, be reliably applied; and “validity as applied” – whether the method has been reliably applied in practice. PCAST Report at 56.</w:t>
      </w:r>
    </w:p>
    <w:p>
      <w:pPr>
        <w:pStyle w:val="BodyText"/>
        <w:rPr>
          <w:sz w:val="20"/>
        </w:rPr>
      </w:pPr>
    </w:p>
    <w:p>
      <w:pPr>
        <w:pStyle w:val="BodyText"/>
        <w:spacing w:before="7"/>
        <w:rPr>
          <w:sz w:val="13"/>
        </w:rPr>
      </w:pPr>
      <w:r>
        <w:rPr/>
        <w:pict>
          <v:line style="position:absolute;mso-position-horizontal-relative:page;mso-position-vertical-relative:paragraph;z-index:-760;mso-wrap-distance-left:0;mso-wrap-distance-right:0" from="72pt,10.176758pt" to="216pt,10.176758pt" stroked="true" strokeweight=".72pt" strokecolor="#000000">
            <v:stroke dashstyle="solid"/>
            <w10:wrap type="topAndBottom"/>
          </v:line>
        </w:pict>
      </w:r>
    </w:p>
    <w:p>
      <w:pPr>
        <w:pStyle w:val="BodyText"/>
        <w:spacing w:before="55"/>
        <w:ind w:left="119" w:right="116"/>
        <w:jc w:val="both"/>
      </w:pPr>
      <w:bookmarkStart w:name="_bookmark7" w:id="18"/>
      <w:bookmarkEnd w:id="18"/>
      <w:r>
        <w:rPr/>
      </w:r>
      <w:r>
        <w:rPr>
          <w:position w:val="9"/>
          <w:sz w:val="16"/>
        </w:rPr>
        <w:t>8 </w:t>
      </w:r>
      <w:r>
        <w:rPr/>
        <w:t>The Group included Eric S. Lander, the President of the Broad institute of Harvard and MIT, Michael</w:t>
      </w:r>
      <w:r>
        <w:rPr>
          <w:spacing w:val="-7"/>
        </w:rPr>
        <w:t> </w:t>
      </w:r>
      <w:r>
        <w:rPr/>
        <w:t>McQuade,</w:t>
      </w:r>
      <w:r>
        <w:rPr>
          <w:spacing w:val="-6"/>
        </w:rPr>
        <w:t> </w:t>
      </w:r>
      <w:r>
        <w:rPr/>
        <w:t>the</w:t>
      </w:r>
      <w:r>
        <w:rPr>
          <w:spacing w:val="-7"/>
        </w:rPr>
        <w:t> </w:t>
      </w:r>
      <w:r>
        <w:rPr/>
        <w:t>Senior</w:t>
      </w:r>
      <w:r>
        <w:rPr>
          <w:spacing w:val="-8"/>
        </w:rPr>
        <w:t> </w:t>
      </w:r>
      <w:r>
        <w:rPr/>
        <w:t>Vice</w:t>
      </w:r>
      <w:r>
        <w:rPr>
          <w:spacing w:val="-7"/>
        </w:rPr>
        <w:t> </w:t>
      </w:r>
      <w:r>
        <w:rPr/>
        <w:t>President</w:t>
      </w:r>
      <w:r>
        <w:rPr>
          <w:spacing w:val="-6"/>
        </w:rPr>
        <w:t> </w:t>
      </w:r>
      <w:r>
        <w:rPr/>
        <w:t>for</w:t>
      </w:r>
      <w:r>
        <w:rPr>
          <w:spacing w:val="-6"/>
        </w:rPr>
        <w:t> </w:t>
      </w:r>
      <w:r>
        <w:rPr/>
        <w:t>Science</w:t>
      </w:r>
      <w:r>
        <w:rPr>
          <w:spacing w:val="-7"/>
        </w:rPr>
        <w:t> </w:t>
      </w:r>
      <w:r>
        <w:rPr/>
        <w:t>and</w:t>
      </w:r>
      <w:r>
        <w:rPr>
          <w:spacing w:val="-6"/>
        </w:rPr>
        <w:t> </w:t>
      </w:r>
      <w:r>
        <w:rPr/>
        <w:t>Technology</w:t>
      </w:r>
      <w:r>
        <w:rPr>
          <w:spacing w:val="-10"/>
        </w:rPr>
        <w:t> </w:t>
      </w:r>
      <w:r>
        <w:rPr/>
        <w:t>at</w:t>
      </w:r>
      <w:r>
        <w:rPr>
          <w:spacing w:val="-6"/>
        </w:rPr>
        <w:t> </w:t>
      </w:r>
      <w:r>
        <w:rPr/>
        <w:t>United</w:t>
      </w:r>
      <w:r>
        <w:rPr>
          <w:spacing w:val="-6"/>
        </w:rPr>
        <w:t> </w:t>
      </w:r>
      <w:r>
        <w:rPr/>
        <w:t>Technologies Corporation, S. James Gates, Jr., the John S. Toll Professor of Physics and the Director of the Center</w:t>
      </w:r>
      <w:r>
        <w:rPr>
          <w:spacing w:val="-5"/>
        </w:rPr>
        <w:t> </w:t>
      </w:r>
      <w:r>
        <w:rPr/>
        <w:t>for</w:t>
      </w:r>
      <w:r>
        <w:rPr>
          <w:spacing w:val="-4"/>
        </w:rPr>
        <w:t> </w:t>
      </w:r>
      <w:r>
        <w:rPr/>
        <w:t>String</w:t>
      </w:r>
      <w:r>
        <w:rPr>
          <w:spacing w:val="-5"/>
        </w:rPr>
        <w:t> </w:t>
      </w:r>
      <w:r>
        <w:rPr/>
        <w:t>and</w:t>
      </w:r>
      <w:r>
        <w:rPr>
          <w:spacing w:val="-3"/>
        </w:rPr>
        <w:t> </w:t>
      </w:r>
      <w:r>
        <w:rPr/>
        <w:t>Particle</w:t>
      </w:r>
      <w:r>
        <w:rPr>
          <w:spacing w:val="-4"/>
        </w:rPr>
        <w:t> </w:t>
      </w:r>
      <w:r>
        <w:rPr/>
        <w:t>Theory</w:t>
      </w:r>
      <w:r>
        <w:rPr>
          <w:spacing w:val="-8"/>
        </w:rPr>
        <w:t> </w:t>
      </w:r>
      <w:r>
        <w:rPr/>
        <w:t>at</w:t>
      </w:r>
      <w:r>
        <w:rPr>
          <w:spacing w:val="-3"/>
        </w:rPr>
        <w:t> </w:t>
      </w:r>
      <w:r>
        <w:rPr/>
        <w:t>the</w:t>
      </w:r>
      <w:r>
        <w:rPr>
          <w:spacing w:val="-4"/>
        </w:rPr>
        <w:t> </w:t>
      </w:r>
      <w:r>
        <w:rPr/>
        <w:t>University</w:t>
      </w:r>
      <w:r>
        <w:rPr>
          <w:spacing w:val="-8"/>
        </w:rPr>
        <w:t> </w:t>
      </w:r>
      <w:r>
        <w:rPr/>
        <w:t>of</w:t>
      </w:r>
      <w:r>
        <w:rPr>
          <w:spacing w:val="-4"/>
        </w:rPr>
        <w:t> </w:t>
      </w:r>
      <w:r>
        <w:rPr/>
        <w:t>Maryland,</w:t>
      </w:r>
      <w:r>
        <w:rPr>
          <w:spacing w:val="-3"/>
        </w:rPr>
        <w:t> </w:t>
      </w:r>
      <w:r>
        <w:rPr/>
        <w:t>College</w:t>
      </w:r>
      <w:r>
        <w:rPr>
          <w:spacing w:val="-4"/>
        </w:rPr>
        <w:t> </w:t>
      </w:r>
      <w:r>
        <w:rPr/>
        <w:t>Park,</w:t>
      </w:r>
      <w:r>
        <w:rPr>
          <w:spacing w:val="-4"/>
        </w:rPr>
        <w:t> </w:t>
      </w:r>
      <w:r>
        <w:rPr/>
        <w:t>William</w:t>
      </w:r>
      <w:r>
        <w:rPr>
          <w:spacing w:val="-2"/>
        </w:rPr>
        <w:t> </w:t>
      </w:r>
      <w:r>
        <w:rPr/>
        <w:t>Press, the Raymer Professor in Computer Science and Integrative Biology at the University of Texas, Austin, Susan </w:t>
      </w:r>
      <w:r>
        <w:rPr>
          <w:spacing w:val="-3"/>
        </w:rPr>
        <w:t>L. </w:t>
      </w:r>
      <w:r>
        <w:rPr/>
        <w:t>Graham, the Pehong Chen Distinguished Professor Emerita in Electrical Engineering and Computer Science at the University of California, Berkeley, Daniel Schrag, the Sturgis Hooper Professor of Geology and Professor Environmental Science and Engineering at Harvard</w:t>
      </w:r>
      <w:r>
        <w:rPr>
          <w:spacing w:val="-4"/>
        </w:rPr>
        <w:t> </w:t>
      </w:r>
      <w:r>
        <w:rPr/>
        <w:t>University,</w:t>
      </w:r>
      <w:r>
        <w:rPr>
          <w:spacing w:val="-4"/>
        </w:rPr>
        <w:t> </w:t>
      </w:r>
      <w:r>
        <w:rPr/>
        <w:t>and</w:t>
      </w:r>
      <w:r>
        <w:rPr>
          <w:spacing w:val="-4"/>
        </w:rPr>
        <w:t> </w:t>
      </w:r>
      <w:r>
        <w:rPr/>
        <w:t>the</w:t>
      </w:r>
      <w:r>
        <w:rPr>
          <w:spacing w:val="-5"/>
        </w:rPr>
        <w:t> </w:t>
      </w:r>
      <w:r>
        <w:rPr/>
        <w:t>Director</w:t>
      </w:r>
      <w:r>
        <w:rPr>
          <w:spacing w:val="-5"/>
        </w:rPr>
        <w:t> </w:t>
      </w:r>
      <w:r>
        <w:rPr/>
        <w:t>of</w:t>
      </w:r>
      <w:r>
        <w:rPr>
          <w:spacing w:val="-5"/>
        </w:rPr>
        <w:t> </w:t>
      </w:r>
      <w:r>
        <w:rPr/>
        <w:t>the</w:t>
      </w:r>
      <w:r>
        <w:rPr>
          <w:spacing w:val="-4"/>
        </w:rPr>
        <w:t> </w:t>
      </w:r>
      <w:r>
        <w:rPr/>
        <w:t>Harvard</w:t>
      </w:r>
      <w:r>
        <w:rPr>
          <w:spacing w:val="-4"/>
        </w:rPr>
        <w:t> </w:t>
      </w:r>
      <w:r>
        <w:rPr/>
        <w:t>University</w:t>
      </w:r>
      <w:r>
        <w:rPr>
          <w:spacing w:val="-9"/>
        </w:rPr>
        <w:t> </w:t>
      </w:r>
      <w:r>
        <w:rPr/>
        <w:t>Center</w:t>
      </w:r>
      <w:r>
        <w:rPr>
          <w:spacing w:val="-5"/>
        </w:rPr>
        <w:t> </w:t>
      </w:r>
      <w:r>
        <w:rPr/>
        <w:t>for</w:t>
      </w:r>
      <w:r>
        <w:rPr>
          <w:spacing w:val="-2"/>
        </w:rPr>
        <w:t> </w:t>
      </w:r>
      <w:r>
        <w:rPr/>
        <w:t>Environment,</w:t>
      </w:r>
      <w:r>
        <w:rPr>
          <w:spacing w:val="-4"/>
        </w:rPr>
        <w:t> </w:t>
      </w:r>
      <w:r>
        <w:rPr/>
        <w:t>two</w:t>
      </w:r>
      <w:r>
        <w:rPr>
          <w:spacing w:val="-3"/>
        </w:rPr>
        <w:t> </w:t>
      </w:r>
      <w:r>
        <w:rPr/>
        <w:t>staff members:</w:t>
      </w:r>
      <w:r>
        <w:rPr>
          <w:spacing w:val="-14"/>
        </w:rPr>
        <w:t> </w:t>
      </w:r>
      <w:r>
        <w:rPr/>
        <w:t>Diana</w:t>
      </w:r>
      <w:r>
        <w:rPr>
          <w:spacing w:val="-14"/>
        </w:rPr>
        <w:t> </w:t>
      </w:r>
      <w:r>
        <w:rPr/>
        <w:t>E.</w:t>
      </w:r>
      <w:r>
        <w:rPr>
          <w:spacing w:val="-14"/>
        </w:rPr>
        <w:t> </w:t>
      </w:r>
      <w:r>
        <w:rPr/>
        <w:t>Pankevich,</w:t>
      </w:r>
      <w:r>
        <w:rPr>
          <w:spacing w:val="-13"/>
        </w:rPr>
        <w:t> </w:t>
      </w:r>
      <w:r>
        <w:rPr/>
        <w:t>AAAS</w:t>
      </w:r>
      <w:r>
        <w:rPr>
          <w:spacing w:val="-14"/>
        </w:rPr>
        <w:t> </w:t>
      </w:r>
      <w:r>
        <w:rPr/>
        <w:t>Science</w:t>
      </w:r>
      <w:r>
        <w:rPr>
          <w:spacing w:val="-14"/>
        </w:rPr>
        <w:t> </w:t>
      </w:r>
      <w:r>
        <w:rPr/>
        <w:t>and</w:t>
      </w:r>
      <w:r>
        <w:rPr>
          <w:spacing w:val="-11"/>
        </w:rPr>
        <w:t> </w:t>
      </w:r>
      <w:r>
        <w:rPr/>
        <w:t>Technology</w:t>
      </w:r>
      <w:r>
        <w:rPr>
          <w:spacing w:val="-22"/>
        </w:rPr>
        <w:t> </w:t>
      </w:r>
      <w:r>
        <w:rPr/>
        <w:t>Policy</w:t>
      </w:r>
      <w:r>
        <w:rPr>
          <w:spacing w:val="-18"/>
        </w:rPr>
        <w:t> </w:t>
      </w:r>
      <w:r>
        <w:rPr/>
        <w:t>Fellow</w:t>
      </w:r>
      <w:r>
        <w:rPr>
          <w:spacing w:val="-14"/>
        </w:rPr>
        <w:t> </w:t>
      </w:r>
      <w:r>
        <w:rPr/>
        <w:t>and</w:t>
      </w:r>
      <w:r>
        <w:rPr>
          <w:spacing w:val="-14"/>
        </w:rPr>
        <w:t> </w:t>
      </w:r>
      <w:r>
        <w:rPr/>
        <w:t>Kristen</w:t>
      </w:r>
      <w:r>
        <w:rPr>
          <w:spacing w:val="-13"/>
        </w:rPr>
        <w:t> </w:t>
      </w:r>
      <w:r>
        <w:rPr/>
        <w:t>Zarrelli, the Advisor on Public Policy &amp; Special Projects at the Broad Institute of Harvard and MIT, and Writer Tania Simoncelli, the Senior Advisor to the Director at the Broad Institute of Harvard and MIT. PCAST Report at vii.</w:t>
      </w:r>
    </w:p>
    <w:p>
      <w:pPr>
        <w:spacing w:after="0"/>
        <w:jc w:val="both"/>
        <w:sectPr>
          <w:pgSz w:w="12240" w:h="15840"/>
          <w:pgMar w:top="1360" w:bottom="280" w:left="1320" w:right="1320"/>
        </w:sectPr>
      </w:pPr>
    </w:p>
    <w:p>
      <w:pPr>
        <w:pStyle w:val="ListParagraph"/>
        <w:numPr>
          <w:ilvl w:val="1"/>
          <w:numId w:val="3"/>
        </w:numPr>
        <w:tabs>
          <w:tab w:pos="1490" w:val="left" w:leader="none"/>
          <w:tab w:pos="1491" w:val="left" w:leader="none"/>
        </w:tabs>
        <w:spacing w:line="240" w:lineRule="auto" w:before="79" w:after="0"/>
        <w:ind w:left="1490" w:right="0" w:hanging="590"/>
        <w:jc w:val="left"/>
        <w:rPr>
          <w:sz w:val="24"/>
        </w:rPr>
      </w:pPr>
      <w:bookmarkStart w:name="a. Foundational validity." w:id="19"/>
      <w:bookmarkEnd w:id="19"/>
      <w:r>
        <w:rPr/>
      </w:r>
      <w:bookmarkStart w:name="a. Foundational validity." w:id="20"/>
      <w:bookmarkEnd w:id="20"/>
      <w:r>
        <w:rPr>
          <w:sz w:val="24"/>
        </w:rPr>
        <w:t>F</w:t>
      </w:r>
      <w:r>
        <w:rPr>
          <w:sz w:val="24"/>
        </w:rPr>
        <w:t>oundational</w:t>
      </w:r>
      <w:r>
        <w:rPr>
          <w:spacing w:val="-1"/>
          <w:sz w:val="24"/>
        </w:rPr>
        <w:t> </w:t>
      </w:r>
      <w:r>
        <w:rPr>
          <w:sz w:val="24"/>
        </w:rPr>
        <w:t>validity.</w:t>
      </w:r>
    </w:p>
    <w:p>
      <w:pPr>
        <w:pStyle w:val="BodyText"/>
        <w:rPr>
          <w:sz w:val="26"/>
        </w:rPr>
      </w:pPr>
    </w:p>
    <w:p>
      <w:pPr>
        <w:pStyle w:val="BodyText"/>
        <w:spacing w:line="482" w:lineRule="auto" w:before="174"/>
        <w:ind w:left="120" w:right="115" w:firstLine="720"/>
        <w:jc w:val="both"/>
      </w:pPr>
      <w:r>
        <w:rPr/>
        <w:t>To be “foundationally valid,” a field must utilize a method that has been subject to “</w:t>
      </w:r>
      <w:r>
        <w:rPr>
          <w:i/>
        </w:rPr>
        <w:t>empirical </w:t>
      </w:r>
      <w:r>
        <w:rPr/>
        <w:t>testing by multiple groups, under conditions appropriate to its intended use.” </w:t>
      </w:r>
      <w:r>
        <w:rPr>
          <w:i/>
        </w:rPr>
        <w:t>Id</w:t>
      </w:r>
      <w:r>
        <w:rPr/>
        <w:t>. at 5 (emphasis</w:t>
      </w:r>
      <w:r>
        <w:rPr>
          <w:spacing w:val="-13"/>
        </w:rPr>
        <w:t> </w:t>
      </w:r>
      <w:r>
        <w:rPr/>
        <w:t>in</w:t>
      </w:r>
      <w:r>
        <w:rPr>
          <w:spacing w:val="-12"/>
        </w:rPr>
        <w:t> </w:t>
      </w:r>
      <w:r>
        <w:rPr/>
        <w:t>original).</w:t>
      </w:r>
      <w:r>
        <w:rPr>
          <w:spacing w:val="37"/>
        </w:rPr>
        <w:t> </w:t>
      </w:r>
      <w:r>
        <w:rPr/>
        <w:t>PCAST</w:t>
      </w:r>
      <w:r>
        <w:rPr>
          <w:spacing w:val="-14"/>
        </w:rPr>
        <w:t> </w:t>
      </w:r>
      <w:r>
        <w:rPr/>
        <w:t>acknowledged</w:t>
      </w:r>
      <w:r>
        <w:rPr>
          <w:spacing w:val="-12"/>
        </w:rPr>
        <w:t> </w:t>
      </w:r>
      <w:r>
        <w:rPr/>
        <w:t>that</w:t>
      </w:r>
      <w:r>
        <w:rPr>
          <w:spacing w:val="-13"/>
        </w:rPr>
        <w:t> </w:t>
      </w:r>
      <w:r>
        <w:rPr/>
        <w:t>it</w:t>
      </w:r>
      <w:r>
        <w:rPr>
          <w:spacing w:val="-12"/>
        </w:rPr>
        <w:t> </w:t>
      </w:r>
      <w:r>
        <w:rPr/>
        <w:t>is</w:t>
      </w:r>
      <w:r>
        <w:rPr>
          <w:spacing w:val="-13"/>
        </w:rPr>
        <w:t> </w:t>
      </w:r>
      <w:r>
        <w:rPr/>
        <w:t>possible</w:t>
      </w:r>
      <w:r>
        <w:rPr>
          <w:spacing w:val="-13"/>
        </w:rPr>
        <w:t> </w:t>
      </w:r>
      <w:r>
        <w:rPr/>
        <w:t>for</w:t>
      </w:r>
      <w:r>
        <w:rPr>
          <w:spacing w:val="-11"/>
        </w:rPr>
        <w:t> </w:t>
      </w:r>
      <w:r>
        <w:rPr/>
        <w:t>a</w:t>
      </w:r>
      <w:r>
        <w:rPr>
          <w:spacing w:val="-14"/>
        </w:rPr>
        <w:t> </w:t>
      </w:r>
      <w:r>
        <w:rPr/>
        <w:t>field</w:t>
      </w:r>
      <w:r>
        <w:rPr>
          <w:spacing w:val="-12"/>
        </w:rPr>
        <w:t> </w:t>
      </w:r>
      <w:r>
        <w:rPr/>
        <w:t>to</w:t>
      </w:r>
      <w:r>
        <w:rPr>
          <w:spacing w:val="-13"/>
        </w:rPr>
        <w:t> </w:t>
      </w:r>
      <w:r>
        <w:rPr/>
        <w:t>be</w:t>
      </w:r>
      <w:r>
        <w:rPr>
          <w:spacing w:val="-13"/>
        </w:rPr>
        <w:t> </w:t>
      </w:r>
      <w:r>
        <w:rPr/>
        <w:t>scientifically</w:t>
      </w:r>
      <w:r>
        <w:rPr>
          <w:spacing w:val="-18"/>
        </w:rPr>
        <w:t> </w:t>
      </w:r>
      <w:r>
        <w:rPr/>
        <w:t>valid even if it does not employ an objective method like simple DNA analysis. But the field must</w:t>
      </w:r>
      <w:r>
        <w:rPr>
          <w:spacing w:val="-25"/>
        </w:rPr>
        <w:t> </w:t>
      </w:r>
      <w:r>
        <w:rPr/>
        <w:t>still show through studies that the method is “repeatable and reproducible.” </w:t>
      </w:r>
      <w:r>
        <w:rPr>
          <w:i/>
        </w:rPr>
        <w:t>Id</w:t>
      </w:r>
      <w:r>
        <w:rPr/>
        <w:t>. at 47. A method is “repeatable” if, with a known probability, an examiner can reach the same result when</w:t>
      </w:r>
      <w:r>
        <w:rPr>
          <w:spacing w:val="-26"/>
        </w:rPr>
        <w:t> </w:t>
      </w:r>
      <w:r>
        <w:rPr/>
        <w:t>examining samples from the same sources. </w:t>
      </w:r>
      <w:r>
        <w:rPr>
          <w:i/>
        </w:rPr>
        <w:t>Id</w:t>
      </w:r>
      <w:r>
        <w:rPr/>
        <w:t>. A method is “reproducible” if, with known probability, different examiners can obtain the same result when evaluating the same samples. </w:t>
      </w:r>
      <w:r>
        <w:rPr>
          <w:i/>
        </w:rPr>
        <w:t>Id</w:t>
      </w:r>
      <w:r>
        <w:rPr/>
        <w:t>. Put differently, a method is foundationally valid if studies show it has a “reproducible and consistent procedure for (a) identifying features within evidence samples; (b) comparing the features in two samples;</w:t>
      </w:r>
      <w:r>
        <w:rPr>
          <w:spacing w:val="-13"/>
        </w:rPr>
        <w:t> </w:t>
      </w:r>
      <w:r>
        <w:rPr/>
        <w:t>and</w:t>
      </w:r>
      <w:r>
        <w:rPr>
          <w:spacing w:val="-13"/>
        </w:rPr>
        <w:t> </w:t>
      </w:r>
      <w:r>
        <w:rPr/>
        <w:t>(c)</w:t>
      </w:r>
      <w:r>
        <w:rPr>
          <w:spacing w:val="-14"/>
        </w:rPr>
        <w:t> </w:t>
      </w:r>
      <w:r>
        <w:rPr/>
        <w:t>determining,</w:t>
      </w:r>
      <w:r>
        <w:rPr>
          <w:spacing w:val="-13"/>
        </w:rPr>
        <w:t> </w:t>
      </w:r>
      <w:r>
        <w:rPr/>
        <w:t>based</w:t>
      </w:r>
      <w:r>
        <w:rPr>
          <w:spacing w:val="-13"/>
        </w:rPr>
        <w:t> </w:t>
      </w:r>
      <w:r>
        <w:rPr/>
        <w:t>on</w:t>
      </w:r>
      <w:r>
        <w:rPr>
          <w:spacing w:val="-13"/>
        </w:rPr>
        <w:t> </w:t>
      </w:r>
      <w:r>
        <w:rPr/>
        <w:t>the</w:t>
      </w:r>
      <w:r>
        <w:rPr>
          <w:spacing w:val="-14"/>
        </w:rPr>
        <w:t> </w:t>
      </w:r>
      <w:r>
        <w:rPr/>
        <w:t>similarity</w:t>
      </w:r>
      <w:r>
        <w:rPr>
          <w:spacing w:val="-16"/>
        </w:rPr>
        <w:t> </w:t>
      </w:r>
      <w:r>
        <w:rPr/>
        <w:t>between</w:t>
      </w:r>
      <w:r>
        <w:rPr>
          <w:spacing w:val="-13"/>
        </w:rPr>
        <w:t> </w:t>
      </w:r>
      <w:r>
        <w:rPr/>
        <w:t>the</w:t>
      </w:r>
      <w:r>
        <w:rPr>
          <w:spacing w:val="-12"/>
        </w:rPr>
        <w:t> </w:t>
      </w:r>
      <w:r>
        <w:rPr/>
        <w:t>features</w:t>
      </w:r>
      <w:r>
        <w:rPr>
          <w:spacing w:val="-12"/>
        </w:rPr>
        <w:t> </w:t>
      </w:r>
      <w:r>
        <w:rPr/>
        <w:t>in</w:t>
      </w:r>
      <w:r>
        <w:rPr>
          <w:spacing w:val="-11"/>
        </w:rPr>
        <w:t> </w:t>
      </w:r>
      <w:r>
        <w:rPr/>
        <w:t>two</w:t>
      </w:r>
      <w:r>
        <w:rPr>
          <w:spacing w:val="-13"/>
        </w:rPr>
        <w:t> </w:t>
      </w:r>
      <w:r>
        <w:rPr/>
        <w:t>samples,</w:t>
      </w:r>
      <w:r>
        <w:rPr>
          <w:spacing w:val="-13"/>
        </w:rPr>
        <w:t> </w:t>
      </w:r>
      <w:r>
        <w:rPr/>
        <w:t>whether the samples should be declared to be a proposed identification (‘matching rule’).” </w:t>
      </w:r>
      <w:r>
        <w:rPr>
          <w:i/>
        </w:rPr>
        <w:t>Id</w:t>
      </w:r>
      <w:r>
        <w:rPr/>
        <w:t>. at 48. The studies</w:t>
      </w:r>
      <w:r>
        <w:rPr>
          <w:spacing w:val="-6"/>
        </w:rPr>
        <w:t> </w:t>
      </w:r>
      <w:r>
        <w:rPr/>
        <w:t>must</w:t>
      </w:r>
      <w:r>
        <w:rPr>
          <w:spacing w:val="-6"/>
        </w:rPr>
        <w:t> </w:t>
      </w:r>
      <w:r>
        <w:rPr/>
        <w:t>also</w:t>
      </w:r>
      <w:r>
        <w:rPr>
          <w:spacing w:val="-6"/>
        </w:rPr>
        <w:t> </w:t>
      </w:r>
      <w:r>
        <w:rPr/>
        <w:t>provide</w:t>
      </w:r>
      <w:r>
        <w:rPr>
          <w:spacing w:val="-7"/>
        </w:rPr>
        <w:t> </w:t>
      </w:r>
      <w:r>
        <w:rPr/>
        <w:t>“valid</w:t>
      </w:r>
      <w:r>
        <w:rPr>
          <w:spacing w:val="-6"/>
        </w:rPr>
        <w:t> </w:t>
      </w:r>
      <w:r>
        <w:rPr/>
        <w:t>estimates</w:t>
      </w:r>
      <w:r>
        <w:rPr>
          <w:spacing w:val="-6"/>
        </w:rPr>
        <w:t> </w:t>
      </w:r>
      <w:r>
        <w:rPr/>
        <w:t>of</w:t>
      </w:r>
      <w:r>
        <w:rPr>
          <w:spacing w:val="-7"/>
        </w:rPr>
        <w:t> </w:t>
      </w:r>
      <w:r>
        <w:rPr/>
        <w:t>the</w:t>
      </w:r>
      <w:r>
        <w:rPr>
          <w:spacing w:val="-7"/>
        </w:rPr>
        <w:t> </w:t>
      </w:r>
      <w:r>
        <w:rPr/>
        <w:t>method’s</w:t>
      </w:r>
      <w:r>
        <w:rPr>
          <w:spacing w:val="-6"/>
        </w:rPr>
        <w:t> </w:t>
      </w:r>
      <w:r>
        <w:rPr/>
        <w:t>accuracy,”</w:t>
      </w:r>
      <w:r>
        <w:rPr>
          <w:spacing w:val="-7"/>
        </w:rPr>
        <w:t> </w:t>
      </w:r>
      <w:r>
        <w:rPr/>
        <w:t>demonstrating</w:t>
      </w:r>
      <w:r>
        <w:rPr>
          <w:spacing w:val="-9"/>
        </w:rPr>
        <w:t> </w:t>
      </w:r>
      <w:r>
        <w:rPr/>
        <w:t>how</w:t>
      </w:r>
      <w:r>
        <w:rPr>
          <w:spacing w:val="-7"/>
        </w:rPr>
        <w:t> </w:t>
      </w:r>
      <w:r>
        <w:rPr/>
        <w:t>often</w:t>
      </w:r>
      <w:r>
        <w:rPr>
          <w:spacing w:val="-6"/>
        </w:rPr>
        <w:t> </w:t>
      </w:r>
      <w:r>
        <w:rPr/>
        <w:t>an examiner is likely to draw the wrong conclusions even when applying the method correctly.</w:t>
      </w:r>
      <w:hyperlink w:history="true" w:anchor="_bookmark8">
        <w:r>
          <w:rPr>
            <w:rFonts w:ascii="Calibri" w:hAnsi="Calibri"/>
            <w:position w:val="8"/>
            <w:sz w:val="16"/>
          </w:rPr>
          <w:t>9</w:t>
        </w:r>
      </w:hyperlink>
      <w:r>
        <w:rPr>
          <w:rFonts w:ascii="Calibri" w:hAnsi="Calibri"/>
          <w:position w:val="8"/>
          <w:sz w:val="16"/>
        </w:rPr>
        <w:t> </w:t>
      </w:r>
      <w:r>
        <w:rPr>
          <w:i/>
        </w:rPr>
        <w:t>Id</w:t>
      </w:r>
      <w:r>
        <w:rPr/>
        <w:t>. “Without appropriate estimates of [the method’s] accuracy, an examiner’s statement that two samples are similar – or even indistinguishable – is scientifically meaningless: it has no probative value, and considerable potential for prejudicial impact.”  </w:t>
      </w:r>
      <w:r>
        <w:rPr>
          <w:i/>
        </w:rPr>
        <w:t>Id</w:t>
      </w:r>
      <w:r>
        <w:rPr/>
        <w:t>. at 6; </w:t>
      </w:r>
      <w:r>
        <w:rPr>
          <w:i/>
        </w:rPr>
        <w:t>see also id</w:t>
      </w:r>
      <w:r>
        <w:rPr/>
        <w:t>. at 48 (“Without</w:t>
      </w:r>
      <w:r>
        <w:rPr>
          <w:spacing w:val="25"/>
        </w:rPr>
        <w:t> </w:t>
      </w:r>
      <w:r>
        <w:rPr/>
        <w:t>an</w:t>
      </w:r>
    </w:p>
    <w:p>
      <w:pPr>
        <w:pStyle w:val="BodyText"/>
        <w:spacing w:line="253" w:lineRule="exact"/>
        <w:ind w:left="120"/>
      </w:pPr>
      <w:r>
        <w:rPr/>
        <w:t>appropriate estimate of its accuracy, a metrological</w:t>
      </w:r>
      <w:hyperlink w:history="true" w:anchor="_bookmark9">
        <w:r>
          <w:rPr>
            <w:position w:val="9"/>
            <w:sz w:val="16"/>
          </w:rPr>
          <w:t>10</w:t>
        </w:r>
      </w:hyperlink>
      <w:r>
        <w:rPr>
          <w:position w:val="9"/>
          <w:sz w:val="16"/>
        </w:rPr>
        <w:t>  </w:t>
      </w:r>
      <w:r>
        <w:rPr/>
        <w:t>method is useless – because one has no</w:t>
      </w:r>
      <w:r>
        <w:rPr>
          <w:spacing w:val="-32"/>
        </w:rPr>
        <w:t> </w:t>
      </w:r>
      <w:r>
        <w:rPr/>
        <w:t>idea</w:t>
      </w:r>
    </w:p>
    <w:p>
      <w:pPr>
        <w:pStyle w:val="BodyText"/>
        <w:rPr>
          <w:sz w:val="20"/>
        </w:rPr>
      </w:pPr>
    </w:p>
    <w:p>
      <w:pPr>
        <w:pStyle w:val="BodyText"/>
        <w:rPr>
          <w:sz w:val="20"/>
        </w:rPr>
      </w:pPr>
    </w:p>
    <w:p>
      <w:pPr>
        <w:pStyle w:val="BodyText"/>
        <w:spacing w:before="8"/>
        <w:rPr>
          <w:sz w:val="21"/>
        </w:rPr>
      </w:pPr>
      <w:r>
        <w:rPr/>
        <w:pict>
          <v:line style="position:absolute;mso-position-horizontal-relative:page;mso-position-vertical-relative:paragraph;z-index:-736;mso-wrap-distance-left:0;mso-wrap-distance-right:0" from="72pt,14.845541pt" to="216pt,14.845541pt" stroked="true" strokeweight=".72pt" strokecolor="#000000">
            <v:stroke dashstyle="solid"/>
            <w10:wrap type="topAndBottom"/>
          </v:line>
        </w:pict>
      </w:r>
    </w:p>
    <w:p>
      <w:pPr>
        <w:pStyle w:val="BodyText"/>
        <w:spacing w:before="55"/>
        <w:ind w:left="120" w:right="549"/>
      </w:pPr>
      <w:bookmarkStart w:name="_bookmark8" w:id="21"/>
      <w:bookmarkEnd w:id="21"/>
      <w:r>
        <w:rPr/>
      </w:r>
      <w:r>
        <w:rPr>
          <w:position w:val="9"/>
          <w:sz w:val="16"/>
        </w:rPr>
        <w:t>9 </w:t>
      </w:r>
      <w:r>
        <w:rPr/>
        <w:t>This is a determination of the method’s accuracy. It is not an estimation of an individual’s accuracy or error rate. See the discussion on “validity as applied” for a discussion of an individual examiner’s accuracy. For foundational validity the concern is with estimating the method’s error rate empirically by testing many examiners applying the method as specified.</w:t>
      </w:r>
    </w:p>
    <w:p>
      <w:pPr>
        <w:pStyle w:val="BodyText"/>
        <w:spacing w:line="276" w:lineRule="exact" w:before="3"/>
        <w:ind w:left="120"/>
      </w:pPr>
      <w:bookmarkStart w:name="_bookmark9" w:id="22"/>
      <w:bookmarkEnd w:id="22"/>
      <w:r>
        <w:rPr/>
      </w:r>
      <w:r>
        <w:rPr>
          <w:position w:val="9"/>
          <w:sz w:val="16"/>
        </w:rPr>
        <w:t>10 </w:t>
      </w:r>
      <w:r>
        <w:rPr/>
        <w:t>Metrology is the science of measurement and its application. PCAST Report at 23. All forensic pattern matching disciplines, include firearms analysis, fall under this umbrella.</w:t>
      </w:r>
    </w:p>
    <w:p>
      <w:pPr>
        <w:spacing w:after="0" w:line="276" w:lineRule="exact"/>
        <w:sectPr>
          <w:pgSz w:w="12240" w:h="15840"/>
          <w:pgMar w:top="1360" w:bottom="280" w:left="1320" w:right="1320"/>
        </w:sectPr>
      </w:pPr>
    </w:p>
    <w:p>
      <w:pPr>
        <w:pStyle w:val="BodyText"/>
        <w:spacing w:line="491" w:lineRule="auto" w:before="84"/>
        <w:ind w:left="120" w:right="118"/>
        <w:jc w:val="both"/>
      </w:pPr>
      <w:r>
        <w:rPr/>
        <w:t>how to interpret its results.”).</w:t>
      </w:r>
      <w:hyperlink w:history="true" w:anchor="_bookmark10">
        <w:r>
          <w:rPr>
            <w:position w:val="9"/>
            <w:sz w:val="16"/>
          </w:rPr>
          <w:t>11</w:t>
        </w:r>
      </w:hyperlink>
      <w:r>
        <w:rPr>
          <w:position w:val="9"/>
          <w:sz w:val="16"/>
        </w:rPr>
        <w:t> </w:t>
      </w:r>
      <w:r>
        <w:rPr>
          <w:spacing w:val="-3"/>
        </w:rPr>
        <w:t>In </w:t>
      </w:r>
      <w:r>
        <w:rPr/>
        <w:t>other words, in order to be foundationally valid, the field has  to “show its work” through black box studies</w:t>
      </w:r>
      <w:hyperlink w:history="true" w:anchor="_bookmark11">
        <w:r>
          <w:rPr>
            <w:rFonts w:ascii="Calibri" w:hAnsi="Calibri"/>
            <w:position w:val="8"/>
            <w:sz w:val="16"/>
          </w:rPr>
          <w:t>12</w:t>
        </w:r>
      </w:hyperlink>
      <w:r>
        <w:rPr>
          <w:rFonts w:ascii="Calibri" w:hAnsi="Calibri"/>
          <w:position w:val="8"/>
          <w:sz w:val="16"/>
        </w:rPr>
        <w:t> </w:t>
      </w:r>
      <w:r>
        <w:rPr/>
        <w:t>documenting that examiners are able to do what they say they can do, and how</w:t>
      </w:r>
      <w:r>
        <w:rPr>
          <w:spacing w:val="-12"/>
        </w:rPr>
        <w:t> </w:t>
      </w:r>
      <w:r>
        <w:rPr/>
        <w:t>often.</w:t>
      </w:r>
    </w:p>
    <w:p>
      <w:pPr>
        <w:pStyle w:val="ListParagraph"/>
        <w:numPr>
          <w:ilvl w:val="1"/>
          <w:numId w:val="3"/>
        </w:numPr>
        <w:tabs>
          <w:tab w:pos="1490" w:val="left" w:leader="none"/>
          <w:tab w:pos="1491" w:val="left" w:leader="none"/>
        </w:tabs>
        <w:spacing w:line="240" w:lineRule="auto" w:before="24" w:after="0"/>
        <w:ind w:left="1490" w:right="0" w:hanging="590"/>
        <w:jc w:val="left"/>
        <w:rPr>
          <w:sz w:val="24"/>
        </w:rPr>
      </w:pPr>
      <w:bookmarkStart w:name="b. Validity as applied." w:id="23"/>
      <w:bookmarkEnd w:id="23"/>
      <w:r>
        <w:rPr/>
      </w:r>
      <w:bookmarkStart w:name="b. Validity as applied." w:id="24"/>
      <w:bookmarkEnd w:id="24"/>
      <w:r>
        <w:rPr>
          <w:sz w:val="24"/>
        </w:rPr>
        <w:t>V</w:t>
      </w:r>
      <w:r>
        <w:rPr>
          <w:sz w:val="24"/>
        </w:rPr>
        <w:t>alidity as</w:t>
      </w:r>
      <w:r>
        <w:rPr>
          <w:spacing w:val="-6"/>
          <w:sz w:val="24"/>
        </w:rPr>
        <w:t> </w:t>
      </w:r>
      <w:r>
        <w:rPr>
          <w:sz w:val="24"/>
        </w:rPr>
        <w:t>applied.</w:t>
      </w:r>
    </w:p>
    <w:p>
      <w:pPr>
        <w:pStyle w:val="BodyText"/>
        <w:rPr>
          <w:sz w:val="26"/>
        </w:rPr>
      </w:pPr>
    </w:p>
    <w:p>
      <w:pPr>
        <w:pStyle w:val="BodyText"/>
        <w:spacing w:line="482" w:lineRule="auto" w:before="172"/>
        <w:ind w:left="120" w:right="118" w:firstLine="720"/>
        <w:jc w:val="both"/>
      </w:pPr>
      <w:r>
        <w:rPr/>
        <w:t>The second requirement for scientific acceptance, “validity as applied,” requires that the method or technique be “reliably applied in practice.” </w:t>
      </w:r>
      <w:r>
        <w:rPr>
          <w:i/>
        </w:rPr>
        <w:t>Id</w:t>
      </w:r>
      <w:r>
        <w:rPr/>
        <w:t>. pp. 4-5. An examiner must be </w:t>
      </w:r>
      <w:r>
        <w:rPr>
          <w:i/>
        </w:rPr>
        <w:t>capable </w:t>
      </w:r>
      <w:r>
        <w:rPr/>
        <w:t>of reliably applying the method, and he or she must have </w:t>
      </w:r>
      <w:r>
        <w:rPr>
          <w:i/>
        </w:rPr>
        <w:t>actually </w:t>
      </w:r>
      <w:r>
        <w:rPr/>
        <w:t>reliably applied the</w:t>
      </w:r>
      <w:r>
        <w:rPr>
          <w:spacing w:val="-33"/>
        </w:rPr>
        <w:t> </w:t>
      </w:r>
      <w:r>
        <w:rPr/>
        <w:t>method. To ensure</w:t>
      </w:r>
      <w:r>
        <w:rPr>
          <w:spacing w:val="-12"/>
        </w:rPr>
        <w:t> </w:t>
      </w:r>
      <w:r>
        <w:rPr/>
        <w:t>that</w:t>
      </w:r>
      <w:r>
        <w:rPr>
          <w:spacing w:val="-11"/>
        </w:rPr>
        <w:t> </w:t>
      </w:r>
      <w:r>
        <w:rPr/>
        <w:t>the</w:t>
      </w:r>
      <w:r>
        <w:rPr>
          <w:spacing w:val="-10"/>
        </w:rPr>
        <w:t> </w:t>
      </w:r>
      <w:r>
        <w:rPr/>
        <w:t>examiner</w:t>
      </w:r>
      <w:r>
        <w:rPr>
          <w:spacing w:val="-12"/>
        </w:rPr>
        <w:t> </w:t>
      </w:r>
      <w:r>
        <w:rPr/>
        <w:t>is</w:t>
      </w:r>
      <w:r>
        <w:rPr>
          <w:spacing w:val="-11"/>
        </w:rPr>
        <w:t> </w:t>
      </w:r>
      <w:r>
        <w:rPr/>
        <w:t>capable</w:t>
      </w:r>
      <w:r>
        <w:rPr>
          <w:spacing w:val="-12"/>
        </w:rPr>
        <w:t> </w:t>
      </w:r>
      <w:r>
        <w:rPr/>
        <w:t>of</w:t>
      </w:r>
      <w:r>
        <w:rPr>
          <w:spacing w:val="-11"/>
        </w:rPr>
        <w:t> </w:t>
      </w:r>
      <w:r>
        <w:rPr/>
        <w:t>applying</w:t>
      </w:r>
      <w:r>
        <w:rPr>
          <w:spacing w:val="-13"/>
        </w:rPr>
        <w:t> </w:t>
      </w:r>
      <w:r>
        <w:rPr/>
        <w:t>the</w:t>
      </w:r>
      <w:r>
        <w:rPr>
          <w:spacing w:val="-10"/>
        </w:rPr>
        <w:t> </w:t>
      </w:r>
      <w:r>
        <w:rPr/>
        <w:t>technique,</w:t>
      </w:r>
      <w:r>
        <w:rPr>
          <w:spacing w:val="-11"/>
        </w:rPr>
        <w:t> </w:t>
      </w:r>
      <w:r>
        <w:rPr/>
        <w:t>the</w:t>
      </w:r>
      <w:r>
        <w:rPr>
          <w:spacing w:val="-12"/>
        </w:rPr>
        <w:t> </w:t>
      </w:r>
      <w:r>
        <w:rPr/>
        <w:t>examiner</w:t>
      </w:r>
      <w:r>
        <w:rPr>
          <w:spacing w:val="-9"/>
        </w:rPr>
        <w:t> </w:t>
      </w:r>
      <w:r>
        <w:rPr/>
        <w:t>must</w:t>
      </w:r>
      <w:r>
        <w:rPr>
          <w:spacing w:val="-11"/>
        </w:rPr>
        <w:t> </w:t>
      </w:r>
      <w:r>
        <w:rPr/>
        <w:t>conduct</w:t>
      </w:r>
      <w:r>
        <w:rPr>
          <w:spacing w:val="40"/>
        </w:rPr>
        <w:t> </w:t>
      </w:r>
      <w:r>
        <w:rPr/>
        <w:t>rigorous proficiency tests that are designed to evaluate how often the examiner reaches the correct answer in circumstances modeling the procedures actually used in case work.</w:t>
      </w:r>
      <w:hyperlink w:history="true" w:anchor="_bookmark12">
        <w:r>
          <w:rPr>
            <w:rFonts w:ascii="Calibri" w:hAnsi="Calibri"/>
            <w:position w:val="8"/>
            <w:sz w:val="16"/>
          </w:rPr>
          <w:t>13</w:t>
        </w:r>
      </w:hyperlink>
      <w:r>
        <w:rPr>
          <w:rFonts w:ascii="Calibri" w:hAnsi="Calibri"/>
          <w:position w:val="8"/>
          <w:sz w:val="16"/>
        </w:rPr>
        <w:t> </w:t>
      </w:r>
      <w:r>
        <w:rPr>
          <w:i/>
        </w:rPr>
        <w:t>Id</w:t>
      </w:r>
      <w:r>
        <w:rPr/>
        <w:t>. at 56. To show that the examiner has applied the method reliably in each case, the examiner must make available all procedures used, the results obtained, and any laboratory notes taken.</w:t>
      </w:r>
      <w:r>
        <w:rPr>
          <w:spacing w:val="51"/>
        </w:rPr>
        <w:t> </w:t>
      </w:r>
      <w:r>
        <w:rPr>
          <w:i/>
        </w:rPr>
        <w:t>Id</w:t>
      </w:r>
      <w:r>
        <w:rPr/>
        <w:t>.</w:t>
      </w:r>
    </w:p>
    <w:p>
      <w:pPr>
        <w:pStyle w:val="ListParagraph"/>
        <w:numPr>
          <w:ilvl w:val="1"/>
          <w:numId w:val="3"/>
        </w:numPr>
        <w:tabs>
          <w:tab w:pos="1559" w:val="left" w:leader="none"/>
          <w:tab w:pos="1560" w:val="left" w:leader="none"/>
        </w:tabs>
        <w:spacing w:line="240" w:lineRule="auto" w:before="3" w:after="0"/>
        <w:ind w:left="840" w:right="115" w:firstLine="0"/>
        <w:jc w:val="left"/>
        <w:rPr>
          <w:rFonts w:ascii="Calibri" w:hAnsi="Calibri"/>
          <w:sz w:val="22"/>
        </w:rPr>
      </w:pPr>
      <w:r>
        <w:rPr>
          <w:sz w:val="24"/>
        </w:rPr>
        <w:t>The PCAST Report concludes footwear identification is subjective and lacks both “foundational” and “as applied”</w:t>
      </w:r>
      <w:r>
        <w:rPr>
          <w:spacing w:val="1"/>
          <w:sz w:val="24"/>
        </w:rPr>
        <w:t> </w:t>
      </w:r>
      <w:r>
        <w:rPr>
          <w:sz w:val="24"/>
        </w:rPr>
        <w:t>validity</w:t>
      </w:r>
      <w:r>
        <w:rPr>
          <w:rFonts w:ascii="Calibri" w:hAnsi="Calibri"/>
          <w:sz w:val="22"/>
        </w:rPr>
        <w:t>.</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19"/>
        </w:rPr>
      </w:pPr>
      <w:r>
        <w:rPr/>
        <w:pict>
          <v:line style="position:absolute;mso-position-horizontal-relative:page;mso-position-vertical-relative:paragraph;z-index:-712;mso-wrap-distance-left:0;mso-wrap-distance-right:0" from="72pt,14.049531pt" to="216pt,14.049531pt" stroked="true" strokeweight=".72pt" strokecolor="#000000">
            <v:stroke dashstyle="solid"/>
            <w10:wrap type="topAndBottom"/>
          </v:line>
        </w:pict>
      </w:r>
    </w:p>
    <w:p>
      <w:pPr>
        <w:pStyle w:val="BodyText"/>
        <w:spacing w:before="55"/>
        <w:ind w:left="120" w:right="116"/>
        <w:jc w:val="both"/>
      </w:pPr>
      <w:bookmarkStart w:name="_bookmark10" w:id="25"/>
      <w:bookmarkEnd w:id="25"/>
      <w:r>
        <w:rPr/>
      </w:r>
      <w:r>
        <w:rPr>
          <w:position w:val="9"/>
          <w:sz w:val="16"/>
        </w:rPr>
        <w:t>11 </w:t>
      </w:r>
      <w:r>
        <w:rPr/>
        <w:t>For objective methods – such as the interpretation of Single Source DNA evidence – the field can show foundational validity by studying and “measuring the accuracy, reproducibility, and consistency of each of its individual steps” in interpretation. PCAST Report at 5. For subjective feature-comparison methods such as toolmarks or fingerprint analysis, which to-date rely on an examiner’s eyeball comparison of features on known and unknown samples, the method must be evaluated “as if it were a ‘black box’ in the examiner’s head,’” with many studies involving numerous examiners “render[ing] decisions about many independent tests” with corresponding</w:t>
      </w:r>
      <w:bookmarkStart w:name="_bookmark11" w:id="26"/>
      <w:bookmarkEnd w:id="26"/>
      <w:r>
        <w:rPr/>
      </w:r>
      <w:r>
        <w:rPr/>
        <w:t> error rates determined. </w:t>
      </w:r>
      <w:r>
        <w:rPr>
          <w:i/>
        </w:rPr>
        <w:t>Id</w:t>
      </w:r>
      <w:r>
        <w:rPr/>
        <w:t>. “)</w:t>
      </w:r>
    </w:p>
    <w:p>
      <w:pPr>
        <w:pStyle w:val="BodyText"/>
        <w:spacing w:line="276" w:lineRule="exact" w:before="3"/>
        <w:ind w:left="119" w:right="118"/>
        <w:jc w:val="both"/>
      </w:pPr>
      <w:r>
        <w:rPr>
          <w:position w:val="9"/>
          <w:sz w:val="16"/>
        </w:rPr>
        <w:t>12 </w:t>
      </w:r>
      <w:r>
        <w:rPr/>
        <w:t>A black-box study is an empirical study used to estimate a subjective method’s error rate. Black-box studies have significant numbers of examiners analyze samples and render opinions about the origin or similarity of samples. PCAST Report p.48.</w:t>
      </w:r>
    </w:p>
    <w:p>
      <w:pPr>
        <w:pStyle w:val="BodyText"/>
        <w:ind w:left="120" w:right="241"/>
      </w:pPr>
      <w:bookmarkStart w:name="_bookmark12" w:id="27"/>
      <w:bookmarkEnd w:id="27"/>
      <w:r>
        <w:rPr/>
      </w:r>
      <w:r>
        <w:rPr>
          <w:rFonts w:ascii="Calibri" w:hAnsi="Calibri"/>
          <w:position w:val="7"/>
          <w:sz w:val="13"/>
        </w:rPr>
        <w:t>13 </w:t>
      </w:r>
      <w:r>
        <w:rPr/>
        <w:t>Proficiency tests are designed to determine the ability on an individual examiner and not to determine the method’s error rate. Proficiency tests cannot be generalized to establish a method’s error rate; that requires black box studies.</w:t>
      </w:r>
    </w:p>
    <w:p>
      <w:pPr>
        <w:spacing w:after="0"/>
        <w:sectPr>
          <w:pgSz w:w="12240" w:h="15840"/>
          <w:pgMar w:top="1340" w:bottom="280" w:left="1320" w:right="1320"/>
        </w:sectPr>
      </w:pPr>
    </w:p>
    <w:p>
      <w:pPr>
        <w:pStyle w:val="BodyText"/>
        <w:spacing w:line="480" w:lineRule="auto" w:before="79"/>
        <w:ind w:left="120" w:right="118" w:firstLine="720"/>
        <w:jc w:val="both"/>
      </w:pPr>
      <w:r>
        <w:rPr/>
        <w:t>Without</w:t>
      </w:r>
      <w:r>
        <w:rPr>
          <w:spacing w:val="-7"/>
        </w:rPr>
        <w:t> </w:t>
      </w:r>
      <w:r>
        <w:rPr/>
        <w:t>qualification,</w:t>
      </w:r>
      <w:r>
        <w:rPr>
          <w:spacing w:val="-6"/>
        </w:rPr>
        <w:t> </w:t>
      </w:r>
      <w:r>
        <w:rPr/>
        <w:t>PCAST</w:t>
      </w:r>
      <w:r>
        <w:rPr>
          <w:spacing w:val="-7"/>
        </w:rPr>
        <w:t> </w:t>
      </w:r>
      <w:r>
        <w:rPr/>
        <w:t>found</w:t>
      </w:r>
      <w:r>
        <w:rPr>
          <w:spacing w:val="-6"/>
        </w:rPr>
        <w:t> </w:t>
      </w:r>
      <w:r>
        <w:rPr/>
        <w:t>that</w:t>
      </w:r>
      <w:r>
        <w:rPr>
          <w:spacing w:val="-6"/>
        </w:rPr>
        <w:t> </w:t>
      </w:r>
      <w:r>
        <w:rPr/>
        <w:t>the</w:t>
      </w:r>
      <w:r>
        <w:rPr>
          <w:spacing w:val="-5"/>
        </w:rPr>
        <w:t> </w:t>
      </w:r>
      <w:r>
        <w:rPr/>
        <w:t>field</w:t>
      </w:r>
      <w:r>
        <w:rPr>
          <w:spacing w:val="-6"/>
        </w:rPr>
        <w:t> </w:t>
      </w:r>
      <w:r>
        <w:rPr/>
        <w:t>of</w:t>
      </w:r>
      <w:r>
        <w:rPr>
          <w:spacing w:val="-5"/>
        </w:rPr>
        <w:t> </w:t>
      </w:r>
      <w:r>
        <w:rPr/>
        <w:t>footwear</w:t>
      </w:r>
      <w:r>
        <w:rPr>
          <w:spacing w:val="-7"/>
        </w:rPr>
        <w:t> </w:t>
      </w:r>
      <w:r>
        <w:rPr/>
        <w:t>identification</w:t>
      </w:r>
      <w:r>
        <w:rPr>
          <w:spacing w:val="-6"/>
        </w:rPr>
        <w:t> </w:t>
      </w:r>
      <w:r>
        <w:rPr/>
        <w:t>failed</w:t>
      </w:r>
      <w:r>
        <w:rPr>
          <w:spacing w:val="-4"/>
        </w:rPr>
        <w:t> </w:t>
      </w:r>
      <w:r>
        <w:rPr/>
        <w:t>the</w:t>
      </w:r>
      <w:r>
        <w:rPr>
          <w:spacing w:val="-7"/>
        </w:rPr>
        <w:t> </w:t>
      </w:r>
      <w:r>
        <w:rPr/>
        <w:t>test of both foundational validity and validity as applied. The report did not evaluate class characteristics, focusing only on the reliability of identifications based on RACs. </w:t>
      </w:r>
      <w:r>
        <w:rPr>
          <w:i/>
        </w:rPr>
        <w:t>Id</w:t>
      </w:r>
      <w:r>
        <w:rPr/>
        <w:t>. at</w:t>
      </w:r>
      <w:r>
        <w:rPr>
          <w:spacing w:val="-16"/>
        </w:rPr>
        <w:t> </w:t>
      </w:r>
      <w:r>
        <w:rPr/>
        <w:t>115.</w:t>
      </w:r>
    </w:p>
    <w:p>
      <w:pPr>
        <w:pStyle w:val="BodyText"/>
        <w:spacing w:line="480" w:lineRule="auto"/>
        <w:ind w:left="119" w:right="116" w:firstLine="720"/>
        <w:jc w:val="both"/>
      </w:pPr>
      <w:r>
        <w:rPr/>
        <w:t>Like the NRC, the report emphasized the “absence of empirical studies that measure examiners’ accuracy,” and it highlighted claims of statistical uniqueness unmoored to any actual data or studies. </w:t>
      </w:r>
      <w:r>
        <w:rPr>
          <w:i/>
        </w:rPr>
        <w:t>Id</w:t>
      </w:r>
      <w:r>
        <w:rPr/>
        <w:t>. at 115. One examiner has claimed that the chance of two shoes sharing one identifying</w:t>
      </w:r>
      <w:r>
        <w:rPr>
          <w:spacing w:val="-16"/>
        </w:rPr>
        <w:t> </w:t>
      </w:r>
      <w:r>
        <w:rPr/>
        <w:t>characteristic</w:t>
      </w:r>
      <w:r>
        <w:rPr>
          <w:spacing w:val="-14"/>
        </w:rPr>
        <w:t> </w:t>
      </w:r>
      <w:r>
        <w:rPr/>
        <w:t>is</w:t>
      </w:r>
      <w:r>
        <w:rPr>
          <w:spacing w:val="-13"/>
        </w:rPr>
        <w:t> </w:t>
      </w:r>
      <w:r>
        <w:rPr/>
        <w:t>1</w:t>
      </w:r>
      <w:r>
        <w:rPr>
          <w:spacing w:val="-12"/>
        </w:rPr>
        <w:t> </w:t>
      </w:r>
      <w:r>
        <w:rPr/>
        <w:t>in</w:t>
      </w:r>
      <w:r>
        <w:rPr>
          <w:spacing w:val="-13"/>
        </w:rPr>
        <w:t> </w:t>
      </w:r>
      <w:r>
        <w:rPr/>
        <w:t>16,000;</w:t>
      </w:r>
      <w:r>
        <w:rPr>
          <w:spacing w:val="-15"/>
        </w:rPr>
        <w:t> </w:t>
      </w:r>
      <w:r>
        <w:rPr/>
        <w:t>the</w:t>
      </w:r>
      <w:r>
        <w:rPr>
          <w:spacing w:val="-13"/>
        </w:rPr>
        <w:t> </w:t>
      </w:r>
      <w:r>
        <w:rPr/>
        <w:t>chance</w:t>
      </w:r>
      <w:r>
        <w:rPr>
          <w:spacing w:val="-12"/>
        </w:rPr>
        <w:t> </w:t>
      </w:r>
      <w:r>
        <w:rPr/>
        <w:t>of</w:t>
      </w:r>
      <w:r>
        <w:rPr>
          <w:spacing w:val="-14"/>
        </w:rPr>
        <w:t> </w:t>
      </w:r>
      <w:r>
        <w:rPr/>
        <w:t>sharing</w:t>
      </w:r>
      <w:r>
        <w:rPr>
          <w:spacing w:val="-16"/>
        </w:rPr>
        <w:t> </w:t>
      </w:r>
      <w:r>
        <w:rPr/>
        <w:t>three</w:t>
      </w:r>
      <w:r>
        <w:rPr>
          <w:spacing w:val="-13"/>
        </w:rPr>
        <w:t> </w:t>
      </w:r>
      <w:r>
        <w:rPr/>
        <w:t>is</w:t>
      </w:r>
      <w:r>
        <w:rPr>
          <w:spacing w:val="-13"/>
        </w:rPr>
        <w:t> </w:t>
      </w:r>
      <w:r>
        <w:rPr/>
        <w:t>1</w:t>
      </w:r>
      <w:r>
        <w:rPr>
          <w:spacing w:val="-13"/>
        </w:rPr>
        <w:t> </w:t>
      </w:r>
      <w:r>
        <w:rPr/>
        <w:t>in</w:t>
      </w:r>
      <w:r>
        <w:rPr>
          <w:spacing w:val="-13"/>
        </w:rPr>
        <w:t> </w:t>
      </w:r>
      <w:r>
        <w:rPr/>
        <w:t>683</w:t>
      </w:r>
      <w:r>
        <w:rPr>
          <w:spacing w:val="-12"/>
        </w:rPr>
        <w:t> </w:t>
      </w:r>
      <w:r>
        <w:rPr/>
        <w:t>billion.</w:t>
      </w:r>
      <w:r>
        <w:rPr>
          <w:spacing w:val="34"/>
        </w:rPr>
        <w:t> </w:t>
      </w:r>
      <w:r>
        <w:rPr/>
        <w:t>The</w:t>
      </w:r>
      <w:r>
        <w:rPr>
          <w:spacing w:val="-16"/>
        </w:rPr>
        <w:t> </w:t>
      </w:r>
      <w:r>
        <w:rPr/>
        <w:t>PCAST authors concluded: such claims were “breathtaking,” and lacked “scientific</w:t>
      </w:r>
      <w:r>
        <w:rPr>
          <w:spacing w:val="15"/>
        </w:rPr>
        <w:t> </w:t>
      </w:r>
      <w:r>
        <w:rPr/>
        <w:t>foundation.” </w:t>
      </w:r>
      <w:r>
        <w:rPr>
          <w:i/>
        </w:rPr>
        <w:t>Id</w:t>
      </w:r>
      <w:r>
        <w:rPr/>
        <w:t>. at</w:t>
      </w:r>
    </w:p>
    <w:p>
      <w:pPr>
        <w:pStyle w:val="BodyText"/>
        <w:spacing w:line="480" w:lineRule="auto"/>
        <w:ind w:left="120"/>
      </w:pPr>
      <w:r>
        <w:rPr/>
        <w:t>115. That claim is based on “unsupported assumptions (about the frequency and statistical independence of marks) that it does not test in any way.”</w:t>
      </w:r>
      <w:r>
        <w:rPr>
          <w:spacing w:val="51"/>
        </w:rPr>
        <w:t> </w:t>
      </w:r>
      <w:r>
        <w:rPr>
          <w:i/>
        </w:rPr>
        <w:t>Id</w:t>
      </w:r>
      <w:r>
        <w:rPr/>
        <w:t>.</w:t>
      </w:r>
    </w:p>
    <w:p>
      <w:pPr>
        <w:pStyle w:val="BodyText"/>
        <w:spacing w:line="480" w:lineRule="auto"/>
        <w:ind w:left="120" w:right="115" w:firstLine="720"/>
        <w:jc w:val="both"/>
      </w:pPr>
      <w:r>
        <w:rPr/>
        <w:t>The PCAST authors also lambasted the absence of studies proving that examiners can do what</w:t>
      </w:r>
      <w:r>
        <w:rPr>
          <w:spacing w:val="-12"/>
        </w:rPr>
        <w:t> </w:t>
      </w:r>
      <w:r>
        <w:rPr/>
        <w:t>they</w:t>
      </w:r>
      <w:r>
        <w:rPr>
          <w:spacing w:val="-17"/>
        </w:rPr>
        <w:t> </w:t>
      </w:r>
      <w:r>
        <w:rPr/>
        <w:t>say</w:t>
      </w:r>
      <w:r>
        <w:rPr>
          <w:spacing w:val="-16"/>
        </w:rPr>
        <w:t> </w:t>
      </w:r>
      <w:r>
        <w:rPr/>
        <w:t>they</w:t>
      </w:r>
      <w:r>
        <w:rPr>
          <w:spacing w:val="-17"/>
        </w:rPr>
        <w:t> </w:t>
      </w:r>
      <w:r>
        <w:rPr/>
        <w:t>can</w:t>
      </w:r>
      <w:r>
        <w:rPr>
          <w:spacing w:val="-11"/>
        </w:rPr>
        <w:t> </w:t>
      </w:r>
      <w:r>
        <w:rPr/>
        <w:t>do</w:t>
      </w:r>
      <w:r>
        <w:rPr>
          <w:spacing w:val="-10"/>
        </w:rPr>
        <w:t> </w:t>
      </w:r>
      <w:r>
        <w:rPr/>
        <w:t>–</w:t>
      </w:r>
      <w:r>
        <w:rPr>
          <w:spacing w:val="-11"/>
        </w:rPr>
        <w:t> </w:t>
      </w:r>
      <w:r>
        <w:rPr/>
        <w:t>identify</w:t>
      </w:r>
      <w:r>
        <w:rPr>
          <w:spacing w:val="-17"/>
        </w:rPr>
        <w:t> </w:t>
      </w:r>
      <w:r>
        <w:rPr/>
        <w:t>the</w:t>
      </w:r>
      <w:r>
        <w:rPr>
          <w:spacing w:val="-12"/>
        </w:rPr>
        <w:t> </w:t>
      </w:r>
      <w:r>
        <w:rPr/>
        <w:t>source</w:t>
      </w:r>
      <w:r>
        <w:rPr>
          <w:spacing w:val="-11"/>
        </w:rPr>
        <w:t> </w:t>
      </w:r>
      <w:r>
        <w:rPr/>
        <w:t>of</w:t>
      </w:r>
      <w:r>
        <w:rPr>
          <w:spacing w:val="-10"/>
        </w:rPr>
        <w:t> </w:t>
      </w:r>
      <w:r>
        <w:rPr/>
        <w:t>a</w:t>
      </w:r>
      <w:r>
        <w:rPr>
          <w:spacing w:val="-11"/>
        </w:rPr>
        <w:t> </w:t>
      </w:r>
      <w:r>
        <w:rPr/>
        <w:t>foot</w:t>
      </w:r>
      <w:r>
        <w:rPr>
          <w:spacing w:val="-11"/>
        </w:rPr>
        <w:t> </w:t>
      </w:r>
      <w:r>
        <w:rPr/>
        <w:t>impression</w:t>
      </w:r>
      <w:r>
        <w:rPr>
          <w:spacing w:val="-12"/>
        </w:rPr>
        <w:t> </w:t>
      </w:r>
      <w:r>
        <w:rPr/>
        <w:t>with</w:t>
      </w:r>
      <w:r>
        <w:rPr>
          <w:spacing w:val="-9"/>
        </w:rPr>
        <w:t> </w:t>
      </w:r>
      <w:r>
        <w:rPr/>
        <w:t>consistency</w:t>
      </w:r>
      <w:r>
        <w:rPr>
          <w:spacing w:val="-15"/>
        </w:rPr>
        <w:t> </w:t>
      </w:r>
      <w:r>
        <w:rPr/>
        <w:t>and</w:t>
      </w:r>
      <w:r>
        <w:rPr>
          <w:spacing w:val="-9"/>
        </w:rPr>
        <w:t> </w:t>
      </w:r>
      <w:r>
        <w:rPr/>
        <w:t>accuracy. Because</w:t>
      </w:r>
      <w:r>
        <w:rPr>
          <w:spacing w:val="-12"/>
        </w:rPr>
        <w:t> </w:t>
      </w:r>
      <w:r>
        <w:rPr/>
        <w:t>the</w:t>
      </w:r>
      <w:r>
        <w:rPr>
          <w:spacing w:val="-12"/>
        </w:rPr>
        <w:t> </w:t>
      </w:r>
      <w:r>
        <w:rPr/>
        <w:t>“entire</w:t>
      </w:r>
      <w:r>
        <w:rPr>
          <w:spacing w:val="-12"/>
        </w:rPr>
        <w:t> </w:t>
      </w:r>
      <w:r>
        <w:rPr/>
        <w:t>process</w:t>
      </w:r>
      <w:r>
        <w:rPr>
          <w:spacing w:val="-12"/>
        </w:rPr>
        <w:t> </w:t>
      </w:r>
      <w:r>
        <w:rPr/>
        <w:t>–</w:t>
      </w:r>
      <w:r>
        <w:rPr>
          <w:spacing w:val="-13"/>
        </w:rPr>
        <w:t> </w:t>
      </w:r>
      <w:r>
        <w:rPr/>
        <w:t>from</w:t>
      </w:r>
      <w:r>
        <w:rPr>
          <w:spacing w:val="-11"/>
        </w:rPr>
        <w:t> </w:t>
      </w:r>
      <w:r>
        <w:rPr/>
        <w:t>choice</w:t>
      </w:r>
      <w:r>
        <w:rPr>
          <w:spacing w:val="-14"/>
        </w:rPr>
        <w:t> </w:t>
      </w:r>
      <w:r>
        <w:rPr/>
        <w:t>of</w:t>
      </w:r>
      <w:r>
        <w:rPr>
          <w:spacing w:val="-11"/>
        </w:rPr>
        <w:t> </w:t>
      </w:r>
      <w:r>
        <w:rPr/>
        <w:t>features</w:t>
      </w:r>
      <w:r>
        <w:rPr>
          <w:spacing w:val="-13"/>
        </w:rPr>
        <w:t> </w:t>
      </w:r>
      <w:r>
        <w:rPr/>
        <w:t>to</w:t>
      </w:r>
      <w:r>
        <w:rPr>
          <w:spacing w:val="-13"/>
        </w:rPr>
        <w:t> </w:t>
      </w:r>
      <w:r>
        <w:rPr/>
        <w:t>include</w:t>
      </w:r>
      <w:r>
        <w:rPr>
          <w:spacing w:val="-11"/>
        </w:rPr>
        <w:t> </w:t>
      </w:r>
      <w:r>
        <w:rPr/>
        <w:t>(and</w:t>
      </w:r>
      <w:r>
        <w:rPr>
          <w:spacing w:val="-13"/>
        </w:rPr>
        <w:t> </w:t>
      </w:r>
      <w:r>
        <w:rPr/>
        <w:t>ignore)</w:t>
      </w:r>
      <w:r>
        <w:rPr>
          <w:spacing w:val="-12"/>
        </w:rPr>
        <w:t> </w:t>
      </w:r>
      <w:r>
        <w:rPr/>
        <w:t>and</w:t>
      </w:r>
      <w:r>
        <w:rPr>
          <w:spacing w:val="-13"/>
        </w:rPr>
        <w:t> </w:t>
      </w:r>
      <w:r>
        <w:rPr/>
        <w:t>the</w:t>
      </w:r>
      <w:r>
        <w:rPr>
          <w:spacing w:val="-13"/>
        </w:rPr>
        <w:t> </w:t>
      </w:r>
      <w:r>
        <w:rPr/>
        <w:t>determination of rarity – relies entirely on an examiner’s subjective judgment,” </w:t>
      </w:r>
      <w:r>
        <w:rPr>
          <w:i/>
        </w:rPr>
        <w:t>id</w:t>
      </w:r>
      <w:r>
        <w:rPr/>
        <w:t>. at 116, the field needed to conduct “multiple, appropriate black-box studies” to establish the “scientific validity of the method.” </w:t>
      </w:r>
      <w:r>
        <w:rPr>
          <w:i/>
        </w:rPr>
        <w:t>Id</w:t>
      </w:r>
      <w:r>
        <w:rPr/>
        <w:t>. The footwear field has none – a fact recognized by the OSAC Footwear and Tire subcommittee, who wrote that there is “no or limited current research being conducted.” </w:t>
      </w:r>
      <w:r>
        <w:rPr>
          <w:i/>
        </w:rPr>
        <w:t>Id</w:t>
      </w:r>
      <w:r>
        <w:rPr/>
        <w:t>. at 116-17.</w:t>
      </w:r>
    </w:p>
    <w:p>
      <w:pPr>
        <w:pStyle w:val="BodyText"/>
        <w:spacing w:line="480" w:lineRule="auto" w:before="1"/>
        <w:ind w:left="120" w:right="116" w:firstLine="720"/>
        <w:jc w:val="both"/>
      </w:pPr>
      <w:r>
        <w:rPr/>
        <w:t>PCAST concluded that footwear analysis has “no appropriate empirical studies to support the foundational validity of footwear analysis to associate shoeprints with particular shoes based</w:t>
      </w:r>
    </w:p>
    <w:p>
      <w:pPr>
        <w:spacing w:after="0" w:line="480" w:lineRule="auto"/>
        <w:jc w:val="both"/>
        <w:sectPr>
          <w:pgSz w:w="12240" w:h="15840"/>
          <w:pgMar w:top="1360" w:bottom="280" w:left="1320" w:right="1320"/>
        </w:sectPr>
      </w:pPr>
    </w:p>
    <w:p>
      <w:pPr>
        <w:pStyle w:val="BodyText"/>
        <w:tabs>
          <w:tab w:pos="3419" w:val="left" w:leader="dot"/>
        </w:tabs>
        <w:spacing w:before="79"/>
        <w:ind w:left="120"/>
      </w:pPr>
      <w:r>
        <w:rPr/>
        <w:t>on specific</w:t>
      </w:r>
      <w:r>
        <w:rPr>
          <w:spacing w:val="1"/>
        </w:rPr>
        <w:t> </w:t>
      </w:r>
      <w:r>
        <w:rPr/>
        <w:t>identifying</w:t>
      </w:r>
      <w:r>
        <w:rPr>
          <w:spacing w:val="-1"/>
        </w:rPr>
        <w:t> </w:t>
      </w:r>
      <w:r>
        <w:rPr/>
        <w:t>marks</w:t>
        <w:tab/>
        <w:t>Such conclusions are unsupported by any meaningful</w:t>
      </w:r>
      <w:r>
        <w:rPr>
          <w:spacing w:val="2"/>
        </w:rPr>
        <w:t> </w:t>
      </w:r>
      <w:r>
        <w:rPr/>
        <w:t>evidence</w:t>
      </w:r>
    </w:p>
    <w:p>
      <w:pPr>
        <w:pStyle w:val="BodyText"/>
        <w:spacing w:before="7"/>
        <w:rPr>
          <w:sz w:val="22"/>
        </w:rPr>
      </w:pPr>
    </w:p>
    <w:p>
      <w:pPr>
        <w:pStyle w:val="BodyText"/>
        <w:spacing w:before="1"/>
        <w:ind w:left="120"/>
        <w:rPr>
          <w:sz w:val="16"/>
        </w:rPr>
      </w:pPr>
      <w:r>
        <w:rPr/>
        <w:t>or estimates of their accuracy and thus are not scientifically valid.” </w:t>
      </w:r>
      <w:r>
        <w:rPr>
          <w:i/>
        </w:rPr>
        <w:t>Id</w:t>
      </w:r>
      <w:r>
        <w:rPr/>
        <w:t>. at 117.</w:t>
      </w:r>
      <w:hyperlink w:history="true" w:anchor="_bookmark13">
        <w:r>
          <w:rPr>
            <w:position w:val="9"/>
            <w:sz w:val="16"/>
          </w:rPr>
          <w:t>14</w:t>
        </w:r>
      </w:hyperlink>
    </w:p>
    <w:p>
      <w:pPr>
        <w:pStyle w:val="BodyText"/>
        <w:spacing w:before="11"/>
        <w:rPr>
          <w:sz w:val="23"/>
        </w:rPr>
      </w:pPr>
    </w:p>
    <w:p>
      <w:pPr>
        <w:pStyle w:val="ListParagraph"/>
        <w:numPr>
          <w:ilvl w:val="2"/>
          <w:numId w:val="1"/>
        </w:numPr>
        <w:tabs>
          <w:tab w:pos="1121" w:val="left" w:leader="none"/>
        </w:tabs>
        <w:spacing w:line="240" w:lineRule="auto" w:before="0" w:after="0"/>
        <w:ind w:left="840" w:right="1854" w:firstLine="0"/>
        <w:jc w:val="left"/>
        <w:rPr>
          <w:sz w:val="24"/>
        </w:rPr>
      </w:pPr>
      <w:r>
        <w:rPr>
          <w:sz w:val="24"/>
        </w:rPr>
        <w:t>THIS COURT SHOULD EXCLUDE FOOTWEAR ANALYSIS</w:t>
      </w:r>
      <w:r>
        <w:rPr>
          <w:spacing w:val="-26"/>
          <w:sz w:val="24"/>
        </w:rPr>
        <w:t> </w:t>
      </w:r>
      <w:r>
        <w:rPr>
          <w:sz w:val="24"/>
        </w:rPr>
        <w:t>AS SCIENTIFICALY</w:t>
      </w:r>
      <w:r>
        <w:rPr>
          <w:spacing w:val="3"/>
          <w:sz w:val="24"/>
        </w:rPr>
        <w:t> </w:t>
      </w:r>
      <w:r>
        <w:rPr>
          <w:sz w:val="24"/>
        </w:rPr>
        <w:t>INVALID.</w:t>
      </w:r>
    </w:p>
    <w:p>
      <w:pPr>
        <w:pStyle w:val="BodyText"/>
        <w:spacing w:line="480" w:lineRule="auto"/>
        <w:ind w:left="119" w:right="113" w:firstLine="720"/>
        <w:jc w:val="both"/>
      </w:pPr>
      <w:r>
        <w:rPr/>
        <w:t>As</w:t>
      </w:r>
      <w:r>
        <w:rPr>
          <w:spacing w:val="-12"/>
        </w:rPr>
        <w:t> </w:t>
      </w:r>
      <w:r>
        <w:rPr/>
        <w:t>the</w:t>
      </w:r>
      <w:r>
        <w:rPr>
          <w:spacing w:val="-12"/>
        </w:rPr>
        <w:t> </w:t>
      </w:r>
      <w:r>
        <w:rPr/>
        <w:t>above</w:t>
      </w:r>
      <w:r>
        <w:rPr>
          <w:spacing w:val="-12"/>
        </w:rPr>
        <w:t> </w:t>
      </w:r>
      <w:r>
        <w:rPr/>
        <w:t>reports</w:t>
      </w:r>
      <w:r>
        <w:rPr>
          <w:spacing w:val="-11"/>
        </w:rPr>
        <w:t> </w:t>
      </w:r>
      <w:r>
        <w:rPr/>
        <w:t>demonstrate,</w:t>
      </w:r>
      <w:r>
        <w:rPr>
          <w:spacing w:val="-12"/>
        </w:rPr>
        <w:t> </w:t>
      </w:r>
      <w:r>
        <w:rPr/>
        <w:t>the</w:t>
      </w:r>
      <w:r>
        <w:rPr>
          <w:spacing w:val="-12"/>
        </w:rPr>
        <w:t> </w:t>
      </w:r>
      <w:r>
        <w:rPr/>
        <w:t>field</w:t>
      </w:r>
      <w:r>
        <w:rPr>
          <w:spacing w:val="-11"/>
        </w:rPr>
        <w:t> </w:t>
      </w:r>
      <w:r>
        <w:rPr/>
        <w:t>of</w:t>
      </w:r>
      <w:r>
        <w:rPr>
          <w:spacing w:val="-12"/>
        </w:rPr>
        <w:t> </w:t>
      </w:r>
      <w:r>
        <w:rPr/>
        <w:t>footwear</w:t>
      </w:r>
      <w:r>
        <w:rPr>
          <w:spacing w:val="-9"/>
        </w:rPr>
        <w:t> </w:t>
      </w:r>
      <w:r>
        <w:rPr/>
        <w:t>analysis</w:t>
      </w:r>
      <w:r>
        <w:rPr>
          <w:spacing w:val="-12"/>
        </w:rPr>
        <w:t> </w:t>
      </w:r>
      <w:r>
        <w:rPr/>
        <w:t>lacks</w:t>
      </w:r>
      <w:r>
        <w:rPr>
          <w:spacing w:val="-11"/>
        </w:rPr>
        <w:t> </w:t>
      </w:r>
      <w:r>
        <w:rPr/>
        <w:t>the</w:t>
      </w:r>
      <w:r>
        <w:rPr>
          <w:spacing w:val="-12"/>
        </w:rPr>
        <w:t> </w:t>
      </w:r>
      <w:r>
        <w:rPr/>
        <w:t>scientific</w:t>
      </w:r>
      <w:r>
        <w:rPr>
          <w:spacing w:val="-12"/>
        </w:rPr>
        <w:t> </w:t>
      </w:r>
      <w:r>
        <w:rPr/>
        <w:t>validity that is the predicate for evidentiary admissibility. Indeed, the conclusions of these reports are uniform: there is no scientific theory or technique that is generally accepted by the relevant scientific community, there is no evidence that examiners regularly reach accurate conclusions, and</w:t>
      </w:r>
      <w:r>
        <w:rPr>
          <w:spacing w:val="7"/>
        </w:rPr>
        <w:t> </w:t>
      </w:r>
      <w:r>
        <w:rPr/>
        <w:t>the</w:t>
      </w:r>
      <w:r>
        <w:rPr>
          <w:spacing w:val="7"/>
        </w:rPr>
        <w:t> </w:t>
      </w:r>
      <w:r>
        <w:rPr/>
        <w:t>assumptions</w:t>
      </w:r>
      <w:r>
        <w:rPr>
          <w:spacing w:val="7"/>
        </w:rPr>
        <w:t> </w:t>
      </w:r>
      <w:r>
        <w:rPr/>
        <w:t>made</w:t>
      </w:r>
      <w:r>
        <w:rPr>
          <w:spacing w:val="7"/>
        </w:rPr>
        <w:t> </w:t>
      </w:r>
      <w:r>
        <w:rPr/>
        <w:t>by</w:t>
      </w:r>
      <w:r>
        <w:rPr>
          <w:spacing w:val="3"/>
        </w:rPr>
        <w:t> </w:t>
      </w:r>
      <w:r>
        <w:rPr/>
        <w:t>examiners</w:t>
      </w:r>
      <w:r>
        <w:rPr>
          <w:spacing w:val="7"/>
        </w:rPr>
        <w:t> </w:t>
      </w:r>
      <w:r>
        <w:rPr/>
        <w:t>are</w:t>
      </w:r>
      <w:r>
        <w:rPr>
          <w:spacing w:val="7"/>
        </w:rPr>
        <w:t> </w:t>
      </w:r>
      <w:r>
        <w:rPr/>
        <w:t>“breathtaking.”</w:t>
      </w:r>
      <w:r>
        <w:rPr>
          <w:spacing w:val="15"/>
        </w:rPr>
        <w:t> </w:t>
      </w:r>
      <w:r>
        <w:rPr/>
        <w:t>[PCAST</w:t>
      </w:r>
      <w:r>
        <w:rPr>
          <w:spacing w:val="8"/>
        </w:rPr>
        <w:t> </w:t>
      </w:r>
      <w:r>
        <w:rPr/>
        <w:t>at</w:t>
      </w:r>
      <w:r>
        <w:rPr>
          <w:spacing w:val="5"/>
        </w:rPr>
        <w:t> </w:t>
      </w:r>
      <w:r>
        <w:rPr/>
        <w:t>115];</w:t>
      </w:r>
      <w:r>
        <w:rPr>
          <w:spacing w:val="9"/>
        </w:rPr>
        <w:t> </w:t>
      </w:r>
      <w:r>
        <w:rPr>
          <w:i/>
        </w:rPr>
        <w:t>See</w:t>
      </w:r>
      <w:r>
        <w:rPr>
          <w:i/>
          <w:spacing w:val="6"/>
        </w:rPr>
        <w:t> </w:t>
      </w:r>
      <w:r>
        <w:rPr>
          <w:i/>
        </w:rPr>
        <w:t>Daubert</w:t>
      </w:r>
      <w:r>
        <w:rPr/>
        <w:t>,</w:t>
      </w:r>
      <w:r>
        <w:rPr>
          <w:spacing w:val="8"/>
        </w:rPr>
        <w:t> </w:t>
      </w:r>
      <w:r>
        <w:rPr/>
        <w:t>509</w:t>
      </w:r>
    </w:p>
    <w:p>
      <w:pPr>
        <w:pStyle w:val="BodyText"/>
        <w:tabs>
          <w:tab w:pos="1831" w:val="left" w:leader="none"/>
        </w:tabs>
        <w:spacing w:line="480" w:lineRule="auto"/>
        <w:ind w:left="120" w:right="208"/>
      </w:pPr>
      <w:r>
        <w:rPr/>
        <w:t>U.S.</w:t>
      </w:r>
      <w:r>
        <w:rPr>
          <w:spacing w:val="13"/>
        </w:rPr>
        <w:t> </w:t>
      </w:r>
      <w:r>
        <w:rPr/>
        <w:t>at</w:t>
      </w:r>
      <w:r>
        <w:rPr>
          <w:spacing w:val="13"/>
        </w:rPr>
        <w:t> </w:t>
      </w:r>
      <w:r>
        <w:rPr/>
        <w:t>593-95.</w:t>
        <w:tab/>
        <w:t>This Court should take note of what scientists have said and exclude footwear expert</w:t>
      </w:r>
      <w:r>
        <w:rPr>
          <w:spacing w:val="-1"/>
        </w:rPr>
        <w:t> </w:t>
      </w:r>
      <w:r>
        <w:rPr/>
        <w:t>testimony.</w:t>
      </w:r>
    </w:p>
    <w:p>
      <w:pPr>
        <w:pStyle w:val="BodyText"/>
        <w:spacing w:line="480" w:lineRule="auto"/>
        <w:ind w:left="120" w:right="118" w:firstLine="720"/>
        <w:jc w:val="both"/>
      </w:pPr>
      <w:r>
        <w:rPr/>
        <w:t>Both</w:t>
      </w:r>
      <w:r>
        <w:rPr>
          <w:spacing w:val="-16"/>
        </w:rPr>
        <w:t> </w:t>
      </w:r>
      <w:r>
        <w:rPr/>
        <w:t>reports</w:t>
      </w:r>
      <w:r>
        <w:rPr>
          <w:spacing w:val="-16"/>
        </w:rPr>
        <w:t> </w:t>
      </w:r>
      <w:r>
        <w:rPr/>
        <w:t>found</w:t>
      </w:r>
      <w:r>
        <w:rPr>
          <w:spacing w:val="-15"/>
        </w:rPr>
        <w:t> </w:t>
      </w:r>
      <w:r>
        <w:rPr/>
        <w:t>no</w:t>
      </w:r>
      <w:r>
        <w:rPr>
          <w:spacing w:val="-13"/>
        </w:rPr>
        <w:t> </w:t>
      </w:r>
      <w:r>
        <w:rPr/>
        <w:t>empirical</w:t>
      </w:r>
      <w:r>
        <w:rPr>
          <w:spacing w:val="-15"/>
        </w:rPr>
        <w:t> </w:t>
      </w:r>
      <w:r>
        <w:rPr/>
        <w:t>research</w:t>
      </w:r>
      <w:r>
        <w:rPr>
          <w:spacing w:val="-15"/>
        </w:rPr>
        <w:t> </w:t>
      </w:r>
      <w:r>
        <w:rPr/>
        <w:t>proving</w:t>
      </w:r>
      <w:r>
        <w:rPr>
          <w:spacing w:val="-16"/>
        </w:rPr>
        <w:t> </w:t>
      </w:r>
      <w:r>
        <w:rPr/>
        <w:t>the</w:t>
      </w:r>
      <w:r>
        <w:rPr>
          <w:spacing w:val="-16"/>
        </w:rPr>
        <w:t> </w:t>
      </w:r>
      <w:r>
        <w:rPr/>
        <w:t>“theory</w:t>
      </w:r>
      <w:r>
        <w:rPr>
          <w:spacing w:val="-21"/>
        </w:rPr>
        <w:t> </w:t>
      </w:r>
      <w:r>
        <w:rPr/>
        <w:t>of</w:t>
      </w:r>
      <w:r>
        <w:rPr>
          <w:spacing w:val="-14"/>
        </w:rPr>
        <w:t> </w:t>
      </w:r>
      <w:r>
        <w:rPr/>
        <w:t>identification”</w:t>
      </w:r>
      <w:r>
        <w:rPr>
          <w:spacing w:val="-16"/>
        </w:rPr>
        <w:t> </w:t>
      </w:r>
      <w:r>
        <w:rPr/>
        <w:t>–</w:t>
      </w:r>
      <w:r>
        <w:rPr>
          <w:spacing w:val="-15"/>
        </w:rPr>
        <w:t> </w:t>
      </w:r>
      <w:r>
        <w:rPr/>
        <w:t>the</w:t>
      </w:r>
      <w:r>
        <w:rPr>
          <w:spacing w:val="-13"/>
        </w:rPr>
        <w:t> </w:t>
      </w:r>
      <w:r>
        <w:rPr/>
        <w:t>OSAC working group acknowledged the “major gap in current knowledge.” PCAST at 117. Instead, this so-called</w:t>
      </w:r>
      <w:r>
        <w:rPr>
          <w:spacing w:val="-7"/>
        </w:rPr>
        <w:t> </w:t>
      </w:r>
      <w:r>
        <w:rPr/>
        <w:t>“theory”</w:t>
      </w:r>
      <w:r>
        <w:rPr>
          <w:spacing w:val="-7"/>
        </w:rPr>
        <w:t> </w:t>
      </w:r>
      <w:r>
        <w:rPr/>
        <w:t>is</w:t>
      </w:r>
      <w:r>
        <w:rPr>
          <w:spacing w:val="-7"/>
        </w:rPr>
        <w:t> </w:t>
      </w:r>
      <w:r>
        <w:rPr/>
        <w:t>nothing</w:t>
      </w:r>
      <w:r>
        <w:rPr>
          <w:spacing w:val="-9"/>
        </w:rPr>
        <w:t> </w:t>
      </w:r>
      <w:r>
        <w:rPr/>
        <w:t>more</w:t>
      </w:r>
      <w:r>
        <w:rPr>
          <w:spacing w:val="-7"/>
        </w:rPr>
        <w:t> </w:t>
      </w:r>
      <w:r>
        <w:rPr/>
        <w:t>than</w:t>
      </w:r>
      <w:r>
        <w:rPr>
          <w:spacing w:val="-7"/>
        </w:rPr>
        <w:t> </w:t>
      </w:r>
      <w:r>
        <w:rPr/>
        <w:t>a</w:t>
      </w:r>
      <w:r>
        <w:rPr>
          <w:spacing w:val="-7"/>
        </w:rPr>
        <w:t> </w:t>
      </w:r>
      <w:r>
        <w:rPr/>
        <w:t>series</w:t>
      </w:r>
      <w:r>
        <w:rPr>
          <w:spacing w:val="-6"/>
        </w:rPr>
        <w:t> </w:t>
      </w:r>
      <w:r>
        <w:rPr/>
        <w:t>of</w:t>
      </w:r>
      <w:r>
        <w:rPr>
          <w:spacing w:val="-8"/>
        </w:rPr>
        <w:t> </w:t>
      </w:r>
      <w:r>
        <w:rPr/>
        <w:t>unproven</w:t>
      </w:r>
      <w:r>
        <w:rPr>
          <w:spacing w:val="-6"/>
        </w:rPr>
        <w:t> </w:t>
      </w:r>
      <w:r>
        <w:rPr/>
        <w:t>assumptions</w:t>
      </w:r>
      <w:r>
        <w:rPr>
          <w:spacing w:val="-7"/>
        </w:rPr>
        <w:t> </w:t>
      </w:r>
      <w:r>
        <w:rPr/>
        <w:t>embraced</w:t>
      </w:r>
      <w:r>
        <w:rPr>
          <w:spacing w:val="-6"/>
        </w:rPr>
        <w:t> </w:t>
      </w:r>
      <w:r>
        <w:rPr/>
        <w:t>by</w:t>
      </w:r>
      <w:r>
        <w:rPr>
          <w:spacing w:val="-11"/>
        </w:rPr>
        <w:t> </w:t>
      </w:r>
      <w:r>
        <w:rPr/>
        <w:t>examiners. The field assumes that shoeprints acquire unique characteristics resulting from wear and tear, and that</w:t>
      </w:r>
      <w:r>
        <w:rPr>
          <w:spacing w:val="-6"/>
        </w:rPr>
        <w:t> </w:t>
      </w:r>
      <w:r>
        <w:rPr/>
        <w:t>examiners,</w:t>
      </w:r>
      <w:r>
        <w:rPr>
          <w:spacing w:val="-6"/>
        </w:rPr>
        <w:t> </w:t>
      </w:r>
      <w:r>
        <w:rPr/>
        <w:t>based</w:t>
      </w:r>
      <w:r>
        <w:rPr>
          <w:spacing w:val="-6"/>
        </w:rPr>
        <w:t> </w:t>
      </w:r>
      <w:r>
        <w:rPr/>
        <w:t>solely</w:t>
      </w:r>
      <w:r>
        <w:rPr>
          <w:spacing w:val="-11"/>
        </w:rPr>
        <w:t> </w:t>
      </w:r>
      <w:r>
        <w:rPr/>
        <w:t>on</w:t>
      </w:r>
      <w:r>
        <w:rPr>
          <w:spacing w:val="-6"/>
        </w:rPr>
        <w:t> </w:t>
      </w:r>
      <w:r>
        <w:rPr/>
        <w:t>experience</w:t>
      </w:r>
      <w:r>
        <w:rPr>
          <w:spacing w:val="-7"/>
        </w:rPr>
        <w:t> </w:t>
      </w:r>
      <w:r>
        <w:rPr/>
        <w:t>can</w:t>
      </w:r>
      <w:r>
        <w:rPr>
          <w:spacing w:val="-6"/>
        </w:rPr>
        <w:t> </w:t>
      </w:r>
      <w:r>
        <w:rPr/>
        <w:t>identify</w:t>
      </w:r>
      <w:r>
        <w:rPr>
          <w:spacing w:val="-11"/>
        </w:rPr>
        <w:t> </w:t>
      </w:r>
      <w:r>
        <w:rPr/>
        <w:t>these</w:t>
      </w:r>
      <w:r>
        <w:rPr>
          <w:spacing w:val="-7"/>
        </w:rPr>
        <w:t> </w:t>
      </w:r>
      <w:r>
        <w:rPr/>
        <w:t>marks.</w:t>
      </w:r>
      <w:r>
        <w:rPr>
          <w:spacing w:val="48"/>
        </w:rPr>
        <w:t> </w:t>
      </w:r>
      <w:r>
        <w:rPr/>
        <w:t>There</w:t>
      </w:r>
      <w:r>
        <w:rPr>
          <w:spacing w:val="-7"/>
        </w:rPr>
        <w:t> </w:t>
      </w:r>
      <w:r>
        <w:rPr/>
        <w:t>is</w:t>
      </w:r>
      <w:r>
        <w:rPr>
          <w:spacing w:val="-6"/>
        </w:rPr>
        <w:t> </w:t>
      </w:r>
      <w:r>
        <w:rPr/>
        <w:t>no</w:t>
      </w:r>
      <w:r>
        <w:rPr>
          <w:spacing w:val="-6"/>
        </w:rPr>
        <w:t> </w:t>
      </w:r>
      <w:r>
        <w:rPr/>
        <w:t>standard</w:t>
      </w:r>
      <w:r>
        <w:rPr>
          <w:spacing w:val="-5"/>
        </w:rPr>
        <w:t> </w:t>
      </w:r>
      <w:r>
        <w:rPr/>
        <w:t>for</w:t>
      </w:r>
      <w:r>
        <w:rPr>
          <w:spacing w:val="-7"/>
        </w:rPr>
        <w:t> </w:t>
      </w:r>
      <w:r>
        <w:rPr/>
        <w:t>how</w:t>
      </w: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688;mso-wrap-distance-left:0;mso-wrap-distance-right:0" from="72pt,11.296338pt" to="216pt,11.296338pt" stroked="true" strokeweight=".72pt" strokecolor="#000000">
            <v:stroke dashstyle="solid"/>
            <w10:wrap type="topAndBottom"/>
          </v:line>
        </w:pict>
      </w:r>
    </w:p>
    <w:p>
      <w:pPr>
        <w:pStyle w:val="BodyText"/>
        <w:spacing w:line="242" w:lineRule="auto" w:before="70"/>
        <w:ind w:left="119" w:right="115"/>
        <w:jc w:val="both"/>
      </w:pPr>
      <w:bookmarkStart w:name="_bookmark13" w:id="28"/>
      <w:bookmarkEnd w:id="28"/>
      <w:r>
        <w:rPr/>
      </w:r>
      <w:r>
        <w:rPr>
          <w:rFonts w:ascii="Calibri"/>
          <w:position w:val="8"/>
          <w:sz w:val="14"/>
        </w:rPr>
        <w:t>14 </w:t>
      </w:r>
      <w:r>
        <w:rPr/>
        <w:t>Shortly after the release of PCAST, law enforcement and the forensic science community denounced the report, complaining that the report ignored significant studies demonstrating the validity of the disciplines. The FBI issued the following statement:</w:t>
      </w:r>
    </w:p>
    <w:p>
      <w:pPr>
        <w:pStyle w:val="BodyText"/>
        <w:spacing w:before="10"/>
        <w:rPr>
          <w:sz w:val="23"/>
        </w:rPr>
      </w:pPr>
    </w:p>
    <w:p>
      <w:pPr>
        <w:pStyle w:val="BodyText"/>
        <w:ind w:left="839" w:right="837"/>
        <w:jc w:val="both"/>
        <w:rPr>
          <w:rFonts w:ascii="Calibri" w:hAnsi="Calibri"/>
          <w:sz w:val="16"/>
        </w:rPr>
      </w:pPr>
      <w:r>
        <w:rPr/>
        <w:t>The report does not mention numerous published research studies which seem to meet PCSAT’s criteria for appropriately designed studies providing support for foundational validity. The omission discredits the PCAST report as a thorough evaluation of scientific validity.</w:t>
      </w:r>
      <w:r>
        <w:rPr>
          <w:rFonts w:ascii="Calibri" w:hAnsi="Calibri"/>
          <w:position w:val="8"/>
          <w:sz w:val="16"/>
        </w:rPr>
        <w:t>14</w:t>
      </w:r>
    </w:p>
    <w:p>
      <w:pPr>
        <w:pStyle w:val="BodyText"/>
        <w:spacing w:before="4"/>
        <w:rPr>
          <w:rFonts w:ascii="Calibri"/>
          <w:sz w:val="23"/>
        </w:rPr>
      </w:pPr>
    </w:p>
    <w:p>
      <w:pPr>
        <w:pStyle w:val="BodyText"/>
        <w:ind w:left="120" w:right="302"/>
      </w:pPr>
      <w:r>
        <w:rPr/>
        <w:t>In response to these criticisms, PCAST issued a broad request asking forensic scientists to submit any additional studies PCAST failed to consider that provided empirical support for the scientific validity of the feature matching disciplines considered in the report. No such studies were provided – the Department of Justice affirmatively stated it had no such studies to submit. </w:t>
      </w:r>
      <w:r>
        <w:rPr>
          <w:i/>
        </w:rPr>
        <w:t>See </w:t>
      </w:r>
      <w:r>
        <w:rPr/>
        <w:t>PCAST Addendum pp. 3-4.</w:t>
      </w:r>
    </w:p>
    <w:p>
      <w:pPr>
        <w:spacing w:after="0"/>
        <w:sectPr>
          <w:pgSz w:w="12240" w:h="15840"/>
          <w:pgMar w:top="1360" w:bottom="280" w:left="1320" w:right="1320"/>
        </w:sectPr>
      </w:pPr>
    </w:p>
    <w:p>
      <w:pPr>
        <w:pStyle w:val="BodyText"/>
        <w:spacing w:line="480" w:lineRule="auto" w:before="79"/>
        <w:ind w:left="120" w:right="117"/>
        <w:jc w:val="both"/>
      </w:pPr>
      <w:r>
        <w:rPr/>
        <w:t>many RACs must match, nor is there empirical data supporting any particular threshold number of marks that must align. To the contrary, examiners assume that each characteristic is so unique that</w:t>
      </w:r>
      <w:r>
        <w:rPr>
          <w:spacing w:val="-14"/>
        </w:rPr>
        <w:t> </w:t>
      </w:r>
      <w:r>
        <w:rPr/>
        <w:t>an</w:t>
      </w:r>
      <w:r>
        <w:rPr>
          <w:spacing w:val="-13"/>
        </w:rPr>
        <w:t> </w:t>
      </w:r>
      <w:r>
        <w:rPr/>
        <w:t>analyst</w:t>
      </w:r>
      <w:r>
        <w:rPr>
          <w:spacing w:val="-14"/>
        </w:rPr>
        <w:t> </w:t>
      </w:r>
      <w:r>
        <w:rPr/>
        <w:t>can</w:t>
      </w:r>
      <w:r>
        <w:rPr>
          <w:spacing w:val="-13"/>
        </w:rPr>
        <w:t> </w:t>
      </w:r>
      <w:r>
        <w:rPr/>
        <w:t>make</w:t>
      </w:r>
      <w:r>
        <w:rPr>
          <w:spacing w:val="-12"/>
        </w:rPr>
        <w:t> </w:t>
      </w:r>
      <w:r>
        <w:rPr/>
        <w:t>an</w:t>
      </w:r>
      <w:r>
        <w:rPr>
          <w:spacing w:val="-14"/>
        </w:rPr>
        <w:t> </w:t>
      </w:r>
      <w:r>
        <w:rPr/>
        <w:t>identification</w:t>
      </w:r>
      <w:r>
        <w:rPr>
          <w:spacing w:val="-13"/>
        </w:rPr>
        <w:t> </w:t>
      </w:r>
      <w:r>
        <w:rPr/>
        <w:t>based</w:t>
      </w:r>
      <w:r>
        <w:rPr>
          <w:spacing w:val="-13"/>
        </w:rPr>
        <w:t> </w:t>
      </w:r>
      <w:r>
        <w:rPr/>
        <w:t>on</w:t>
      </w:r>
      <w:r>
        <w:rPr>
          <w:spacing w:val="-14"/>
        </w:rPr>
        <w:t> </w:t>
      </w:r>
      <w:r>
        <w:rPr/>
        <w:t>just</w:t>
      </w:r>
      <w:r>
        <w:rPr>
          <w:spacing w:val="-13"/>
        </w:rPr>
        <w:t> </w:t>
      </w:r>
      <w:r>
        <w:rPr/>
        <w:t>one</w:t>
      </w:r>
      <w:r>
        <w:rPr>
          <w:spacing w:val="-14"/>
        </w:rPr>
        <w:t> </w:t>
      </w:r>
      <w:r>
        <w:rPr/>
        <w:t>randomly</w:t>
      </w:r>
      <w:r>
        <w:rPr>
          <w:spacing w:val="-22"/>
        </w:rPr>
        <w:t> </w:t>
      </w:r>
      <w:r>
        <w:rPr/>
        <w:t>acquired</w:t>
      </w:r>
      <w:r>
        <w:rPr>
          <w:spacing w:val="-13"/>
        </w:rPr>
        <w:t> </w:t>
      </w:r>
      <w:r>
        <w:rPr/>
        <w:t>characteristic.</w:t>
      </w:r>
      <w:r>
        <w:rPr>
          <w:spacing w:val="20"/>
        </w:rPr>
        <w:t> </w:t>
      </w:r>
      <w:r>
        <w:rPr/>
        <w:t>And examiners rely on their personal recollection of the amount of agreement observed to reach conclusions; the analysis is wholly</w:t>
      </w:r>
      <w:r>
        <w:rPr>
          <w:spacing w:val="-7"/>
        </w:rPr>
        <w:t> </w:t>
      </w:r>
      <w:r>
        <w:rPr/>
        <w:t>subjective.</w:t>
      </w:r>
    </w:p>
    <w:p>
      <w:pPr>
        <w:pStyle w:val="BodyText"/>
        <w:spacing w:line="475" w:lineRule="auto"/>
        <w:ind w:left="120" w:right="115" w:firstLine="720"/>
        <w:jc w:val="both"/>
      </w:pPr>
      <w:r>
        <w:rPr/>
        <w:t>Assumptions and observations do not constitute a valid scientific theory tested through independent</w:t>
      </w:r>
      <w:r>
        <w:rPr>
          <w:spacing w:val="-12"/>
        </w:rPr>
        <w:t> </w:t>
      </w:r>
      <w:r>
        <w:rPr/>
        <w:t>empirical</w:t>
      </w:r>
      <w:r>
        <w:rPr>
          <w:spacing w:val="-12"/>
        </w:rPr>
        <w:t> </w:t>
      </w:r>
      <w:r>
        <w:rPr/>
        <w:t>research.</w:t>
      </w:r>
      <w:r>
        <w:rPr>
          <w:spacing w:val="36"/>
        </w:rPr>
        <w:t> </w:t>
      </w:r>
      <w:r>
        <w:rPr/>
        <w:t>To</w:t>
      </w:r>
      <w:r>
        <w:rPr>
          <w:spacing w:val="-12"/>
        </w:rPr>
        <w:t> </w:t>
      </w:r>
      <w:r>
        <w:rPr/>
        <w:t>the</w:t>
      </w:r>
      <w:r>
        <w:rPr>
          <w:spacing w:val="-13"/>
        </w:rPr>
        <w:t> </w:t>
      </w:r>
      <w:r>
        <w:rPr/>
        <w:t>contrary,</w:t>
      </w:r>
      <w:r>
        <w:rPr>
          <w:spacing w:val="-12"/>
        </w:rPr>
        <w:t> </w:t>
      </w:r>
      <w:r>
        <w:rPr/>
        <w:t>a</w:t>
      </w:r>
      <w:r>
        <w:rPr>
          <w:spacing w:val="-11"/>
        </w:rPr>
        <w:t> </w:t>
      </w:r>
      <w:r>
        <w:rPr/>
        <w:t>“valid</w:t>
      </w:r>
      <w:r>
        <w:rPr>
          <w:spacing w:val="-12"/>
        </w:rPr>
        <w:t> </w:t>
      </w:r>
      <w:r>
        <w:rPr/>
        <w:t>theory”</w:t>
      </w:r>
      <w:r>
        <w:rPr>
          <w:spacing w:val="-13"/>
        </w:rPr>
        <w:t> </w:t>
      </w:r>
      <w:r>
        <w:rPr/>
        <w:t>is</w:t>
      </w:r>
      <w:r>
        <w:rPr>
          <w:spacing w:val="-12"/>
        </w:rPr>
        <w:t> </w:t>
      </w:r>
      <w:r>
        <w:rPr/>
        <w:t>a</w:t>
      </w:r>
      <w:r>
        <w:rPr>
          <w:spacing w:val="-13"/>
        </w:rPr>
        <w:t> </w:t>
      </w:r>
      <w:r>
        <w:rPr/>
        <w:t>“comprehensive</w:t>
      </w:r>
      <w:r>
        <w:rPr>
          <w:spacing w:val="-13"/>
        </w:rPr>
        <w:t> </w:t>
      </w:r>
      <w:r>
        <w:rPr/>
        <w:t>explanation of</w:t>
      </w:r>
      <w:r>
        <w:rPr>
          <w:spacing w:val="-12"/>
        </w:rPr>
        <w:t> </w:t>
      </w:r>
      <w:r>
        <w:rPr/>
        <w:t>some</w:t>
      </w:r>
      <w:r>
        <w:rPr>
          <w:spacing w:val="-11"/>
        </w:rPr>
        <w:t> </w:t>
      </w:r>
      <w:r>
        <w:rPr/>
        <w:t>aspect</w:t>
      </w:r>
      <w:r>
        <w:rPr>
          <w:spacing w:val="-11"/>
        </w:rPr>
        <w:t> </w:t>
      </w:r>
      <w:r>
        <w:rPr/>
        <w:t>of</w:t>
      </w:r>
      <w:r>
        <w:rPr>
          <w:spacing w:val="-11"/>
        </w:rPr>
        <w:t> </w:t>
      </w:r>
      <w:r>
        <w:rPr/>
        <w:t>nature</w:t>
      </w:r>
      <w:r>
        <w:rPr>
          <w:spacing w:val="-11"/>
        </w:rPr>
        <w:t> </w:t>
      </w:r>
      <w:r>
        <w:rPr/>
        <w:t>that</w:t>
      </w:r>
      <w:r>
        <w:rPr>
          <w:spacing w:val="-11"/>
        </w:rPr>
        <w:t> </w:t>
      </w:r>
      <w:r>
        <w:rPr/>
        <w:t>is</w:t>
      </w:r>
      <w:r>
        <w:rPr>
          <w:spacing w:val="-10"/>
        </w:rPr>
        <w:t> </w:t>
      </w:r>
      <w:r>
        <w:rPr/>
        <w:t>supported</w:t>
      </w:r>
      <w:r>
        <w:rPr>
          <w:spacing w:val="-10"/>
        </w:rPr>
        <w:t> </w:t>
      </w:r>
      <w:r>
        <w:rPr/>
        <w:t>by</w:t>
      </w:r>
      <w:r>
        <w:rPr>
          <w:spacing w:val="-13"/>
        </w:rPr>
        <w:t> </w:t>
      </w:r>
      <w:r>
        <w:rPr/>
        <w:t>a</w:t>
      </w:r>
      <w:r>
        <w:rPr>
          <w:spacing w:val="-11"/>
        </w:rPr>
        <w:t> </w:t>
      </w:r>
      <w:r>
        <w:rPr/>
        <w:t>vast</w:t>
      </w:r>
      <w:r>
        <w:rPr>
          <w:spacing w:val="-7"/>
        </w:rPr>
        <w:t> </w:t>
      </w:r>
      <w:r>
        <w:rPr/>
        <w:t>body</w:t>
      </w:r>
      <w:r>
        <w:rPr>
          <w:spacing w:val="-16"/>
        </w:rPr>
        <w:t> </w:t>
      </w:r>
      <w:r>
        <w:rPr/>
        <w:t>of</w:t>
      </w:r>
      <w:r>
        <w:rPr>
          <w:spacing w:val="-8"/>
        </w:rPr>
        <w:t> </w:t>
      </w:r>
      <w:r>
        <w:rPr/>
        <w:t>evidence.”</w:t>
      </w:r>
      <w:r>
        <w:rPr>
          <w:spacing w:val="-11"/>
        </w:rPr>
        <w:t> </w:t>
      </w:r>
      <w:r>
        <w:rPr/>
        <w:t>PCAST</w:t>
      </w:r>
      <w:r>
        <w:rPr>
          <w:spacing w:val="-11"/>
        </w:rPr>
        <w:t> </w:t>
      </w:r>
      <w:r>
        <w:rPr/>
        <w:t>Report</w:t>
      </w:r>
      <w:r>
        <w:rPr>
          <w:spacing w:val="-10"/>
        </w:rPr>
        <w:t> </w:t>
      </w:r>
      <w:r>
        <w:rPr/>
        <w:t>p.</w:t>
      </w:r>
      <w:r>
        <w:rPr>
          <w:spacing w:val="-10"/>
        </w:rPr>
        <w:t> </w:t>
      </w:r>
      <w:r>
        <w:rPr/>
        <w:t>60</w:t>
      </w:r>
      <w:r>
        <w:rPr>
          <w:spacing w:val="-11"/>
        </w:rPr>
        <w:t> </w:t>
      </w:r>
      <w:r>
        <w:rPr/>
        <w:t>(citing the</w:t>
      </w:r>
      <w:r>
        <w:rPr>
          <w:spacing w:val="27"/>
        </w:rPr>
        <w:t> </w:t>
      </w:r>
      <w:r>
        <w:rPr/>
        <w:t>National</w:t>
      </w:r>
      <w:r>
        <w:rPr>
          <w:spacing w:val="29"/>
        </w:rPr>
        <w:t> </w:t>
      </w:r>
      <w:r>
        <w:rPr/>
        <w:t>Academy</w:t>
      </w:r>
      <w:r>
        <w:rPr>
          <w:spacing w:val="24"/>
        </w:rPr>
        <w:t> </w:t>
      </w:r>
      <w:r>
        <w:rPr/>
        <w:t>of</w:t>
      </w:r>
      <w:r>
        <w:rPr>
          <w:spacing w:val="28"/>
        </w:rPr>
        <w:t> </w:t>
      </w:r>
      <w:r>
        <w:rPr/>
        <w:t>Science);</w:t>
      </w:r>
      <w:r>
        <w:rPr>
          <w:spacing w:val="29"/>
        </w:rPr>
        <w:t> </w:t>
      </w:r>
      <w:r>
        <w:rPr/>
        <w:t>PCAST</w:t>
      </w:r>
      <w:r>
        <w:rPr>
          <w:spacing w:val="29"/>
        </w:rPr>
        <w:t> </w:t>
      </w:r>
      <w:r>
        <w:rPr/>
        <w:t>at</w:t>
      </w:r>
      <w:r>
        <w:rPr>
          <w:spacing w:val="29"/>
        </w:rPr>
        <w:t> </w:t>
      </w:r>
      <w:r>
        <w:rPr/>
        <w:t>117).</w:t>
      </w:r>
      <w:hyperlink w:history="true" w:anchor="_bookmark14">
        <w:r>
          <w:rPr>
            <w:position w:val="9"/>
            <w:sz w:val="16"/>
          </w:rPr>
          <w:t>15</w:t>
        </w:r>
      </w:hyperlink>
      <w:r>
        <w:rPr>
          <w:position w:val="9"/>
          <w:sz w:val="16"/>
        </w:rPr>
        <w:t>   </w:t>
      </w:r>
      <w:r>
        <w:rPr>
          <w:spacing w:val="18"/>
          <w:position w:val="9"/>
          <w:sz w:val="16"/>
        </w:rPr>
        <w:t> </w:t>
      </w:r>
      <w:r>
        <w:rPr>
          <w:shd w:fill="FFFF00" w:color="auto" w:val="clear"/>
        </w:rPr>
        <w:t>The</w:t>
      </w:r>
      <w:r>
        <w:rPr>
          <w:spacing w:val="27"/>
          <w:shd w:fill="FFFF00" w:color="auto" w:val="clear"/>
        </w:rPr>
        <w:t> </w:t>
      </w:r>
      <w:r>
        <w:rPr>
          <w:shd w:fill="FFFF00" w:color="auto" w:val="clear"/>
        </w:rPr>
        <w:t>field</w:t>
      </w:r>
      <w:r>
        <w:rPr>
          <w:spacing w:val="28"/>
          <w:shd w:fill="FFFF00" w:color="auto" w:val="clear"/>
        </w:rPr>
        <w:t> </w:t>
      </w:r>
      <w:r>
        <w:rPr>
          <w:shd w:fill="FFFF00" w:color="auto" w:val="clear"/>
        </w:rPr>
        <w:t>therefore</w:t>
      </w:r>
      <w:r>
        <w:rPr>
          <w:spacing w:val="31"/>
          <w:shd w:fill="FFFF00" w:color="auto" w:val="clear"/>
        </w:rPr>
        <w:t> </w:t>
      </w:r>
      <w:r>
        <w:rPr>
          <w:shd w:fill="FFFF00" w:color="auto" w:val="clear"/>
        </w:rPr>
        <w:t>violates</w:t>
      </w:r>
      <w:r>
        <w:rPr>
          <w:spacing w:val="29"/>
          <w:shd w:fill="FFFF00" w:color="auto" w:val="clear"/>
        </w:rPr>
        <w:t> </w:t>
      </w:r>
      <w:r>
        <w:rPr>
          <w:shd w:fill="FFFF00" w:color="auto" w:val="clear"/>
        </w:rPr>
        <w:t>prong</w:t>
      </w:r>
      <w:r>
        <w:rPr>
          <w:spacing w:val="26"/>
          <w:shd w:fill="FFFF00" w:color="auto" w:val="clear"/>
        </w:rPr>
        <w:t> </w:t>
      </w:r>
      <w:r>
        <w:rPr>
          <w:shd w:fill="FFFF00" w:color="auto" w:val="clear"/>
        </w:rPr>
        <w:t>1</w:t>
      </w:r>
      <w:r>
        <w:rPr>
          <w:spacing w:val="28"/>
          <w:shd w:fill="FFFF00" w:color="auto" w:val="clear"/>
        </w:rPr>
        <w:t> </w:t>
      </w:r>
      <w:r>
        <w:rPr>
          <w:shd w:fill="FFFF00" w:color="auto" w:val="clear"/>
        </w:rPr>
        <w:t>of</w:t>
      </w:r>
    </w:p>
    <w:p>
      <w:pPr>
        <w:pStyle w:val="BodyText"/>
        <w:spacing w:before="7"/>
        <w:ind w:left="120"/>
      </w:pPr>
      <w:r>
        <w:rPr>
          <w:shd w:fill="FFFF00" w:color="auto" w:val="clear"/>
        </w:rPr>
        <w:t>Texas’s admissibility rule – “the underlying scientific theory must be valid.” Texas Rule of</w:t>
      </w:r>
      <w:r>
        <w:rPr>
          <w:spacing w:val="-37"/>
          <w:shd w:fill="FFFF00" w:color="auto" w:val="clear"/>
        </w:rPr>
        <w:t> </w:t>
      </w:r>
      <w:r>
        <w:rPr>
          <w:shd w:fill="FFFF00" w:color="auto" w:val="clear"/>
        </w:rPr>
        <w:t>Crim.</w:t>
      </w:r>
    </w:p>
    <w:p>
      <w:pPr>
        <w:pStyle w:val="BodyText"/>
        <w:spacing w:before="2"/>
        <w:rPr>
          <w:sz w:val="16"/>
        </w:rPr>
      </w:pPr>
    </w:p>
    <w:p>
      <w:pPr>
        <w:pStyle w:val="BodyText"/>
        <w:spacing w:before="90"/>
        <w:ind w:left="120"/>
      </w:pPr>
      <w:r>
        <w:rPr>
          <w:shd w:fill="FFFF00" w:color="auto" w:val="clear"/>
        </w:rPr>
        <w:t>Evid. 705.</w:t>
      </w:r>
    </w:p>
    <w:p>
      <w:pPr>
        <w:pStyle w:val="BodyText"/>
      </w:pPr>
    </w:p>
    <w:p>
      <w:pPr>
        <w:pStyle w:val="BodyText"/>
        <w:spacing w:line="480" w:lineRule="auto"/>
        <w:ind w:left="120" w:right="117" w:firstLine="720"/>
        <w:jc w:val="both"/>
      </w:pPr>
      <w:r>
        <w:rPr/>
        <w:t>These reports all also uniformly and emphatically conclude that the field of footwear examination has not proved it has a reliable or valid scientific technique for reaching conclusions about individualization, and is therefore not generally accepted in the scientific community. </w:t>
      </w:r>
      <w:r>
        <w:rPr>
          <w:i/>
        </w:rPr>
        <w:t>See </w:t>
      </w:r>
      <w:r>
        <w:rPr>
          <w:i/>
        </w:rPr>
        <w:t>Daubert</w:t>
      </w:r>
      <w:r>
        <w:rPr/>
        <w:t>, 509 U.S. at 593-95 (courts must consider “the extent to which the underlying scientific theory</w:t>
      </w:r>
      <w:r>
        <w:rPr>
          <w:spacing w:val="-13"/>
        </w:rPr>
        <w:t> </w:t>
      </w:r>
      <w:r>
        <w:rPr/>
        <w:t>and</w:t>
      </w:r>
      <w:r>
        <w:rPr>
          <w:spacing w:val="-9"/>
        </w:rPr>
        <w:t> </w:t>
      </w:r>
      <w:r>
        <w:rPr/>
        <w:t>technique</w:t>
      </w:r>
      <w:r>
        <w:rPr>
          <w:spacing w:val="-9"/>
        </w:rPr>
        <w:t> </w:t>
      </w:r>
      <w:r>
        <w:rPr/>
        <w:t>are</w:t>
      </w:r>
      <w:r>
        <w:rPr>
          <w:spacing w:val="-10"/>
        </w:rPr>
        <w:t> </w:t>
      </w:r>
      <w:r>
        <w:rPr/>
        <w:t>accepted</w:t>
      </w:r>
      <w:r>
        <w:rPr>
          <w:spacing w:val="-9"/>
        </w:rPr>
        <w:t> </w:t>
      </w:r>
      <w:r>
        <w:rPr/>
        <w:t>as</w:t>
      </w:r>
      <w:r>
        <w:rPr>
          <w:spacing w:val="-10"/>
        </w:rPr>
        <w:t> </w:t>
      </w:r>
      <w:r>
        <w:rPr/>
        <w:t>valid</w:t>
      </w:r>
      <w:r>
        <w:rPr>
          <w:spacing w:val="-11"/>
        </w:rPr>
        <w:t> </w:t>
      </w:r>
      <w:r>
        <w:rPr/>
        <w:t>by</w:t>
      </w:r>
      <w:r>
        <w:rPr>
          <w:spacing w:val="-16"/>
        </w:rPr>
        <w:t> </w:t>
      </w:r>
      <w:r>
        <w:rPr/>
        <w:t>the</w:t>
      </w:r>
      <w:r>
        <w:rPr>
          <w:spacing w:val="-11"/>
        </w:rPr>
        <w:t> </w:t>
      </w:r>
      <w:r>
        <w:rPr/>
        <w:t>relevant</w:t>
      </w:r>
      <w:r>
        <w:rPr>
          <w:spacing w:val="-11"/>
        </w:rPr>
        <w:t> </w:t>
      </w:r>
      <w:r>
        <w:rPr/>
        <w:t>scientific</w:t>
      </w:r>
      <w:r>
        <w:rPr>
          <w:spacing w:val="-12"/>
        </w:rPr>
        <w:t> </w:t>
      </w:r>
      <w:r>
        <w:rPr/>
        <w:t>community.”)</w:t>
      </w:r>
      <w:r>
        <w:rPr>
          <w:spacing w:val="41"/>
        </w:rPr>
        <w:t> </w:t>
      </w:r>
      <w:r>
        <w:rPr/>
        <w:t>As</w:t>
      </w:r>
      <w:r>
        <w:rPr>
          <w:spacing w:val="-8"/>
        </w:rPr>
        <w:t> </w:t>
      </w:r>
      <w:r>
        <w:rPr/>
        <w:t>both</w:t>
      </w:r>
      <w:r>
        <w:rPr>
          <w:spacing w:val="-9"/>
        </w:rPr>
        <w:t> </w:t>
      </w:r>
      <w:r>
        <w:rPr/>
        <w:t>reports recognized, to be an accepted scientific method, the field must conduct empirical testing to prove that examiners can reliably and repeatedly reach accurate conclusions. The footwear field has engaged in no testing to prove examiners can accurately identify the source of a shoeprint: “there are no appropriate empirical studies to support the foundational validity of footwear analysis to associate with particular shoes based on specific identifying marks.” “Such conclusions</w:t>
      </w:r>
      <w:r>
        <w:rPr>
          <w:spacing w:val="40"/>
        </w:rPr>
        <w:t> </w:t>
      </w:r>
      <w:r>
        <w:rPr/>
        <w:t>are</w:t>
      </w:r>
    </w:p>
    <w:p>
      <w:pPr>
        <w:pStyle w:val="BodyText"/>
        <w:rPr>
          <w:sz w:val="20"/>
        </w:rPr>
      </w:pPr>
    </w:p>
    <w:p>
      <w:pPr>
        <w:pStyle w:val="BodyText"/>
        <w:spacing w:before="4"/>
        <w:rPr>
          <w:sz w:val="13"/>
        </w:rPr>
      </w:pPr>
      <w:r>
        <w:rPr/>
        <w:pict>
          <v:line style="position:absolute;mso-position-horizontal-relative:page;mso-position-vertical-relative:paragraph;z-index:-664;mso-wrap-distance-left:0;mso-wrap-distance-right:0" from="72pt,10.068086pt" to="216pt,10.068086pt" stroked="true" strokeweight=".72pt" strokecolor="#000000">
            <v:stroke dashstyle="solid"/>
            <w10:wrap type="topAndBottom"/>
          </v:line>
        </w:pict>
      </w:r>
    </w:p>
    <w:p>
      <w:pPr>
        <w:pStyle w:val="BodyText"/>
        <w:spacing w:before="72"/>
        <w:ind w:left="120" w:right="462"/>
      </w:pPr>
      <w:bookmarkStart w:name="_bookmark14" w:id="29"/>
      <w:bookmarkEnd w:id="29"/>
      <w:r>
        <w:rPr/>
      </w:r>
      <w:r>
        <w:rPr>
          <w:rFonts w:ascii="Calibri" w:hAnsi="Calibri"/>
          <w:position w:val="7"/>
          <w:sz w:val="13"/>
        </w:rPr>
        <w:t>15 </w:t>
      </w:r>
      <w:r>
        <w:rPr/>
        <w:t>Arguments that the theory has </w:t>
      </w:r>
      <w:r>
        <w:rPr>
          <w:i/>
        </w:rPr>
        <w:t>not </w:t>
      </w:r>
      <w:r>
        <w:rPr/>
        <w:t>been disproven turn science on its head. A validated scientific theory is one that “is </w:t>
      </w:r>
      <w:r>
        <w:rPr>
          <w:i/>
        </w:rPr>
        <w:t>supported </w:t>
      </w:r>
      <w:r>
        <w:rPr/>
        <w:t>by a vast body of evidence,” rather than an idea that hasn’t been disproven. PCAST Report p. 60 (emphasis added).</w:t>
      </w:r>
    </w:p>
    <w:p>
      <w:pPr>
        <w:spacing w:after="0"/>
        <w:sectPr>
          <w:pgSz w:w="12240" w:h="15840"/>
          <w:pgMar w:top="1360" w:bottom="280" w:left="1320" w:right="1320"/>
        </w:sectPr>
      </w:pPr>
    </w:p>
    <w:p>
      <w:pPr>
        <w:pStyle w:val="BodyText"/>
        <w:spacing w:line="480" w:lineRule="auto" w:before="79"/>
        <w:ind w:left="119" w:right="117"/>
        <w:jc w:val="both"/>
      </w:pPr>
      <w:r>
        <w:rPr/>
        <w:t>unsupported by any meaningful evidence or estimates of their accuracy and thus are not scientifically</w:t>
      </w:r>
      <w:r>
        <w:rPr>
          <w:spacing w:val="-14"/>
        </w:rPr>
        <w:t> </w:t>
      </w:r>
      <w:r>
        <w:rPr/>
        <w:t>valid.”</w:t>
      </w:r>
      <w:r>
        <w:rPr>
          <w:spacing w:val="42"/>
        </w:rPr>
        <w:t> </w:t>
      </w:r>
      <w:r>
        <w:rPr>
          <w:i/>
        </w:rPr>
        <w:t>Id</w:t>
      </w:r>
      <w:r>
        <w:rPr/>
        <w:t>.</w:t>
      </w:r>
      <w:r>
        <w:rPr>
          <w:spacing w:val="-9"/>
        </w:rPr>
        <w:t> </w:t>
      </w:r>
      <w:r>
        <w:rPr/>
        <w:t>at</w:t>
      </w:r>
      <w:r>
        <w:rPr>
          <w:spacing w:val="-8"/>
        </w:rPr>
        <w:t> </w:t>
      </w:r>
      <w:r>
        <w:rPr/>
        <w:t>117.</w:t>
      </w:r>
      <w:r>
        <w:rPr>
          <w:spacing w:val="-9"/>
        </w:rPr>
        <w:t> </w:t>
      </w:r>
      <w:r>
        <w:rPr/>
        <w:t>The</w:t>
      </w:r>
      <w:r>
        <w:rPr>
          <w:spacing w:val="-10"/>
        </w:rPr>
        <w:t> </w:t>
      </w:r>
      <w:r>
        <w:rPr/>
        <w:t>field</w:t>
      </w:r>
      <w:r>
        <w:rPr>
          <w:spacing w:val="-9"/>
        </w:rPr>
        <w:t> </w:t>
      </w:r>
      <w:r>
        <w:rPr/>
        <w:t>instead</w:t>
      </w:r>
      <w:r>
        <w:rPr>
          <w:spacing w:val="-9"/>
        </w:rPr>
        <w:t> </w:t>
      </w:r>
      <w:r>
        <w:rPr/>
        <w:t>allows</w:t>
      </w:r>
      <w:r>
        <w:rPr>
          <w:spacing w:val="-9"/>
        </w:rPr>
        <w:t> </w:t>
      </w:r>
      <w:r>
        <w:rPr/>
        <w:t>each</w:t>
      </w:r>
      <w:r>
        <w:rPr>
          <w:spacing w:val="-9"/>
        </w:rPr>
        <w:t> </w:t>
      </w:r>
      <w:r>
        <w:rPr/>
        <w:t>examiner</w:t>
      </w:r>
      <w:r>
        <w:rPr>
          <w:spacing w:val="-9"/>
        </w:rPr>
        <w:t> </w:t>
      </w:r>
      <w:r>
        <w:rPr/>
        <w:t>to</w:t>
      </w:r>
      <w:r>
        <w:rPr>
          <w:spacing w:val="-9"/>
        </w:rPr>
        <w:t> </w:t>
      </w:r>
      <w:r>
        <w:rPr/>
        <w:t>draw</w:t>
      </w:r>
      <w:r>
        <w:rPr>
          <w:spacing w:val="-9"/>
        </w:rPr>
        <w:t> </w:t>
      </w:r>
      <w:r>
        <w:rPr/>
        <w:t>his</w:t>
      </w:r>
      <w:r>
        <w:rPr>
          <w:spacing w:val="-8"/>
        </w:rPr>
        <w:t> </w:t>
      </w:r>
      <w:r>
        <w:rPr/>
        <w:t>own</w:t>
      </w:r>
      <w:r>
        <w:rPr>
          <w:spacing w:val="-9"/>
        </w:rPr>
        <w:t> </w:t>
      </w:r>
      <w:r>
        <w:rPr/>
        <w:t>subjective conclusions about whether there are sufficiently unique characteristics to declare a match. </w:t>
      </w:r>
      <w:r>
        <w:rPr>
          <w:i/>
        </w:rPr>
        <w:t>Id</w:t>
      </w:r>
      <w:r>
        <w:rPr/>
        <w:t>. at 115-17; </w:t>
      </w:r>
      <w:r>
        <w:rPr>
          <w:i/>
        </w:rPr>
        <w:t>see also </w:t>
      </w:r>
      <w:r>
        <w:rPr/>
        <w:t>NRC Forensics at</w:t>
      </w:r>
      <w:r>
        <w:rPr>
          <w:spacing w:val="-2"/>
        </w:rPr>
        <w:t> </w:t>
      </w:r>
      <w:r>
        <w:rPr/>
        <w:t>145-150.</w:t>
      </w:r>
    </w:p>
    <w:p>
      <w:pPr>
        <w:pStyle w:val="BodyText"/>
        <w:spacing w:line="480" w:lineRule="auto"/>
        <w:ind w:left="119" w:right="116" w:firstLine="720"/>
        <w:jc w:val="both"/>
      </w:pPr>
      <w:r>
        <w:rPr/>
        <w:t>Further, no studies show that examiners are actually accurate in their analysis. To the contrary, the 2009 NRC report pointed to studies showing considerable variation in footwear analysts’ conclusions. NRC Forensics at 148. Seven years later, the PCAST report found that</w:t>
      </w:r>
      <w:r>
        <w:rPr>
          <w:spacing w:val="-26"/>
        </w:rPr>
        <w:t> </w:t>
      </w:r>
      <w:r>
        <w:rPr/>
        <w:t>no additional studies provided any evidence of accuracy, which could only be “evaluated . . . from large, appropriately designed black-box studies,” none of which existed. </w:t>
      </w:r>
      <w:r>
        <w:rPr>
          <w:i/>
        </w:rPr>
        <w:t>Id</w:t>
      </w:r>
      <w:r>
        <w:rPr/>
        <w:t>. at 116. Because no studies exist evaluating accuracy, the field also lacks sufficient peer review. </w:t>
      </w:r>
      <w:r>
        <w:rPr>
          <w:i/>
        </w:rPr>
        <w:t>Daubert</w:t>
      </w:r>
      <w:r>
        <w:rPr/>
        <w:t>, 509 U.S. at 593-95</w:t>
      </w:r>
      <w:r>
        <w:rPr>
          <w:spacing w:val="-7"/>
        </w:rPr>
        <w:t> </w:t>
      </w:r>
      <w:r>
        <w:rPr/>
        <w:t>(requiring</w:t>
      </w:r>
      <w:r>
        <w:rPr>
          <w:spacing w:val="-10"/>
        </w:rPr>
        <w:t> </w:t>
      </w:r>
      <w:r>
        <w:rPr/>
        <w:t>courts</w:t>
      </w:r>
      <w:r>
        <w:rPr>
          <w:spacing w:val="-6"/>
        </w:rPr>
        <w:t> </w:t>
      </w:r>
      <w:r>
        <w:rPr/>
        <w:t>to</w:t>
      </w:r>
      <w:r>
        <w:rPr>
          <w:spacing w:val="-7"/>
        </w:rPr>
        <w:t> </w:t>
      </w:r>
      <w:r>
        <w:rPr/>
        <w:t>evaluate</w:t>
      </w:r>
      <w:r>
        <w:rPr>
          <w:spacing w:val="-7"/>
        </w:rPr>
        <w:t> </w:t>
      </w:r>
      <w:r>
        <w:rPr/>
        <w:t>whether</w:t>
      </w:r>
      <w:r>
        <w:rPr>
          <w:spacing w:val="-8"/>
        </w:rPr>
        <w:t> </w:t>
      </w:r>
      <w:r>
        <w:rPr/>
        <w:t>peer-reviewed</w:t>
      </w:r>
      <w:r>
        <w:rPr>
          <w:spacing w:val="-7"/>
        </w:rPr>
        <w:t> </w:t>
      </w:r>
      <w:r>
        <w:rPr/>
        <w:t>studies</w:t>
      </w:r>
      <w:r>
        <w:rPr>
          <w:spacing w:val="-6"/>
        </w:rPr>
        <w:t> </w:t>
      </w:r>
      <w:r>
        <w:rPr/>
        <w:t>exist</w:t>
      </w:r>
      <w:r>
        <w:rPr>
          <w:spacing w:val="-7"/>
        </w:rPr>
        <w:t> </w:t>
      </w:r>
      <w:r>
        <w:rPr/>
        <w:t>demonstrating</w:t>
      </w:r>
      <w:r>
        <w:rPr>
          <w:spacing w:val="-9"/>
        </w:rPr>
        <w:t> </w:t>
      </w:r>
      <w:r>
        <w:rPr/>
        <w:t>the</w:t>
      </w:r>
      <w:r>
        <w:rPr>
          <w:spacing w:val="-8"/>
        </w:rPr>
        <w:t> </w:t>
      </w:r>
      <w:r>
        <w:rPr/>
        <w:t>field’s validity).</w:t>
      </w:r>
    </w:p>
    <w:p>
      <w:pPr>
        <w:pStyle w:val="BodyText"/>
        <w:spacing w:line="480" w:lineRule="auto"/>
        <w:ind w:left="119" w:right="117" w:firstLine="720"/>
        <w:jc w:val="both"/>
      </w:pPr>
      <w:r>
        <w:rPr/>
        <w:t>And, because no studies exist evaluating the accuracy of the field, it lacks a known error rate. </w:t>
      </w:r>
      <w:r>
        <w:rPr>
          <w:i/>
        </w:rPr>
        <w:t>Daubert</w:t>
      </w:r>
      <w:r>
        <w:rPr/>
        <w:t>, 509 U.S. at 593-95 (emphasizing the importance of a known error rate in assessing a field’s reliability). Without a known error rate, “an examiner’s statement that two samples are similar – or even indistinguishable – is scientifically meaningless: it has no probative value, and considerable potential for prejudicial impact.” PCAST at 6.</w:t>
      </w:r>
    </w:p>
    <w:p>
      <w:pPr>
        <w:pStyle w:val="BodyText"/>
        <w:spacing w:line="480" w:lineRule="auto" w:before="1"/>
        <w:ind w:left="119" w:right="117" w:firstLine="720"/>
        <w:jc w:val="both"/>
      </w:pPr>
      <w:r>
        <w:rPr/>
        <w:t>Until the footwear field shows, through empirical research rather than unsupported assertions, that its underlying theory is true, that Randomly Acquired Characteristics are unique, that an examiner can follow a proven methodology to declare a “match,” and that its examiners produce accurate results when applying that methodology, this Court should exclude footwear evidence from this trial. Two separate reports have alerted the criminal justice system that the field lacks scientific validity. It is time for courts to heed their call. Admission of a field that is</w:t>
      </w:r>
    </w:p>
    <w:p>
      <w:pPr>
        <w:spacing w:after="0" w:line="480" w:lineRule="auto"/>
        <w:jc w:val="both"/>
        <w:sectPr>
          <w:pgSz w:w="12240" w:h="15840"/>
          <w:pgMar w:top="1360" w:bottom="280" w:left="1320" w:right="1320"/>
        </w:sectPr>
      </w:pPr>
    </w:p>
    <w:p>
      <w:pPr>
        <w:pStyle w:val="BodyText"/>
        <w:spacing w:before="79"/>
        <w:ind w:left="120"/>
      </w:pPr>
      <w:r>
        <w:rPr/>
        <w:t>entirely</w:t>
      </w:r>
      <w:r>
        <w:rPr>
          <w:spacing w:val="18"/>
        </w:rPr>
        <w:t> </w:t>
      </w:r>
      <w:r>
        <w:rPr/>
        <w:t>untested</w:t>
      </w:r>
      <w:r>
        <w:rPr>
          <w:spacing w:val="23"/>
        </w:rPr>
        <w:t> </w:t>
      </w:r>
      <w:r>
        <w:rPr/>
        <w:t>is</w:t>
      </w:r>
      <w:r>
        <w:rPr>
          <w:spacing w:val="24"/>
        </w:rPr>
        <w:t> </w:t>
      </w:r>
      <w:r>
        <w:rPr/>
        <w:t>dangerous. </w:t>
      </w:r>
      <w:r>
        <w:rPr>
          <w:spacing w:val="47"/>
        </w:rPr>
        <w:t> </w:t>
      </w:r>
      <w:r>
        <w:rPr/>
        <w:t>The</w:t>
      </w:r>
      <w:r>
        <w:rPr>
          <w:spacing w:val="22"/>
        </w:rPr>
        <w:t> </w:t>
      </w:r>
      <w:r>
        <w:rPr/>
        <w:t>use</w:t>
      </w:r>
      <w:r>
        <w:rPr>
          <w:spacing w:val="22"/>
        </w:rPr>
        <w:t> </w:t>
      </w:r>
      <w:r>
        <w:rPr/>
        <w:t>of</w:t>
      </w:r>
      <w:r>
        <w:rPr>
          <w:spacing w:val="23"/>
        </w:rPr>
        <w:t> </w:t>
      </w:r>
      <w:r>
        <w:rPr/>
        <w:t>such</w:t>
      </w:r>
      <w:r>
        <w:rPr>
          <w:spacing w:val="25"/>
        </w:rPr>
        <w:t> </w:t>
      </w:r>
      <w:r>
        <w:rPr/>
        <w:t>unvalidated</w:t>
      </w:r>
      <w:r>
        <w:rPr>
          <w:spacing w:val="24"/>
        </w:rPr>
        <w:t> </w:t>
      </w:r>
      <w:r>
        <w:rPr/>
        <w:t>testimony</w:t>
      </w:r>
      <w:r>
        <w:rPr>
          <w:spacing w:val="18"/>
        </w:rPr>
        <w:t> </w:t>
      </w:r>
      <w:r>
        <w:rPr/>
        <w:t>not</w:t>
      </w:r>
      <w:r>
        <w:rPr>
          <w:spacing w:val="23"/>
        </w:rPr>
        <w:t> </w:t>
      </w:r>
      <w:r>
        <w:rPr/>
        <w:t>only</w:t>
      </w:r>
      <w:r>
        <w:rPr>
          <w:spacing w:val="16"/>
        </w:rPr>
        <w:t> </w:t>
      </w:r>
      <w:r>
        <w:rPr/>
        <w:t>violates</w:t>
      </w:r>
      <w:r>
        <w:rPr>
          <w:spacing w:val="23"/>
        </w:rPr>
        <w:t> </w:t>
      </w:r>
      <w:r>
        <w:rPr>
          <w:shd w:fill="FFFF00" w:color="auto" w:val="clear"/>
        </w:rPr>
        <w:t>Texas</w:t>
      </w:r>
    </w:p>
    <w:p>
      <w:pPr>
        <w:pStyle w:val="BodyText"/>
        <w:spacing w:before="2"/>
        <w:rPr>
          <w:sz w:val="16"/>
        </w:rPr>
      </w:pPr>
    </w:p>
    <w:p>
      <w:pPr>
        <w:pStyle w:val="BodyText"/>
        <w:spacing w:before="90"/>
        <w:ind w:left="120"/>
      </w:pPr>
      <w:r>
        <w:rPr>
          <w:shd w:fill="FFFF00" w:color="auto" w:val="clear"/>
        </w:rPr>
        <w:t>Rule</w:t>
      </w:r>
      <w:r>
        <w:rPr>
          <w:spacing w:val="-14"/>
          <w:shd w:fill="FFFF00" w:color="auto" w:val="clear"/>
        </w:rPr>
        <w:t> </w:t>
      </w:r>
      <w:r>
        <w:rPr>
          <w:shd w:fill="FFFF00" w:color="auto" w:val="clear"/>
        </w:rPr>
        <w:t>of</w:t>
      </w:r>
      <w:r>
        <w:rPr>
          <w:spacing w:val="-14"/>
          <w:shd w:fill="FFFF00" w:color="auto" w:val="clear"/>
        </w:rPr>
        <w:t> </w:t>
      </w:r>
      <w:r>
        <w:rPr>
          <w:shd w:fill="FFFF00" w:color="auto" w:val="clear"/>
        </w:rPr>
        <w:t>Evidence</w:t>
      </w:r>
      <w:r>
        <w:rPr>
          <w:spacing w:val="-14"/>
          <w:shd w:fill="FFFF00" w:color="auto" w:val="clear"/>
        </w:rPr>
        <w:t> </w:t>
      </w:r>
      <w:r>
        <w:rPr>
          <w:shd w:fill="FFFF00" w:color="auto" w:val="clear"/>
        </w:rPr>
        <w:t>702</w:t>
      </w:r>
      <w:r>
        <w:rPr>
          <w:spacing w:val="-11"/>
          <w:shd w:fill="FFFF00" w:color="auto" w:val="clear"/>
        </w:rPr>
        <w:t> </w:t>
      </w:r>
      <w:r>
        <w:rPr>
          <w:shd w:fill="FFFF00" w:color="auto" w:val="clear"/>
        </w:rPr>
        <w:t>(</w:t>
      </w:r>
      <w:r>
        <w:rPr>
          <w:i/>
          <w:shd w:fill="FFFF00" w:color="auto" w:val="clear"/>
        </w:rPr>
        <w:t>Kelly-Frye</w:t>
      </w:r>
      <w:r>
        <w:rPr>
          <w:shd w:fill="FFFF00" w:color="auto" w:val="clear"/>
        </w:rPr>
        <w:t>)</w:t>
      </w:r>
      <w:r>
        <w:rPr>
          <w:spacing w:val="-12"/>
        </w:rPr>
        <w:t> </w:t>
      </w:r>
      <w:r>
        <w:rPr/>
        <w:t>and</w:t>
      </w:r>
      <w:r>
        <w:rPr>
          <w:spacing w:val="-10"/>
        </w:rPr>
        <w:t> </w:t>
      </w:r>
      <w:r>
        <w:rPr/>
        <w:t>case</w:t>
      </w:r>
      <w:r>
        <w:rPr>
          <w:spacing w:val="-14"/>
        </w:rPr>
        <w:t> </w:t>
      </w:r>
      <w:r>
        <w:rPr/>
        <w:t>law</w:t>
      </w:r>
      <w:r>
        <w:rPr>
          <w:spacing w:val="-12"/>
        </w:rPr>
        <w:t> </w:t>
      </w:r>
      <w:r>
        <w:rPr/>
        <w:t>interpreting</w:t>
      </w:r>
      <w:r>
        <w:rPr>
          <w:spacing w:val="-16"/>
        </w:rPr>
        <w:t> </w:t>
      </w:r>
      <w:r>
        <w:rPr/>
        <w:t>that</w:t>
      </w:r>
      <w:r>
        <w:rPr>
          <w:spacing w:val="-13"/>
        </w:rPr>
        <w:t> </w:t>
      </w:r>
      <w:r>
        <w:rPr/>
        <w:t>rule,</w:t>
      </w:r>
      <w:r>
        <w:rPr>
          <w:spacing w:val="-11"/>
        </w:rPr>
        <w:t> </w:t>
      </w:r>
      <w:r>
        <w:rPr/>
        <w:t>but</w:t>
      </w:r>
      <w:r>
        <w:rPr>
          <w:spacing w:val="-12"/>
        </w:rPr>
        <w:t> </w:t>
      </w:r>
      <w:r>
        <w:rPr/>
        <w:t>it</w:t>
      </w:r>
      <w:r>
        <w:rPr>
          <w:spacing w:val="-13"/>
        </w:rPr>
        <w:t> </w:t>
      </w:r>
      <w:r>
        <w:rPr/>
        <w:t>also</w:t>
      </w:r>
      <w:r>
        <w:rPr>
          <w:spacing w:val="-13"/>
        </w:rPr>
        <w:t> </w:t>
      </w:r>
      <w:r>
        <w:rPr/>
        <w:t>calls</w:t>
      </w:r>
      <w:r>
        <w:rPr>
          <w:spacing w:val="-13"/>
        </w:rPr>
        <w:t> </w:t>
      </w:r>
      <w:r>
        <w:rPr/>
        <w:t>into</w:t>
      </w:r>
      <w:r>
        <w:rPr>
          <w:spacing w:val="-13"/>
        </w:rPr>
        <w:t> </w:t>
      </w:r>
      <w:r>
        <w:rPr/>
        <w:t>question</w:t>
      </w:r>
    </w:p>
    <w:p>
      <w:pPr>
        <w:pStyle w:val="BodyText"/>
        <w:spacing w:before="2"/>
        <w:rPr>
          <w:sz w:val="16"/>
        </w:rPr>
      </w:pPr>
    </w:p>
    <w:p>
      <w:pPr>
        <w:pStyle w:val="BodyText"/>
        <w:spacing w:before="90"/>
        <w:ind w:left="120"/>
      </w:pPr>
      <w:r>
        <w:rPr/>
        <w:t>the “fairness, integrity [and] </w:t>
      </w:r>
      <w:r>
        <w:rPr>
          <w:spacing w:val="19"/>
        </w:rPr>
        <w:t> </w:t>
      </w:r>
      <w:r>
        <w:rPr/>
        <w:t>public reputation of judicial proceedings,” jeopardizing </w:t>
      </w:r>
      <w:r>
        <w:rPr>
          <w:shd w:fill="FFFF00" w:color="auto" w:val="clear"/>
        </w:rPr>
        <w:t>Mr. XXX’s</w:t>
      </w:r>
    </w:p>
    <w:p>
      <w:pPr>
        <w:pStyle w:val="BodyText"/>
        <w:spacing w:before="2"/>
        <w:rPr>
          <w:sz w:val="16"/>
        </w:rPr>
      </w:pPr>
    </w:p>
    <w:p>
      <w:pPr>
        <w:spacing w:line="480" w:lineRule="auto" w:before="90"/>
        <w:ind w:left="120" w:right="115" w:firstLine="0"/>
        <w:jc w:val="both"/>
        <w:rPr>
          <w:sz w:val="24"/>
        </w:rPr>
      </w:pPr>
      <w:r>
        <w:rPr>
          <w:sz w:val="24"/>
        </w:rPr>
        <w:t>Due</w:t>
      </w:r>
      <w:r>
        <w:rPr>
          <w:spacing w:val="-15"/>
          <w:sz w:val="24"/>
        </w:rPr>
        <w:t> </w:t>
      </w:r>
      <w:r>
        <w:rPr>
          <w:sz w:val="24"/>
        </w:rPr>
        <w:t>Process</w:t>
      </w:r>
      <w:r>
        <w:rPr>
          <w:spacing w:val="-14"/>
          <w:sz w:val="24"/>
        </w:rPr>
        <w:t> </w:t>
      </w:r>
      <w:r>
        <w:rPr>
          <w:sz w:val="24"/>
        </w:rPr>
        <w:t>and,</w:t>
      </w:r>
      <w:r>
        <w:rPr>
          <w:spacing w:val="-14"/>
          <w:sz w:val="24"/>
        </w:rPr>
        <w:t> </w:t>
      </w:r>
      <w:r>
        <w:rPr>
          <w:sz w:val="24"/>
          <w:shd w:fill="FFFF00" w:color="auto" w:val="clear"/>
        </w:rPr>
        <w:t>in</w:t>
      </w:r>
      <w:r>
        <w:rPr>
          <w:spacing w:val="-14"/>
          <w:sz w:val="24"/>
          <w:shd w:fill="FFFF00" w:color="auto" w:val="clear"/>
        </w:rPr>
        <w:t> </w:t>
      </w:r>
      <w:r>
        <w:rPr>
          <w:sz w:val="24"/>
          <w:shd w:fill="FFFF00" w:color="auto" w:val="clear"/>
        </w:rPr>
        <w:t>this</w:t>
      </w:r>
      <w:r>
        <w:rPr>
          <w:spacing w:val="-16"/>
          <w:sz w:val="24"/>
          <w:shd w:fill="FFFF00" w:color="auto" w:val="clear"/>
        </w:rPr>
        <w:t> </w:t>
      </w:r>
      <w:r>
        <w:rPr>
          <w:sz w:val="24"/>
          <w:shd w:fill="FFFF00" w:color="auto" w:val="clear"/>
        </w:rPr>
        <w:t>death</w:t>
      </w:r>
      <w:r>
        <w:rPr>
          <w:spacing w:val="-14"/>
          <w:sz w:val="24"/>
          <w:shd w:fill="FFFF00" w:color="auto" w:val="clear"/>
        </w:rPr>
        <w:t> </w:t>
      </w:r>
      <w:r>
        <w:rPr>
          <w:sz w:val="24"/>
          <w:shd w:fill="FFFF00" w:color="auto" w:val="clear"/>
        </w:rPr>
        <w:t>penalty</w:t>
      </w:r>
      <w:r>
        <w:rPr>
          <w:spacing w:val="-19"/>
          <w:sz w:val="24"/>
          <w:shd w:fill="FFFF00" w:color="auto" w:val="clear"/>
        </w:rPr>
        <w:t> </w:t>
      </w:r>
      <w:r>
        <w:rPr>
          <w:sz w:val="24"/>
          <w:shd w:fill="FFFF00" w:color="auto" w:val="clear"/>
        </w:rPr>
        <w:t>case,</w:t>
      </w:r>
      <w:r>
        <w:rPr>
          <w:spacing w:val="-13"/>
          <w:sz w:val="24"/>
          <w:shd w:fill="FFFF00" w:color="auto" w:val="clear"/>
        </w:rPr>
        <w:t> </w:t>
      </w:r>
      <w:r>
        <w:rPr>
          <w:sz w:val="24"/>
          <w:shd w:fill="FFFF00" w:color="auto" w:val="clear"/>
        </w:rPr>
        <w:t>his</w:t>
      </w:r>
      <w:r>
        <w:rPr>
          <w:spacing w:val="-14"/>
          <w:sz w:val="24"/>
          <w:shd w:fill="FFFF00" w:color="auto" w:val="clear"/>
        </w:rPr>
        <w:t> </w:t>
      </w:r>
      <w:r>
        <w:rPr>
          <w:sz w:val="24"/>
          <w:shd w:fill="FFFF00" w:color="auto" w:val="clear"/>
        </w:rPr>
        <w:t>Eighth</w:t>
      </w:r>
      <w:r>
        <w:rPr>
          <w:spacing w:val="-14"/>
          <w:sz w:val="24"/>
          <w:shd w:fill="FFFF00" w:color="auto" w:val="clear"/>
        </w:rPr>
        <w:t> </w:t>
      </w:r>
      <w:r>
        <w:rPr>
          <w:sz w:val="24"/>
          <w:shd w:fill="FFFF00" w:color="auto" w:val="clear"/>
        </w:rPr>
        <w:t>Amendment</w:t>
      </w:r>
      <w:r>
        <w:rPr>
          <w:spacing w:val="-14"/>
          <w:sz w:val="24"/>
          <w:shd w:fill="FFFF00" w:color="auto" w:val="clear"/>
        </w:rPr>
        <w:t> </w:t>
      </w:r>
      <w:r>
        <w:rPr>
          <w:sz w:val="24"/>
          <w:shd w:fill="FFFF00" w:color="auto" w:val="clear"/>
        </w:rPr>
        <w:t>rights</w:t>
      </w:r>
      <w:r>
        <w:rPr>
          <w:sz w:val="24"/>
        </w:rPr>
        <w:t>.</w:t>
      </w:r>
      <w:r>
        <w:rPr>
          <w:spacing w:val="-14"/>
          <w:sz w:val="24"/>
        </w:rPr>
        <w:t> </w:t>
      </w:r>
      <w:r>
        <w:rPr>
          <w:i/>
          <w:sz w:val="24"/>
        </w:rPr>
        <w:t>Puckett</w:t>
      </w:r>
      <w:r>
        <w:rPr>
          <w:i/>
          <w:spacing w:val="-13"/>
          <w:sz w:val="24"/>
        </w:rPr>
        <w:t> </w:t>
      </w:r>
      <w:r>
        <w:rPr>
          <w:i/>
          <w:sz w:val="24"/>
        </w:rPr>
        <w:t>v.</w:t>
      </w:r>
      <w:r>
        <w:rPr>
          <w:i/>
          <w:spacing w:val="-14"/>
          <w:sz w:val="24"/>
        </w:rPr>
        <w:t> </w:t>
      </w:r>
      <w:r>
        <w:rPr>
          <w:i/>
          <w:sz w:val="24"/>
        </w:rPr>
        <w:t>United</w:t>
      </w:r>
      <w:r>
        <w:rPr>
          <w:i/>
          <w:spacing w:val="-14"/>
          <w:sz w:val="24"/>
        </w:rPr>
        <w:t> </w:t>
      </w:r>
      <w:r>
        <w:rPr>
          <w:i/>
          <w:sz w:val="24"/>
        </w:rPr>
        <w:t>States</w:t>
      </w:r>
      <w:r>
        <w:rPr>
          <w:sz w:val="24"/>
        </w:rPr>
        <w:t>, 556 U.S. 129, 135 (2009) (quoting </w:t>
      </w:r>
      <w:r>
        <w:rPr>
          <w:i/>
          <w:sz w:val="24"/>
        </w:rPr>
        <w:t>United States v. Olano</w:t>
      </w:r>
      <w:r>
        <w:rPr>
          <w:sz w:val="24"/>
        </w:rPr>
        <w:t>, 507 U.S. 725, 736 (1993)). This Court should exclude</w:t>
      </w:r>
      <w:r>
        <w:rPr>
          <w:spacing w:val="-1"/>
          <w:sz w:val="24"/>
        </w:rPr>
        <w:t> </w:t>
      </w:r>
      <w:r>
        <w:rPr>
          <w:sz w:val="24"/>
        </w:rPr>
        <w:t>it.</w:t>
      </w:r>
    </w:p>
    <w:p>
      <w:pPr>
        <w:pStyle w:val="BodyText"/>
        <w:spacing w:before="5"/>
        <w:rPr>
          <w:sz w:val="22"/>
        </w:rPr>
      </w:pPr>
      <w:r>
        <w:rPr/>
        <w:pict>
          <v:shape style="position:absolute;margin-left:72pt;margin-top:14.102891pt;width:467.9pt;height:69pt;mso-position-horizontal-relative:page;mso-position-vertical-relative:paragraph;z-index:-640;mso-wrap-distance-left:0;mso-wrap-distance-right:0" type="#_x0000_t202" filled="true" fillcolor="#ffff00" stroked="false">
            <v:textbox inset="0,0,0,0">
              <w:txbxContent>
                <w:p>
                  <w:pPr>
                    <w:tabs>
                      <w:tab w:pos="719" w:val="left" w:leader="none"/>
                    </w:tabs>
                    <w:spacing w:before="0"/>
                    <w:ind w:left="0" w:right="1" w:firstLine="0"/>
                    <w:jc w:val="left"/>
                    <w:rPr>
                      <w:b/>
                      <w:i/>
                      <w:sz w:val="24"/>
                    </w:rPr>
                  </w:pPr>
                  <w:bookmarkStart w:name="IV. IN THE ATLERNATIVE, THIS COURT SHOUL" w:id="30"/>
                  <w:bookmarkEnd w:id="30"/>
                  <w:r>
                    <w:rPr/>
                  </w:r>
                  <w:r>
                    <w:rPr>
                      <w:b/>
                      <w:sz w:val="24"/>
                    </w:rPr>
                    <w:t>IV.</w:t>
                    <w:tab/>
                    <w:t>IN THE ATLERNATIVE, THIS COURT SHOULD LIMIT THE SCOPE OF THE EXPERT’S TESTIMONY AND EXCLUDE ANY CONCLUSIONS THAT DO NOT REST ON A RELIABLE SCIENTIFIIC FOUDATION. [Sargon in CA. A court may conclude that there is simply too great an analytical gap between the data and the opinion proffered] </w:t>
                  </w:r>
                  <w:r>
                    <w:rPr>
                      <w:b/>
                      <w:i/>
                      <w:sz w:val="24"/>
                    </w:rPr>
                    <w:t>[IF YOU HAVE A REPLY BRIEF: CONSIDER HOLDING THIS FOR THE</w:t>
                  </w:r>
                  <w:r>
                    <w:rPr>
                      <w:b/>
                      <w:i/>
                      <w:spacing w:val="-14"/>
                      <w:sz w:val="24"/>
                    </w:rPr>
                    <w:t> </w:t>
                  </w:r>
                  <w:r>
                    <w:rPr>
                      <w:b/>
                      <w:i/>
                      <w:sz w:val="24"/>
                    </w:rPr>
                    <w:t>REPLY]</w:t>
                  </w:r>
                </w:p>
              </w:txbxContent>
            </v:textbox>
            <v:fill type="solid"/>
            <w10:wrap type="topAndBottom"/>
          </v:shape>
        </w:pict>
      </w:r>
    </w:p>
    <w:p>
      <w:pPr>
        <w:pStyle w:val="BodyText"/>
        <w:rPr>
          <w:sz w:val="15"/>
        </w:rPr>
      </w:pPr>
    </w:p>
    <w:p>
      <w:pPr>
        <w:pStyle w:val="BodyText"/>
        <w:spacing w:line="480" w:lineRule="auto" w:before="90"/>
        <w:ind w:left="120" w:right="113" w:firstLine="720"/>
        <w:jc w:val="both"/>
      </w:pPr>
      <w:r>
        <w:rPr/>
        <w:t>Should this Court refuse to exclude the examiner’s testimony on footwear evidence, it should</w:t>
      </w:r>
      <w:r>
        <w:rPr>
          <w:spacing w:val="-5"/>
        </w:rPr>
        <w:t> </w:t>
      </w:r>
      <w:r>
        <w:rPr/>
        <w:t>nonetheless</w:t>
      </w:r>
      <w:r>
        <w:rPr>
          <w:spacing w:val="-5"/>
        </w:rPr>
        <w:t> </w:t>
      </w:r>
      <w:r>
        <w:rPr/>
        <w:t>limit</w:t>
      </w:r>
      <w:r>
        <w:rPr>
          <w:spacing w:val="-7"/>
        </w:rPr>
        <w:t> </w:t>
      </w:r>
      <w:r>
        <w:rPr/>
        <w:t>the</w:t>
      </w:r>
      <w:r>
        <w:rPr>
          <w:spacing w:val="-6"/>
        </w:rPr>
        <w:t> </w:t>
      </w:r>
      <w:r>
        <w:rPr/>
        <w:t>examiner’s</w:t>
      </w:r>
      <w:r>
        <w:rPr>
          <w:spacing w:val="-4"/>
        </w:rPr>
        <w:t> </w:t>
      </w:r>
      <w:r>
        <w:rPr/>
        <w:t>conclusions</w:t>
      </w:r>
      <w:r>
        <w:rPr>
          <w:spacing w:val="-5"/>
        </w:rPr>
        <w:t> </w:t>
      </w:r>
      <w:r>
        <w:rPr/>
        <w:t>to</w:t>
      </w:r>
      <w:r>
        <w:rPr>
          <w:spacing w:val="-5"/>
        </w:rPr>
        <w:t> </w:t>
      </w:r>
      <w:r>
        <w:rPr/>
        <w:t>describing</w:t>
      </w:r>
      <w:r>
        <w:rPr>
          <w:spacing w:val="-7"/>
        </w:rPr>
        <w:t> </w:t>
      </w:r>
      <w:r>
        <w:rPr/>
        <w:t>the</w:t>
      </w:r>
      <w:r>
        <w:rPr>
          <w:spacing w:val="-5"/>
        </w:rPr>
        <w:t> </w:t>
      </w:r>
      <w:r>
        <w:rPr/>
        <w:t>similarities</w:t>
      </w:r>
      <w:r>
        <w:rPr>
          <w:spacing w:val="-5"/>
        </w:rPr>
        <w:t> </w:t>
      </w:r>
      <w:r>
        <w:rPr/>
        <w:t>he</w:t>
      </w:r>
      <w:r>
        <w:rPr>
          <w:spacing w:val="-6"/>
        </w:rPr>
        <w:t> </w:t>
      </w:r>
      <w:r>
        <w:rPr/>
        <w:t>sees</w:t>
      </w:r>
      <w:r>
        <w:rPr>
          <w:spacing w:val="-5"/>
        </w:rPr>
        <w:t> </w:t>
      </w:r>
      <w:r>
        <w:rPr/>
        <w:t>between the two sources, without declaring a match. This Court should also insist that experts testify that there</w:t>
      </w:r>
      <w:r>
        <w:rPr>
          <w:spacing w:val="-14"/>
        </w:rPr>
        <w:t> </w:t>
      </w:r>
      <w:r>
        <w:rPr/>
        <w:t>is</w:t>
      </w:r>
      <w:r>
        <w:rPr>
          <w:spacing w:val="-12"/>
        </w:rPr>
        <w:t> </w:t>
      </w:r>
      <w:r>
        <w:rPr/>
        <w:t>no</w:t>
      </w:r>
      <w:r>
        <w:rPr>
          <w:spacing w:val="-13"/>
        </w:rPr>
        <w:t> </w:t>
      </w:r>
      <w:r>
        <w:rPr/>
        <w:t>evidence</w:t>
      </w:r>
      <w:r>
        <w:rPr>
          <w:spacing w:val="-11"/>
        </w:rPr>
        <w:t> </w:t>
      </w:r>
      <w:r>
        <w:rPr/>
        <w:t>showing</w:t>
      </w:r>
      <w:r>
        <w:rPr>
          <w:spacing w:val="-15"/>
        </w:rPr>
        <w:t> </w:t>
      </w:r>
      <w:r>
        <w:rPr/>
        <w:t>how</w:t>
      </w:r>
      <w:r>
        <w:rPr>
          <w:spacing w:val="-12"/>
        </w:rPr>
        <w:t> </w:t>
      </w:r>
      <w:r>
        <w:rPr/>
        <w:t>rare</w:t>
      </w:r>
      <w:r>
        <w:rPr>
          <w:spacing w:val="-13"/>
        </w:rPr>
        <w:t> </w:t>
      </w:r>
      <w:r>
        <w:rPr/>
        <w:t>a</w:t>
      </w:r>
      <w:r>
        <w:rPr>
          <w:spacing w:val="-11"/>
        </w:rPr>
        <w:t> </w:t>
      </w:r>
      <w:r>
        <w:rPr/>
        <w:t>given</w:t>
      </w:r>
      <w:r>
        <w:rPr>
          <w:spacing w:val="-13"/>
        </w:rPr>
        <w:t> </w:t>
      </w:r>
      <w:r>
        <w:rPr/>
        <w:t>characteristic</w:t>
      </w:r>
      <w:r>
        <w:rPr>
          <w:spacing w:val="-13"/>
        </w:rPr>
        <w:t> </w:t>
      </w:r>
      <w:r>
        <w:rPr/>
        <w:t>is,</w:t>
      </w:r>
      <w:r>
        <w:rPr>
          <w:spacing w:val="-13"/>
        </w:rPr>
        <w:t> </w:t>
      </w:r>
      <w:r>
        <w:rPr/>
        <w:t>and</w:t>
      </w:r>
      <w:r>
        <w:rPr>
          <w:spacing w:val="-10"/>
        </w:rPr>
        <w:t> </w:t>
      </w:r>
      <w:r>
        <w:rPr/>
        <w:t>that</w:t>
      </w:r>
      <w:r>
        <w:rPr>
          <w:spacing w:val="-12"/>
        </w:rPr>
        <w:t> </w:t>
      </w:r>
      <w:r>
        <w:rPr/>
        <w:t>no</w:t>
      </w:r>
      <w:r>
        <w:rPr>
          <w:spacing w:val="-13"/>
        </w:rPr>
        <w:t> </w:t>
      </w:r>
      <w:r>
        <w:rPr/>
        <w:t>studies</w:t>
      </w:r>
      <w:r>
        <w:rPr>
          <w:spacing w:val="-12"/>
        </w:rPr>
        <w:t> </w:t>
      </w:r>
      <w:r>
        <w:rPr/>
        <w:t>show</w:t>
      </w:r>
      <w:r>
        <w:rPr>
          <w:spacing w:val="-13"/>
        </w:rPr>
        <w:t> </w:t>
      </w:r>
      <w:r>
        <w:rPr/>
        <w:t>how</w:t>
      </w:r>
      <w:r>
        <w:rPr>
          <w:spacing w:val="-14"/>
        </w:rPr>
        <w:t> </w:t>
      </w:r>
      <w:r>
        <w:rPr/>
        <w:t>many similarities an expert must see before declaring a match. Failure to limit this testimony will mislead</w:t>
      </w:r>
      <w:r>
        <w:rPr>
          <w:spacing w:val="11"/>
        </w:rPr>
        <w:t> </w:t>
      </w:r>
      <w:r>
        <w:rPr/>
        <w:t>the</w:t>
      </w:r>
      <w:r>
        <w:rPr>
          <w:spacing w:val="10"/>
        </w:rPr>
        <w:t> </w:t>
      </w:r>
      <w:r>
        <w:rPr/>
        <w:t>jury,</w:t>
      </w:r>
      <w:r>
        <w:rPr>
          <w:spacing w:val="11"/>
        </w:rPr>
        <w:t> </w:t>
      </w:r>
      <w:r>
        <w:rPr/>
        <w:t>violating</w:t>
      </w:r>
      <w:r>
        <w:rPr>
          <w:spacing w:val="8"/>
        </w:rPr>
        <w:t> </w:t>
      </w:r>
      <w:r>
        <w:rPr/>
        <w:t>Texas</w:t>
      </w:r>
      <w:r>
        <w:rPr>
          <w:spacing w:val="11"/>
        </w:rPr>
        <w:t> </w:t>
      </w:r>
      <w:r>
        <w:rPr/>
        <w:t>Rule</w:t>
      </w:r>
      <w:r>
        <w:rPr>
          <w:spacing w:val="11"/>
        </w:rPr>
        <w:t> </w:t>
      </w:r>
      <w:r>
        <w:rPr/>
        <w:t>702,</w:t>
      </w:r>
      <w:r>
        <w:rPr>
          <w:spacing w:val="11"/>
        </w:rPr>
        <w:t> </w:t>
      </w:r>
      <w:r>
        <w:rPr/>
        <w:t>Texas</w:t>
      </w:r>
      <w:r>
        <w:rPr>
          <w:spacing w:val="11"/>
        </w:rPr>
        <w:t> </w:t>
      </w:r>
      <w:r>
        <w:rPr/>
        <w:t>Rule</w:t>
      </w:r>
      <w:r>
        <w:rPr>
          <w:spacing w:val="10"/>
        </w:rPr>
        <w:t> </w:t>
      </w:r>
      <w:r>
        <w:rPr/>
        <w:t>403,</w:t>
      </w:r>
      <w:r>
        <w:rPr>
          <w:spacing w:val="11"/>
        </w:rPr>
        <w:t> </w:t>
      </w:r>
      <w:r>
        <w:rPr/>
        <w:t>and</w:t>
      </w:r>
      <w:r>
        <w:rPr>
          <w:spacing w:val="12"/>
        </w:rPr>
        <w:t> </w:t>
      </w:r>
      <w:r>
        <w:rPr/>
        <w:t>Mr.</w:t>
      </w:r>
      <w:r>
        <w:rPr>
          <w:spacing w:val="11"/>
        </w:rPr>
        <w:t> </w:t>
      </w:r>
      <w:r>
        <w:rPr/>
        <w:t>XXXX’s</w:t>
      </w:r>
      <w:r>
        <w:rPr>
          <w:spacing w:val="11"/>
        </w:rPr>
        <w:t> </w:t>
      </w:r>
      <w:r>
        <w:rPr/>
        <w:t>Due</w:t>
      </w:r>
      <w:r>
        <w:rPr>
          <w:spacing w:val="10"/>
        </w:rPr>
        <w:t> </w:t>
      </w:r>
      <w:r>
        <w:rPr/>
        <w:t>Process</w:t>
      </w:r>
      <w:r>
        <w:rPr>
          <w:spacing w:val="11"/>
        </w:rPr>
        <w:t> </w:t>
      </w:r>
      <w:r>
        <w:rPr/>
        <w:t>and</w:t>
      </w:r>
    </w:p>
    <w:p>
      <w:pPr>
        <w:pStyle w:val="BodyText"/>
        <w:spacing w:line="281" w:lineRule="exact"/>
        <w:ind w:left="120"/>
        <w:rPr>
          <w:rFonts w:ascii="Calibri"/>
          <w:sz w:val="16"/>
        </w:rPr>
      </w:pPr>
      <w:r>
        <w:rPr>
          <w:shd w:fill="FFFF00" w:color="auto" w:val="clear"/>
        </w:rPr>
        <w:t>Eighth Amendment</w:t>
      </w:r>
      <w:r>
        <w:rPr/>
        <w:t> rights.</w:t>
      </w:r>
      <w:hyperlink w:history="true" w:anchor="_bookmark15">
        <w:r>
          <w:rPr>
            <w:rFonts w:ascii="Calibri"/>
            <w:position w:val="8"/>
            <w:sz w:val="16"/>
          </w:rPr>
          <w:t>16</w:t>
        </w:r>
      </w:hyperlink>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17"/>
        </w:rPr>
      </w:pPr>
      <w:r>
        <w:rPr/>
        <w:pict>
          <v:line style="position:absolute;mso-position-horizontal-relative:page;mso-position-vertical-relative:paragraph;z-index:-616;mso-wrap-distance-left:0;mso-wrap-distance-right:0" from="72pt,12.809143pt" to="216pt,12.809143pt" stroked="true" strokeweight=".72pt" strokecolor="#000000">
            <v:stroke dashstyle="solid"/>
            <w10:wrap type="topAndBottom"/>
          </v:line>
        </w:pict>
      </w:r>
    </w:p>
    <w:p>
      <w:pPr>
        <w:pStyle w:val="BodyText"/>
        <w:spacing w:line="261" w:lineRule="auto" w:before="66"/>
        <w:ind w:left="119" w:right="116"/>
        <w:jc w:val="both"/>
      </w:pPr>
      <w:bookmarkStart w:name="_bookmark15" w:id="31"/>
      <w:bookmarkEnd w:id="31"/>
      <w:r>
        <w:rPr/>
      </w:r>
      <w:r>
        <w:rPr>
          <w:rFonts w:ascii="Calibri" w:hAnsi="Calibri"/>
          <w:position w:val="8"/>
          <w:sz w:val="16"/>
        </w:rPr>
        <w:t>16</w:t>
      </w:r>
      <w:r>
        <w:rPr>
          <w:rFonts w:ascii="Calibri" w:hAnsi="Calibri"/>
          <w:spacing w:val="20"/>
          <w:position w:val="8"/>
          <w:sz w:val="16"/>
        </w:rPr>
        <w:t> </w:t>
      </w:r>
      <w:r>
        <w:rPr/>
        <w:t>The</w:t>
      </w:r>
      <w:r>
        <w:rPr>
          <w:spacing w:val="-5"/>
        </w:rPr>
        <w:t> </w:t>
      </w:r>
      <w:r>
        <w:rPr/>
        <w:t>defense</w:t>
      </w:r>
      <w:r>
        <w:rPr>
          <w:spacing w:val="-4"/>
        </w:rPr>
        <w:t> </w:t>
      </w:r>
      <w:r>
        <w:rPr/>
        <w:t>does</w:t>
      </w:r>
      <w:r>
        <w:rPr>
          <w:spacing w:val="-4"/>
        </w:rPr>
        <w:t> </w:t>
      </w:r>
      <w:r>
        <w:rPr/>
        <w:t>not</w:t>
      </w:r>
      <w:r>
        <w:rPr>
          <w:spacing w:val="-3"/>
        </w:rPr>
        <w:t> </w:t>
      </w:r>
      <w:r>
        <w:rPr/>
        <w:t>concede</w:t>
      </w:r>
      <w:r>
        <w:rPr>
          <w:spacing w:val="-5"/>
        </w:rPr>
        <w:t> </w:t>
      </w:r>
      <w:r>
        <w:rPr/>
        <w:t>that</w:t>
      </w:r>
      <w:r>
        <w:rPr>
          <w:spacing w:val="-2"/>
        </w:rPr>
        <w:t> </w:t>
      </w:r>
      <w:r>
        <w:rPr/>
        <w:t>limiting</w:t>
      </w:r>
      <w:r>
        <w:rPr>
          <w:spacing w:val="-6"/>
        </w:rPr>
        <w:t> </w:t>
      </w:r>
      <w:r>
        <w:rPr/>
        <w:t>the</w:t>
      </w:r>
      <w:r>
        <w:rPr>
          <w:spacing w:val="-5"/>
        </w:rPr>
        <w:t> </w:t>
      </w:r>
      <w:r>
        <w:rPr/>
        <w:t>examiner’s</w:t>
      </w:r>
      <w:r>
        <w:rPr>
          <w:spacing w:val="-3"/>
        </w:rPr>
        <w:t> </w:t>
      </w:r>
      <w:r>
        <w:rPr/>
        <w:t>testimony</w:t>
      </w:r>
      <w:r>
        <w:rPr>
          <w:spacing w:val="-9"/>
        </w:rPr>
        <w:t> </w:t>
      </w:r>
      <w:r>
        <w:rPr/>
        <w:t>in</w:t>
      </w:r>
      <w:r>
        <w:rPr>
          <w:spacing w:val="-4"/>
        </w:rPr>
        <w:t> </w:t>
      </w:r>
      <w:r>
        <w:rPr/>
        <w:t>such</w:t>
      </w:r>
      <w:r>
        <w:rPr>
          <w:spacing w:val="-3"/>
        </w:rPr>
        <w:t> </w:t>
      </w:r>
      <w:r>
        <w:rPr/>
        <w:t>a</w:t>
      </w:r>
      <w:r>
        <w:rPr>
          <w:spacing w:val="-5"/>
        </w:rPr>
        <w:t> </w:t>
      </w:r>
      <w:r>
        <w:rPr/>
        <w:t>way</w:t>
      </w:r>
      <w:r>
        <w:rPr>
          <w:spacing w:val="-11"/>
        </w:rPr>
        <w:t> </w:t>
      </w:r>
      <w:r>
        <w:rPr/>
        <w:t>will</w:t>
      </w:r>
      <w:r>
        <w:rPr>
          <w:spacing w:val="-2"/>
        </w:rPr>
        <w:t> </w:t>
      </w:r>
      <w:r>
        <w:rPr/>
        <w:t>prevent the expert and therefore the government from misleading the jury. Studies suggest that jurors still believe</w:t>
      </w:r>
      <w:r>
        <w:rPr>
          <w:spacing w:val="-15"/>
        </w:rPr>
        <w:t> </w:t>
      </w:r>
      <w:r>
        <w:rPr/>
        <w:t>that</w:t>
      </w:r>
      <w:r>
        <w:rPr>
          <w:spacing w:val="-13"/>
        </w:rPr>
        <w:t> </w:t>
      </w:r>
      <w:r>
        <w:rPr/>
        <w:t>there</w:t>
      </w:r>
      <w:r>
        <w:rPr>
          <w:spacing w:val="-15"/>
        </w:rPr>
        <w:t> </w:t>
      </w:r>
      <w:r>
        <w:rPr/>
        <w:t>is</w:t>
      </w:r>
      <w:r>
        <w:rPr>
          <w:spacing w:val="-13"/>
        </w:rPr>
        <w:t> </w:t>
      </w:r>
      <w:r>
        <w:rPr/>
        <w:t>an</w:t>
      </w:r>
      <w:r>
        <w:rPr>
          <w:spacing w:val="-14"/>
        </w:rPr>
        <w:t> </w:t>
      </w:r>
      <w:r>
        <w:rPr/>
        <w:t>unqualified</w:t>
      </w:r>
      <w:r>
        <w:rPr>
          <w:spacing w:val="-13"/>
        </w:rPr>
        <w:t> </w:t>
      </w:r>
      <w:r>
        <w:rPr/>
        <w:t>match</w:t>
      </w:r>
      <w:r>
        <w:rPr>
          <w:spacing w:val="-14"/>
        </w:rPr>
        <w:t> </w:t>
      </w:r>
      <w:r>
        <w:rPr/>
        <w:t>between</w:t>
      </w:r>
      <w:r>
        <w:rPr>
          <w:spacing w:val="-13"/>
        </w:rPr>
        <w:t> </w:t>
      </w:r>
      <w:r>
        <w:rPr/>
        <w:t>two</w:t>
      </w:r>
      <w:r>
        <w:rPr>
          <w:spacing w:val="-14"/>
        </w:rPr>
        <w:t> </w:t>
      </w:r>
      <w:r>
        <w:rPr/>
        <w:t>sources,</w:t>
      </w:r>
      <w:r>
        <w:rPr>
          <w:spacing w:val="-13"/>
        </w:rPr>
        <w:t> </w:t>
      </w:r>
      <w:r>
        <w:rPr/>
        <w:t>even</w:t>
      </w:r>
      <w:r>
        <w:rPr>
          <w:spacing w:val="-14"/>
        </w:rPr>
        <w:t> </w:t>
      </w:r>
      <w:r>
        <w:rPr/>
        <w:t>when</w:t>
      </w:r>
      <w:r>
        <w:rPr>
          <w:spacing w:val="-13"/>
        </w:rPr>
        <w:t> </w:t>
      </w:r>
      <w:r>
        <w:rPr/>
        <w:t>experts</w:t>
      </w:r>
      <w:r>
        <w:rPr>
          <w:spacing w:val="-14"/>
        </w:rPr>
        <w:t> </w:t>
      </w:r>
      <w:r>
        <w:rPr/>
        <w:t>provide</w:t>
      </w:r>
      <w:r>
        <w:rPr>
          <w:spacing w:val="-14"/>
        </w:rPr>
        <w:t> </w:t>
      </w:r>
      <w:r>
        <w:rPr/>
        <w:t>limiting language. </w:t>
      </w:r>
      <w:r>
        <w:rPr>
          <w:i/>
        </w:rPr>
        <w:t>See </w:t>
      </w:r>
      <w:r>
        <w:rPr/>
        <w:t>Dawn McQuiston-Surrett &amp; Michael Saks, Communicating Opinion Evidence in the</w:t>
      </w:r>
      <w:r>
        <w:rPr>
          <w:spacing w:val="-16"/>
        </w:rPr>
        <w:t> </w:t>
      </w:r>
      <w:r>
        <w:rPr/>
        <w:t>Forensic</w:t>
      </w:r>
      <w:r>
        <w:rPr>
          <w:spacing w:val="-14"/>
        </w:rPr>
        <w:t> </w:t>
      </w:r>
      <w:r>
        <w:rPr/>
        <w:t>Identification</w:t>
      </w:r>
      <w:r>
        <w:rPr>
          <w:spacing w:val="-14"/>
        </w:rPr>
        <w:t> </w:t>
      </w:r>
      <w:r>
        <w:rPr/>
        <w:t>Sciences:</w:t>
      </w:r>
      <w:r>
        <w:rPr>
          <w:spacing w:val="-15"/>
        </w:rPr>
        <w:t> </w:t>
      </w:r>
      <w:r>
        <w:rPr/>
        <w:t>Accuracy</w:t>
      </w:r>
      <w:r>
        <w:rPr>
          <w:spacing w:val="-19"/>
        </w:rPr>
        <w:t> </w:t>
      </w:r>
      <w:r>
        <w:rPr/>
        <w:t>and</w:t>
      </w:r>
      <w:r>
        <w:rPr>
          <w:spacing w:val="-11"/>
        </w:rPr>
        <w:t> </w:t>
      </w:r>
      <w:r>
        <w:rPr/>
        <w:t>Impact,</w:t>
      </w:r>
      <w:r>
        <w:rPr>
          <w:spacing w:val="-15"/>
        </w:rPr>
        <w:t> </w:t>
      </w:r>
      <w:r>
        <w:rPr/>
        <w:t>59</w:t>
      </w:r>
      <w:r>
        <w:rPr>
          <w:spacing w:val="-14"/>
        </w:rPr>
        <w:t> </w:t>
      </w:r>
      <w:r>
        <w:rPr/>
        <w:t>Hastings</w:t>
      </w:r>
      <w:r>
        <w:rPr>
          <w:spacing w:val="-13"/>
        </w:rPr>
        <w:t> </w:t>
      </w:r>
      <w:r>
        <w:rPr/>
        <w:t>L.J.</w:t>
      </w:r>
      <w:r>
        <w:rPr>
          <w:spacing w:val="-17"/>
        </w:rPr>
        <w:t> </w:t>
      </w:r>
      <w:r>
        <w:rPr/>
        <w:t>1159,</w:t>
      </w:r>
      <w:r>
        <w:rPr>
          <w:spacing w:val="-15"/>
        </w:rPr>
        <w:t> </w:t>
      </w:r>
      <w:r>
        <w:rPr/>
        <w:t>1188-89</w:t>
      </w:r>
      <w:r>
        <w:rPr>
          <w:spacing w:val="-14"/>
        </w:rPr>
        <w:t> </w:t>
      </w:r>
      <w:r>
        <w:rPr/>
        <w:t>(2008); </w:t>
      </w:r>
      <w:r>
        <w:rPr>
          <w:i/>
        </w:rPr>
        <w:t>see also </w:t>
      </w:r>
      <w:r>
        <w:rPr/>
        <w:t>Sarah Lucy Cooper, </w:t>
      </w:r>
      <w:r>
        <w:rPr>
          <w:i/>
        </w:rPr>
        <w:t>The Collision of Law and Science: American Court Responses to </w:t>
      </w:r>
      <w:r>
        <w:rPr>
          <w:i/>
        </w:rPr>
        <w:t>Developments in Forensic Science</w:t>
      </w:r>
      <w:r>
        <w:rPr/>
        <w:t>: 33 Pace L. Rev. 234</w:t>
      </w:r>
      <w:r>
        <w:rPr>
          <w:spacing w:val="-2"/>
        </w:rPr>
        <w:t> </w:t>
      </w:r>
      <w:r>
        <w:rPr/>
        <w:t>(2013).</w:t>
      </w:r>
    </w:p>
    <w:p>
      <w:pPr>
        <w:spacing w:after="0" w:line="261" w:lineRule="auto"/>
        <w:jc w:val="both"/>
        <w:sectPr>
          <w:pgSz w:w="12240" w:h="15840"/>
          <w:pgMar w:top="1360" w:bottom="280" w:left="1320" w:right="1320"/>
        </w:sectPr>
      </w:pPr>
    </w:p>
    <w:p>
      <w:pPr>
        <w:spacing w:line="480" w:lineRule="auto" w:before="79"/>
        <w:ind w:left="120" w:right="120" w:firstLine="720"/>
        <w:jc w:val="both"/>
        <w:rPr>
          <w:i/>
          <w:sz w:val="24"/>
        </w:rPr>
      </w:pPr>
      <w:r>
        <w:rPr>
          <w:sz w:val="24"/>
        </w:rPr>
        <w:t>Courts must limit the examiner’s testimony if there is a gap between the conclusions supported by existing data and the examiner’s conclusions. </w:t>
      </w:r>
      <w:r>
        <w:rPr>
          <w:i/>
          <w:sz w:val="24"/>
        </w:rPr>
        <w:t>General Elec. Co. v. Joiner</w:t>
      </w:r>
      <w:r>
        <w:rPr>
          <w:sz w:val="24"/>
        </w:rPr>
        <w:t>, 522 U.S. 136, 146 (1997); </w:t>
      </w:r>
      <w:r>
        <w:rPr>
          <w:i/>
          <w:sz w:val="24"/>
        </w:rPr>
        <w:t>Whirlpool Corp. v. Camacho</w:t>
      </w:r>
      <w:r>
        <w:rPr>
          <w:sz w:val="24"/>
        </w:rPr>
        <w:t>, 298 S.W.3d 631, 639 (Tex. 2009); </w:t>
      </w:r>
      <w:r>
        <w:rPr>
          <w:i/>
          <w:sz w:val="24"/>
        </w:rPr>
        <w:t>Sargon</w:t>
      </w:r>
    </w:p>
    <w:p>
      <w:pPr>
        <w:spacing w:line="480" w:lineRule="auto" w:before="0"/>
        <w:ind w:left="120" w:right="113" w:firstLine="0"/>
        <w:jc w:val="both"/>
        <w:rPr>
          <w:sz w:val="24"/>
        </w:rPr>
      </w:pPr>
      <w:r>
        <w:rPr>
          <w:i/>
          <w:sz w:val="24"/>
        </w:rPr>
        <w:t>Enterprises Inc. v. University of Southern California</w:t>
      </w:r>
      <w:r>
        <w:rPr>
          <w:sz w:val="24"/>
        </w:rPr>
        <w:t>, 55 Cal. 47, 7474, 881 (2012). Permitting the</w:t>
      </w:r>
      <w:r>
        <w:rPr>
          <w:spacing w:val="-17"/>
          <w:sz w:val="24"/>
        </w:rPr>
        <w:t> </w:t>
      </w:r>
      <w:r>
        <w:rPr>
          <w:sz w:val="24"/>
        </w:rPr>
        <w:t>examiner</w:t>
      </w:r>
      <w:r>
        <w:rPr>
          <w:spacing w:val="-16"/>
          <w:sz w:val="24"/>
        </w:rPr>
        <w:t> </w:t>
      </w:r>
      <w:r>
        <w:rPr>
          <w:sz w:val="24"/>
        </w:rPr>
        <w:t>to</w:t>
      </w:r>
      <w:r>
        <w:rPr>
          <w:spacing w:val="-15"/>
          <w:sz w:val="24"/>
        </w:rPr>
        <w:t> </w:t>
      </w:r>
      <w:r>
        <w:rPr>
          <w:sz w:val="24"/>
        </w:rPr>
        <w:t>state</w:t>
      </w:r>
      <w:r>
        <w:rPr>
          <w:spacing w:val="-17"/>
          <w:sz w:val="24"/>
        </w:rPr>
        <w:t> </w:t>
      </w:r>
      <w:r>
        <w:rPr>
          <w:sz w:val="24"/>
        </w:rPr>
        <w:t>conclusions</w:t>
      </w:r>
      <w:r>
        <w:rPr>
          <w:spacing w:val="-15"/>
          <w:sz w:val="24"/>
        </w:rPr>
        <w:t> </w:t>
      </w:r>
      <w:r>
        <w:rPr>
          <w:sz w:val="24"/>
        </w:rPr>
        <w:t>beyond</w:t>
      </w:r>
      <w:r>
        <w:rPr>
          <w:spacing w:val="-15"/>
          <w:sz w:val="24"/>
        </w:rPr>
        <w:t> </w:t>
      </w:r>
      <w:r>
        <w:rPr>
          <w:sz w:val="24"/>
        </w:rPr>
        <w:t>those</w:t>
      </w:r>
      <w:r>
        <w:rPr>
          <w:spacing w:val="-16"/>
          <w:sz w:val="24"/>
        </w:rPr>
        <w:t> </w:t>
      </w:r>
      <w:r>
        <w:rPr>
          <w:sz w:val="24"/>
        </w:rPr>
        <w:t>supported</w:t>
      </w:r>
      <w:r>
        <w:rPr>
          <w:spacing w:val="-16"/>
          <w:sz w:val="24"/>
        </w:rPr>
        <w:t> </w:t>
      </w:r>
      <w:r>
        <w:rPr>
          <w:sz w:val="24"/>
        </w:rPr>
        <w:t>by</w:t>
      </w:r>
      <w:r>
        <w:rPr>
          <w:spacing w:val="-20"/>
          <w:sz w:val="24"/>
        </w:rPr>
        <w:t> </w:t>
      </w:r>
      <w:r>
        <w:rPr>
          <w:sz w:val="24"/>
        </w:rPr>
        <w:t>the</w:t>
      </w:r>
      <w:r>
        <w:rPr>
          <w:spacing w:val="-16"/>
          <w:sz w:val="24"/>
        </w:rPr>
        <w:t> </w:t>
      </w:r>
      <w:r>
        <w:rPr>
          <w:sz w:val="24"/>
        </w:rPr>
        <w:t>data</w:t>
      </w:r>
      <w:r>
        <w:rPr>
          <w:spacing w:val="-16"/>
          <w:sz w:val="24"/>
        </w:rPr>
        <w:t> </w:t>
      </w:r>
      <w:r>
        <w:rPr>
          <w:sz w:val="24"/>
        </w:rPr>
        <w:t>blindsides</w:t>
      </w:r>
      <w:r>
        <w:rPr>
          <w:spacing w:val="-16"/>
          <w:sz w:val="24"/>
        </w:rPr>
        <w:t> </w:t>
      </w:r>
      <w:r>
        <w:rPr>
          <w:sz w:val="24"/>
        </w:rPr>
        <w:t>the</w:t>
      </w:r>
      <w:r>
        <w:rPr>
          <w:spacing w:val="-16"/>
          <w:sz w:val="24"/>
        </w:rPr>
        <w:t> </w:t>
      </w:r>
      <w:r>
        <w:rPr>
          <w:sz w:val="24"/>
        </w:rPr>
        <w:t>jury</w:t>
      </w:r>
      <w:r>
        <w:rPr>
          <w:spacing w:val="-20"/>
          <w:sz w:val="24"/>
        </w:rPr>
        <w:t> </w:t>
      </w:r>
      <w:r>
        <w:rPr>
          <w:sz w:val="24"/>
        </w:rPr>
        <w:t>into</w:t>
      </w:r>
      <w:r>
        <w:rPr>
          <w:spacing w:val="-13"/>
          <w:sz w:val="24"/>
        </w:rPr>
        <w:t> </w:t>
      </w:r>
      <w:r>
        <w:rPr>
          <w:sz w:val="24"/>
        </w:rPr>
        <w:t>giving the examiner’s testimony more significance than is</w:t>
      </w:r>
      <w:r>
        <w:rPr>
          <w:spacing w:val="-7"/>
          <w:sz w:val="24"/>
        </w:rPr>
        <w:t> </w:t>
      </w:r>
      <w:r>
        <w:rPr>
          <w:sz w:val="24"/>
        </w:rPr>
        <w:t>due.</w:t>
      </w:r>
    </w:p>
    <w:p>
      <w:pPr>
        <w:pStyle w:val="BodyText"/>
        <w:spacing w:line="480" w:lineRule="auto"/>
        <w:ind w:left="120" w:right="118" w:firstLine="720"/>
        <w:jc w:val="both"/>
      </w:pPr>
      <w:r>
        <w:rPr/>
        <w:t>To</w:t>
      </w:r>
      <w:r>
        <w:rPr>
          <w:spacing w:val="-11"/>
        </w:rPr>
        <w:t> </w:t>
      </w:r>
      <w:r>
        <w:rPr/>
        <w:t>date,</w:t>
      </w:r>
      <w:r>
        <w:rPr>
          <w:spacing w:val="-11"/>
        </w:rPr>
        <w:t> </w:t>
      </w:r>
      <w:r>
        <w:rPr/>
        <w:t>no</w:t>
      </w:r>
      <w:r>
        <w:rPr>
          <w:spacing w:val="-8"/>
        </w:rPr>
        <w:t> </w:t>
      </w:r>
      <w:r>
        <w:rPr/>
        <w:t>evidence</w:t>
      </w:r>
      <w:r>
        <w:rPr>
          <w:spacing w:val="-10"/>
        </w:rPr>
        <w:t> </w:t>
      </w:r>
      <w:r>
        <w:rPr/>
        <w:t>shows</w:t>
      </w:r>
      <w:r>
        <w:rPr>
          <w:spacing w:val="-11"/>
        </w:rPr>
        <w:t> </w:t>
      </w:r>
      <w:r>
        <w:rPr/>
        <w:t>the</w:t>
      </w:r>
      <w:r>
        <w:rPr>
          <w:spacing w:val="-11"/>
        </w:rPr>
        <w:t> </w:t>
      </w:r>
      <w:r>
        <w:rPr/>
        <w:t>rarity</w:t>
      </w:r>
      <w:r>
        <w:rPr>
          <w:spacing w:val="-16"/>
        </w:rPr>
        <w:t> </w:t>
      </w:r>
      <w:r>
        <w:rPr/>
        <w:t>of</w:t>
      </w:r>
      <w:r>
        <w:rPr>
          <w:spacing w:val="-9"/>
        </w:rPr>
        <w:t> </w:t>
      </w:r>
      <w:r>
        <w:rPr/>
        <w:t>a</w:t>
      </w:r>
      <w:r>
        <w:rPr>
          <w:spacing w:val="-9"/>
        </w:rPr>
        <w:t> </w:t>
      </w:r>
      <w:r>
        <w:rPr/>
        <w:t>given</w:t>
      </w:r>
      <w:r>
        <w:rPr>
          <w:spacing w:val="-11"/>
        </w:rPr>
        <w:t> </w:t>
      </w:r>
      <w:r>
        <w:rPr/>
        <w:t>characteristic</w:t>
      </w:r>
      <w:r>
        <w:rPr>
          <w:spacing w:val="-12"/>
        </w:rPr>
        <w:t> </w:t>
      </w:r>
      <w:r>
        <w:rPr/>
        <w:t>–</w:t>
      </w:r>
      <w:r>
        <w:rPr>
          <w:spacing w:val="-7"/>
        </w:rPr>
        <w:t> </w:t>
      </w:r>
      <w:r>
        <w:rPr/>
        <w:t>examiners</w:t>
      </w:r>
      <w:r>
        <w:rPr>
          <w:spacing w:val="-11"/>
        </w:rPr>
        <w:t> </w:t>
      </w:r>
      <w:r>
        <w:rPr/>
        <w:t>just</w:t>
      </w:r>
      <w:r>
        <w:rPr>
          <w:spacing w:val="-11"/>
        </w:rPr>
        <w:t> </w:t>
      </w:r>
      <w:r>
        <w:rPr/>
        <w:t>assume</w:t>
      </w:r>
      <w:r>
        <w:rPr>
          <w:spacing w:val="-11"/>
        </w:rPr>
        <w:t> </w:t>
      </w:r>
      <w:r>
        <w:rPr/>
        <w:t>that they are unique. Experience and training, however, are no substitute for studies and fact. This Court should therefore preclude the government from introducing testimony suggesting there is any statistical significance tied to similar RACs or class characteristics. There is insufficient empirical evidence suggesting that such RACs are unique or that examiners can declare a match at the exclusion of all other shoes.</w:t>
      </w:r>
      <w:r>
        <w:rPr>
          <w:spacing w:val="8"/>
        </w:rPr>
        <w:t> </w:t>
      </w:r>
      <w:r>
        <w:rPr/>
        <w:t>Instead, this Court should limit the examiner to pointing to the similarities</w:t>
      </w:r>
      <w:r>
        <w:rPr>
          <w:spacing w:val="-11"/>
        </w:rPr>
        <w:t> </w:t>
      </w:r>
      <w:r>
        <w:rPr/>
        <w:t>he</w:t>
      </w:r>
      <w:r>
        <w:rPr>
          <w:spacing w:val="-12"/>
        </w:rPr>
        <w:t> </w:t>
      </w:r>
      <w:r>
        <w:rPr/>
        <w:t>sees</w:t>
      </w:r>
      <w:r>
        <w:rPr>
          <w:spacing w:val="-11"/>
        </w:rPr>
        <w:t> </w:t>
      </w:r>
      <w:r>
        <w:rPr/>
        <w:t>between</w:t>
      </w:r>
      <w:r>
        <w:rPr>
          <w:spacing w:val="-11"/>
        </w:rPr>
        <w:t> </w:t>
      </w:r>
      <w:r>
        <w:rPr/>
        <w:t>the</w:t>
      </w:r>
      <w:r>
        <w:rPr>
          <w:spacing w:val="-12"/>
        </w:rPr>
        <w:t> </w:t>
      </w:r>
      <w:r>
        <w:rPr/>
        <w:t>footwear</w:t>
      </w:r>
      <w:r>
        <w:rPr>
          <w:spacing w:val="-12"/>
        </w:rPr>
        <w:t> </w:t>
      </w:r>
      <w:r>
        <w:rPr/>
        <w:t>impressions,</w:t>
      </w:r>
      <w:r>
        <w:rPr>
          <w:spacing w:val="-11"/>
        </w:rPr>
        <w:t> </w:t>
      </w:r>
      <w:r>
        <w:rPr/>
        <w:t>and</w:t>
      </w:r>
      <w:r>
        <w:rPr>
          <w:spacing w:val="-11"/>
        </w:rPr>
        <w:t> </w:t>
      </w:r>
      <w:r>
        <w:rPr/>
        <w:t>any</w:t>
      </w:r>
      <w:r>
        <w:rPr>
          <w:spacing w:val="-16"/>
        </w:rPr>
        <w:t> </w:t>
      </w:r>
      <w:r>
        <w:rPr/>
        <w:t>differences</w:t>
      </w:r>
      <w:r>
        <w:rPr>
          <w:spacing w:val="-11"/>
        </w:rPr>
        <w:t> </w:t>
      </w:r>
      <w:r>
        <w:rPr/>
        <w:t>identified,</w:t>
      </w:r>
      <w:r>
        <w:rPr>
          <w:spacing w:val="-11"/>
        </w:rPr>
        <w:t> </w:t>
      </w:r>
      <w:r>
        <w:rPr/>
        <w:t>and</w:t>
      </w:r>
      <w:r>
        <w:rPr>
          <w:spacing w:val="-10"/>
        </w:rPr>
        <w:t> </w:t>
      </w:r>
      <w:r>
        <w:rPr/>
        <w:t>it</w:t>
      </w:r>
      <w:r>
        <w:rPr>
          <w:spacing w:val="-11"/>
        </w:rPr>
        <w:t> </w:t>
      </w:r>
      <w:r>
        <w:rPr/>
        <w:t>should require that the examiner tell the jury about the absence of studies supporting many of the field’s assumptions.</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6"/>
      <w:numFmt w:val="lowerLetter"/>
      <w:lvlText w:val="%1."/>
      <w:lvlJc w:val="left"/>
      <w:pPr>
        <w:ind w:left="360" w:hanging="240"/>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1490" w:hanging="591"/>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400" w:hanging="591"/>
      </w:pPr>
      <w:rPr>
        <w:rFonts w:hint="default"/>
        <w:lang w:val="en-us" w:eastAsia="en-us" w:bidi="en-us"/>
      </w:rPr>
    </w:lvl>
    <w:lvl w:ilvl="3">
      <w:start w:val="0"/>
      <w:numFmt w:val="bullet"/>
      <w:lvlText w:val="•"/>
      <w:lvlJc w:val="left"/>
      <w:pPr>
        <w:ind w:left="3300" w:hanging="591"/>
      </w:pPr>
      <w:rPr>
        <w:rFonts w:hint="default"/>
        <w:lang w:val="en-us" w:eastAsia="en-us" w:bidi="en-us"/>
      </w:rPr>
    </w:lvl>
    <w:lvl w:ilvl="4">
      <w:start w:val="0"/>
      <w:numFmt w:val="bullet"/>
      <w:lvlText w:val="•"/>
      <w:lvlJc w:val="left"/>
      <w:pPr>
        <w:ind w:left="4200" w:hanging="591"/>
      </w:pPr>
      <w:rPr>
        <w:rFonts w:hint="default"/>
        <w:lang w:val="en-us" w:eastAsia="en-us" w:bidi="en-us"/>
      </w:rPr>
    </w:lvl>
    <w:lvl w:ilvl="5">
      <w:start w:val="0"/>
      <w:numFmt w:val="bullet"/>
      <w:lvlText w:val="•"/>
      <w:lvlJc w:val="left"/>
      <w:pPr>
        <w:ind w:left="5100" w:hanging="591"/>
      </w:pPr>
      <w:rPr>
        <w:rFonts w:hint="default"/>
        <w:lang w:val="en-us" w:eastAsia="en-us" w:bidi="en-us"/>
      </w:rPr>
    </w:lvl>
    <w:lvl w:ilvl="6">
      <w:start w:val="0"/>
      <w:numFmt w:val="bullet"/>
      <w:lvlText w:val="•"/>
      <w:lvlJc w:val="left"/>
      <w:pPr>
        <w:ind w:left="6000" w:hanging="591"/>
      </w:pPr>
      <w:rPr>
        <w:rFonts w:hint="default"/>
        <w:lang w:val="en-us" w:eastAsia="en-us" w:bidi="en-us"/>
      </w:rPr>
    </w:lvl>
    <w:lvl w:ilvl="7">
      <w:start w:val="0"/>
      <w:numFmt w:val="bullet"/>
      <w:lvlText w:val="•"/>
      <w:lvlJc w:val="left"/>
      <w:pPr>
        <w:ind w:left="6900" w:hanging="591"/>
      </w:pPr>
      <w:rPr>
        <w:rFonts w:hint="default"/>
        <w:lang w:val="en-us" w:eastAsia="en-us" w:bidi="en-us"/>
      </w:rPr>
    </w:lvl>
    <w:lvl w:ilvl="8">
      <w:start w:val="0"/>
      <w:numFmt w:val="bullet"/>
      <w:lvlText w:val="•"/>
      <w:lvlJc w:val="left"/>
      <w:pPr>
        <w:ind w:left="7800" w:hanging="591"/>
      </w:pPr>
      <w:rPr>
        <w:rFonts w:hint="default"/>
        <w:lang w:val="en-us" w:eastAsia="en-us" w:bidi="en-us"/>
      </w:rPr>
    </w:lvl>
  </w:abstractNum>
  <w:abstractNum w:abstractNumId="1">
    <w:multiLevelType w:val="hybridMultilevel"/>
    <w:lvl w:ilvl="0">
      <w:start w:val="1"/>
      <w:numFmt w:val="decimal"/>
      <w:lvlText w:val="%1."/>
      <w:lvlJc w:val="left"/>
      <w:pPr>
        <w:ind w:left="1560" w:hanging="720"/>
        <w:jc w:val="left"/>
      </w:pPr>
      <w:rPr>
        <w:rFonts w:hint="default" w:ascii="Times New Roman" w:hAnsi="Times New Roman" w:eastAsia="Times New Roman" w:cs="Times New Roman"/>
        <w:spacing w:val="-9"/>
        <w:w w:val="99"/>
        <w:sz w:val="24"/>
        <w:szCs w:val="24"/>
        <w:lang w:val="en-us" w:eastAsia="en-us" w:bidi="en-us"/>
      </w:rPr>
    </w:lvl>
    <w:lvl w:ilvl="1">
      <w:start w:val="0"/>
      <w:numFmt w:val="bullet"/>
      <w:lvlText w:val="•"/>
      <w:lvlJc w:val="left"/>
      <w:pPr>
        <w:ind w:left="2364" w:hanging="720"/>
      </w:pPr>
      <w:rPr>
        <w:rFonts w:hint="default"/>
        <w:lang w:val="en-us" w:eastAsia="en-us" w:bidi="en-us"/>
      </w:rPr>
    </w:lvl>
    <w:lvl w:ilvl="2">
      <w:start w:val="0"/>
      <w:numFmt w:val="bullet"/>
      <w:lvlText w:val="•"/>
      <w:lvlJc w:val="left"/>
      <w:pPr>
        <w:ind w:left="3168" w:hanging="720"/>
      </w:pPr>
      <w:rPr>
        <w:rFonts w:hint="default"/>
        <w:lang w:val="en-us" w:eastAsia="en-us" w:bidi="en-us"/>
      </w:rPr>
    </w:lvl>
    <w:lvl w:ilvl="3">
      <w:start w:val="0"/>
      <w:numFmt w:val="bullet"/>
      <w:lvlText w:val="•"/>
      <w:lvlJc w:val="left"/>
      <w:pPr>
        <w:ind w:left="3972" w:hanging="720"/>
      </w:pPr>
      <w:rPr>
        <w:rFonts w:hint="default"/>
        <w:lang w:val="en-us" w:eastAsia="en-us" w:bidi="en-us"/>
      </w:rPr>
    </w:lvl>
    <w:lvl w:ilvl="4">
      <w:start w:val="0"/>
      <w:numFmt w:val="bullet"/>
      <w:lvlText w:val="•"/>
      <w:lvlJc w:val="left"/>
      <w:pPr>
        <w:ind w:left="4776" w:hanging="720"/>
      </w:pPr>
      <w:rPr>
        <w:rFonts w:hint="default"/>
        <w:lang w:val="en-us" w:eastAsia="en-us" w:bidi="en-us"/>
      </w:rPr>
    </w:lvl>
    <w:lvl w:ilvl="5">
      <w:start w:val="0"/>
      <w:numFmt w:val="bullet"/>
      <w:lvlText w:val="•"/>
      <w:lvlJc w:val="left"/>
      <w:pPr>
        <w:ind w:left="5580" w:hanging="720"/>
      </w:pPr>
      <w:rPr>
        <w:rFonts w:hint="default"/>
        <w:lang w:val="en-us" w:eastAsia="en-us" w:bidi="en-us"/>
      </w:rPr>
    </w:lvl>
    <w:lvl w:ilvl="6">
      <w:start w:val="0"/>
      <w:numFmt w:val="bullet"/>
      <w:lvlText w:val="•"/>
      <w:lvlJc w:val="left"/>
      <w:pPr>
        <w:ind w:left="6384" w:hanging="720"/>
      </w:pPr>
      <w:rPr>
        <w:rFonts w:hint="default"/>
        <w:lang w:val="en-us" w:eastAsia="en-us" w:bidi="en-us"/>
      </w:rPr>
    </w:lvl>
    <w:lvl w:ilvl="7">
      <w:start w:val="0"/>
      <w:numFmt w:val="bullet"/>
      <w:lvlText w:val="•"/>
      <w:lvlJc w:val="left"/>
      <w:pPr>
        <w:ind w:left="7188" w:hanging="720"/>
      </w:pPr>
      <w:rPr>
        <w:rFonts w:hint="default"/>
        <w:lang w:val="en-us" w:eastAsia="en-us" w:bidi="en-us"/>
      </w:rPr>
    </w:lvl>
    <w:lvl w:ilvl="8">
      <w:start w:val="0"/>
      <w:numFmt w:val="bullet"/>
      <w:lvlText w:val="•"/>
      <w:lvlJc w:val="left"/>
      <w:pPr>
        <w:ind w:left="7992" w:hanging="720"/>
      </w:pPr>
      <w:rPr>
        <w:rFonts w:hint="default"/>
        <w:lang w:val="en-us" w:eastAsia="en-us" w:bidi="en-us"/>
      </w:rPr>
    </w:lvl>
  </w:abstractNum>
  <w:abstractNum w:abstractNumId="0">
    <w:multiLevelType w:val="hybridMultilevel"/>
    <w:lvl w:ilvl="0">
      <w:start w:val="1"/>
      <w:numFmt w:val="decimal"/>
      <w:lvlText w:val="(%1)"/>
      <w:lvlJc w:val="left"/>
      <w:pPr>
        <w:ind w:left="120" w:hanging="430"/>
        <w:jc w:val="left"/>
      </w:pPr>
      <w:rPr>
        <w:rFonts w:hint="default" w:ascii="Times New Roman" w:hAnsi="Times New Roman" w:eastAsia="Times New Roman" w:cs="Times New Roman"/>
        <w:spacing w:val="-30"/>
        <w:w w:val="99"/>
        <w:sz w:val="24"/>
        <w:szCs w:val="24"/>
        <w:lang w:val="en-us" w:eastAsia="en-us" w:bidi="en-us"/>
      </w:rPr>
    </w:lvl>
    <w:lvl w:ilvl="1">
      <w:start w:val="1"/>
      <w:numFmt w:val="upperRoman"/>
      <w:lvlText w:val="%2."/>
      <w:lvlJc w:val="left"/>
      <w:pPr>
        <w:ind w:left="1200" w:hanging="720"/>
        <w:jc w:val="right"/>
      </w:pPr>
      <w:rPr>
        <w:rFonts w:hint="default"/>
        <w:spacing w:val="-4"/>
        <w:w w:val="99"/>
        <w:lang w:val="en-us" w:eastAsia="en-us" w:bidi="en-us"/>
      </w:rPr>
    </w:lvl>
    <w:lvl w:ilvl="2">
      <w:start w:val="1"/>
      <w:numFmt w:val="upperLetter"/>
      <w:lvlText w:val="%3."/>
      <w:lvlJc w:val="left"/>
      <w:pPr>
        <w:ind w:left="1560" w:hanging="720"/>
        <w:jc w:val="left"/>
      </w:pPr>
      <w:rPr>
        <w:rFonts w:hint="default"/>
        <w:spacing w:val="-1"/>
        <w:w w:val="99"/>
        <w:lang w:val="en-us" w:eastAsia="en-us" w:bidi="en-us"/>
      </w:rPr>
    </w:lvl>
    <w:lvl w:ilvl="3">
      <w:start w:val="1"/>
      <w:numFmt w:val="decimal"/>
      <w:lvlText w:val="(%4)"/>
      <w:lvlJc w:val="left"/>
      <w:pPr>
        <w:ind w:left="1560" w:hanging="360"/>
        <w:jc w:val="left"/>
      </w:pPr>
      <w:rPr>
        <w:rFonts w:hint="default" w:ascii="Times New Roman" w:hAnsi="Times New Roman" w:eastAsia="Times New Roman" w:cs="Times New Roman"/>
        <w:spacing w:val="-1"/>
        <w:w w:val="99"/>
        <w:sz w:val="24"/>
        <w:szCs w:val="24"/>
        <w:lang w:val="en-us" w:eastAsia="en-us" w:bidi="en-us"/>
      </w:rPr>
    </w:lvl>
    <w:lvl w:ilvl="4">
      <w:start w:val="0"/>
      <w:numFmt w:val="bullet"/>
      <w:lvlText w:val="•"/>
      <w:lvlJc w:val="left"/>
      <w:pPr>
        <w:ind w:left="3570" w:hanging="360"/>
      </w:pPr>
      <w:rPr>
        <w:rFonts w:hint="default"/>
        <w:lang w:val="en-us" w:eastAsia="en-us" w:bidi="en-us"/>
      </w:rPr>
    </w:lvl>
    <w:lvl w:ilvl="5">
      <w:start w:val="0"/>
      <w:numFmt w:val="bullet"/>
      <w:lvlText w:val="•"/>
      <w:lvlJc w:val="left"/>
      <w:pPr>
        <w:ind w:left="4575" w:hanging="360"/>
      </w:pPr>
      <w:rPr>
        <w:rFonts w:hint="default"/>
        <w:lang w:val="en-us" w:eastAsia="en-us" w:bidi="en-us"/>
      </w:rPr>
    </w:lvl>
    <w:lvl w:ilvl="6">
      <w:start w:val="0"/>
      <w:numFmt w:val="bullet"/>
      <w:lvlText w:val="•"/>
      <w:lvlJc w:val="left"/>
      <w:pPr>
        <w:ind w:left="5580" w:hanging="360"/>
      </w:pPr>
      <w:rPr>
        <w:rFonts w:hint="default"/>
        <w:lang w:val="en-us" w:eastAsia="en-us" w:bidi="en-us"/>
      </w:rPr>
    </w:lvl>
    <w:lvl w:ilvl="7">
      <w:start w:val="0"/>
      <w:numFmt w:val="bullet"/>
      <w:lvlText w:val="•"/>
      <w:lvlJc w:val="left"/>
      <w:pPr>
        <w:ind w:left="6585" w:hanging="360"/>
      </w:pPr>
      <w:rPr>
        <w:rFonts w:hint="default"/>
        <w:lang w:val="en-us" w:eastAsia="en-us" w:bidi="en-us"/>
      </w:rPr>
    </w:lvl>
    <w:lvl w:ilvl="8">
      <w:start w:val="0"/>
      <w:numFmt w:val="bullet"/>
      <w:lvlText w:val="•"/>
      <w:lvlJc w:val="left"/>
      <w:pPr>
        <w:ind w:left="759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90"/>
      <w:ind w:left="840" w:right="1"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asonline.org/about-nas/leadership/governing-documents/act-" TargetMode="External"/><Relationship Id="rId6" Type="http://schemas.openxmlformats.org/officeDocument/2006/relationships/hyperlink" Target="https://obamawhitehouse.archives.gov/sites/default/files/microsites/ostp/PCAST/pcast_forensics_addendum_finalv2.pdf" TargetMode="External"/><Relationship Id="rId7" Type="http://schemas.openxmlformats.org/officeDocument/2006/relationships/hyperlink" Target="http://sites.nationalacademies.org/PGA/stl/forensic_science/.7"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Brand</dc:creator>
  <dcterms:created xsi:type="dcterms:W3CDTF">2019-02-19T20:06:58Z</dcterms:created>
  <dcterms:modified xsi:type="dcterms:W3CDTF">2019-02-19T20:06:58Z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