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716" w:right="2202" w:hanging="493"/>
        <w:jc w:val="left"/>
      </w:pPr>
      <w:r>
        <w:rPr/>
        <w:t>UNITED STATES DISTRICT COURT FOR THE EASTERN DISTRICT OF WISCONSIN</w:t>
      </w:r>
    </w:p>
    <w:p>
      <w:pPr>
        <w:pStyle w:val="BodyText"/>
        <w:spacing w:before="7"/>
        <w:rPr>
          <w:b/>
          <w:sz w:val="22"/>
        </w:rPr>
      </w:pPr>
      <w:r>
        <w:rPr/>
        <w:pict>
          <v:line style="position:absolute;mso-position-horizontal-relative:page;mso-position-vertical-relative:paragraph;z-index:-1024;mso-wrap-distance-left:0;mso-wrap-distance-right:0" from="70.584pt,15.222343pt" to="541.534pt,15.222343pt" stroked="true" strokeweight=".48pt" strokecolor="#000000">
            <v:stroke dashstyle="solid"/>
            <w10:wrap type="topAndBottom"/>
          </v:line>
        </w:pict>
      </w:r>
    </w:p>
    <w:p>
      <w:pPr>
        <w:pStyle w:val="BodyText"/>
        <w:spacing w:before="10"/>
        <w:rPr>
          <w:b/>
          <w:sz w:val="12"/>
        </w:rPr>
      </w:pPr>
    </w:p>
    <w:p>
      <w:pPr>
        <w:pStyle w:val="BodyText"/>
        <w:spacing w:before="90"/>
        <w:ind w:left="140" w:right="7160"/>
      </w:pPr>
      <w:r>
        <w:rPr/>
        <w:t>ZAZA PACHULIA and TINATIN ALALIDZE,</w:t>
      </w:r>
    </w:p>
    <w:p>
      <w:pPr>
        <w:pStyle w:val="BodyText"/>
      </w:pPr>
    </w:p>
    <w:p>
      <w:pPr>
        <w:pStyle w:val="BodyText"/>
        <w:tabs>
          <w:tab w:pos="5180" w:val="left" w:leader="none"/>
        </w:tabs>
        <w:spacing w:before="1"/>
        <w:ind w:left="1580"/>
      </w:pPr>
      <w:r>
        <w:rPr/>
        <w:t>Plaintiffs,</w:t>
        <w:tab/>
        <w:t>Case No.:</w:t>
      </w:r>
      <w:r>
        <w:rPr>
          <w:spacing w:val="-2"/>
        </w:rPr>
        <w:t> </w:t>
      </w:r>
      <w:r>
        <w:rPr/>
        <w:t>16CV1531</w:t>
      </w:r>
    </w:p>
    <w:p>
      <w:pPr>
        <w:pStyle w:val="BodyText"/>
        <w:spacing w:before="11"/>
        <w:rPr>
          <w:sz w:val="23"/>
        </w:rPr>
      </w:pPr>
    </w:p>
    <w:p>
      <w:pPr>
        <w:pStyle w:val="BodyText"/>
        <w:ind w:left="140"/>
      </w:pPr>
      <w:r>
        <w:rPr/>
        <w:t>v.</w:t>
      </w:r>
    </w:p>
    <w:p>
      <w:pPr>
        <w:pStyle w:val="BodyText"/>
      </w:pPr>
    </w:p>
    <w:p>
      <w:pPr>
        <w:pStyle w:val="BodyText"/>
        <w:ind w:left="140" w:right="5053"/>
      </w:pPr>
      <w:r>
        <w:rPr/>
        <w:t>R. USOW ACCOUNTING, LLC and RANDY USOW,</w:t>
      </w:r>
    </w:p>
    <w:p>
      <w:pPr>
        <w:pStyle w:val="BodyText"/>
        <w:spacing w:before="1"/>
      </w:pPr>
    </w:p>
    <w:p>
      <w:pPr>
        <w:pStyle w:val="BodyText"/>
        <w:ind w:left="1580"/>
      </w:pPr>
      <w:r>
        <w:rPr/>
        <w:t>Defendants.</w:t>
      </w:r>
    </w:p>
    <w:p>
      <w:pPr>
        <w:pStyle w:val="BodyText"/>
        <w:spacing w:before="2"/>
        <w:rPr>
          <w:sz w:val="23"/>
        </w:rPr>
      </w:pPr>
      <w:r>
        <w:rPr/>
        <w:pict>
          <v:line style="position:absolute;mso-position-horizontal-relative:page;mso-position-vertical-relative:paragraph;z-index:-1000;mso-wrap-distance-left:0;mso-wrap-distance-right:0" from="70.584pt,15.528438pt" to="541.534pt,15.528438pt" stroked="true" strokeweight=".47998pt" strokecolor="#000000">
            <v:stroke dashstyle="solid"/>
            <w10:wrap type="topAndBottom"/>
          </v:line>
        </w:pict>
      </w:r>
    </w:p>
    <w:p>
      <w:pPr>
        <w:pStyle w:val="BodyText"/>
        <w:spacing w:before="4"/>
        <w:rPr>
          <w:sz w:val="13"/>
        </w:rPr>
      </w:pPr>
    </w:p>
    <w:p>
      <w:pPr>
        <w:pStyle w:val="Heading1"/>
        <w:spacing w:before="90"/>
        <w:ind w:left="1647" w:right="0"/>
        <w:jc w:val="left"/>
      </w:pPr>
      <w:r>
        <w:rPr/>
        <w:t>DEFENDANTS’ ANSWER TO PLAINTIFFS’ COMPLAINT</w:t>
      </w:r>
    </w:p>
    <w:p>
      <w:pPr>
        <w:pStyle w:val="BodyText"/>
        <w:spacing w:before="6"/>
        <w:rPr>
          <w:b/>
          <w:sz w:val="22"/>
        </w:rPr>
      </w:pPr>
      <w:r>
        <w:rPr/>
        <w:pict>
          <v:line style="position:absolute;mso-position-horizontal-relative:page;mso-position-vertical-relative:paragraph;z-index:-976;mso-wrap-distance-left:0;mso-wrap-distance-right:0" from="70.584pt,15.166806pt" to="541.534pt,15.166806pt" stroked="true" strokeweight=".47998pt" strokecolor="#000000">
            <v:stroke dashstyle="solid"/>
            <w10:wrap type="topAndBottom"/>
          </v:line>
        </w:pict>
      </w:r>
    </w:p>
    <w:p>
      <w:pPr>
        <w:pStyle w:val="BodyText"/>
        <w:spacing w:before="10"/>
        <w:rPr>
          <w:b/>
          <w:sz w:val="12"/>
        </w:rPr>
      </w:pPr>
    </w:p>
    <w:p>
      <w:pPr>
        <w:pStyle w:val="BodyText"/>
        <w:spacing w:line="480" w:lineRule="auto" w:before="90"/>
        <w:ind w:left="140" w:right="143" w:firstLine="719"/>
        <w:jc w:val="both"/>
      </w:pPr>
      <w:r>
        <w:rPr/>
        <w:t>Defendants, Randy Usow Accounting, Inc. (incorrectly named as R. Usow Accounting, LLC) and Randy Usow, by and through their attorneys, WILSON ELSER MOSKOWITZ EDELMAN &amp; DICKER, LLP, hereby answer Plaintiffs’ Complaint as follows:</w:t>
      </w:r>
    </w:p>
    <w:p>
      <w:pPr>
        <w:pStyle w:val="Heading1"/>
        <w:spacing w:before="6"/>
        <w:ind w:right="2829"/>
      </w:pPr>
      <w:r>
        <w:rPr>
          <w:u w:val="thick"/>
        </w:rPr>
        <w:t>INTRODUCTION</w:t>
      </w:r>
    </w:p>
    <w:p>
      <w:pPr>
        <w:pStyle w:val="BodyText"/>
        <w:spacing w:before="9"/>
        <w:rPr>
          <w:b/>
          <w:sz w:val="15"/>
        </w:rPr>
      </w:pPr>
    </w:p>
    <w:p>
      <w:pPr>
        <w:pStyle w:val="ListParagraph"/>
        <w:numPr>
          <w:ilvl w:val="0"/>
          <w:numId w:val="1"/>
        </w:numPr>
        <w:tabs>
          <w:tab w:pos="1581" w:val="left" w:leader="none"/>
        </w:tabs>
        <w:spacing w:line="480" w:lineRule="auto" w:before="90" w:after="0"/>
        <w:ind w:left="140" w:right="137" w:firstLine="720"/>
        <w:jc w:val="both"/>
        <w:rPr>
          <w:sz w:val="24"/>
        </w:rPr>
      </w:pPr>
      <w:r>
        <w:rPr>
          <w:sz w:val="24"/>
        </w:rPr>
        <w:t>Answering paragraph 1, these answering defendants deny any allegation contained therein that defendants failed in any duty of care or violation of professional standard; further answering, deny that any alleged violation caused any damages to plaintiffs; further answering, admit that plaintiffs did retain defendants for the provision of accounting</w:t>
      </w:r>
      <w:r>
        <w:rPr>
          <w:spacing w:val="-12"/>
          <w:sz w:val="24"/>
        </w:rPr>
        <w:t> </w:t>
      </w:r>
      <w:r>
        <w:rPr>
          <w:sz w:val="24"/>
        </w:rPr>
        <w:t>services.</w:t>
      </w:r>
    </w:p>
    <w:p>
      <w:pPr>
        <w:pStyle w:val="Heading1"/>
        <w:spacing w:before="5"/>
        <w:ind w:left="3205" w:right="0"/>
        <w:jc w:val="left"/>
      </w:pPr>
      <w:r>
        <w:rPr>
          <w:u w:val="thick"/>
        </w:rPr>
        <w:t>JURISDICTION AND VENUE</w:t>
      </w:r>
    </w:p>
    <w:p>
      <w:pPr>
        <w:pStyle w:val="BodyText"/>
        <w:spacing w:before="9"/>
        <w:rPr>
          <w:b/>
          <w:sz w:val="15"/>
        </w:rPr>
      </w:pPr>
    </w:p>
    <w:p>
      <w:pPr>
        <w:pStyle w:val="ListParagraph"/>
        <w:numPr>
          <w:ilvl w:val="0"/>
          <w:numId w:val="1"/>
        </w:numPr>
        <w:tabs>
          <w:tab w:pos="1580" w:val="left" w:leader="none"/>
          <w:tab w:pos="1581" w:val="left" w:leader="none"/>
        </w:tabs>
        <w:spacing w:line="480" w:lineRule="auto" w:before="90" w:after="0"/>
        <w:ind w:left="140" w:right="141" w:firstLine="720"/>
        <w:jc w:val="left"/>
        <w:rPr>
          <w:sz w:val="24"/>
        </w:rPr>
      </w:pPr>
      <w:r>
        <w:rPr>
          <w:sz w:val="24"/>
        </w:rPr>
        <w:t>Answering paragraph 2, these answering defendants lack information or knowledge sufficient to form a belief as to the truth of the matter asserted and, as such,</w:t>
      </w:r>
      <w:r>
        <w:rPr>
          <w:spacing w:val="-13"/>
          <w:sz w:val="24"/>
        </w:rPr>
        <w:t> </w:t>
      </w:r>
      <w:r>
        <w:rPr>
          <w:sz w:val="24"/>
        </w:rPr>
        <w:t>deny.</w:t>
      </w:r>
    </w:p>
    <w:p>
      <w:pPr>
        <w:pStyle w:val="ListParagraph"/>
        <w:numPr>
          <w:ilvl w:val="0"/>
          <w:numId w:val="1"/>
        </w:numPr>
        <w:tabs>
          <w:tab w:pos="1580" w:val="left" w:leader="none"/>
          <w:tab w:pos="1581" w:val="left" w:leader="none"/>
        </w:tabs>
        <w:spacing w:line="480" w:lineRule="auto" w:before="0" w:after="0"/>
        <w:ind w:left="140" w:right="141" w:firstLine="720"/>
        <w:jc w:val="left"/>
        <w:rPr>
          <w:sz w:val="24"/>
        </w:rPr>
      </w:pPr>
      <w:r>
        <w:rPr>
          <w:sz w:val="24"/>
        </w:rPr>
        <w:t>Answering paragraph 3, these answering defendants lack information or knowledge sufficient to form a belief as to the truth of the matter asserted and, as such,</w:t>
      </w:r>
      <w:r>
        <w:rPr>
          <w:spacing w:val="-10"/>
          <w:sz w:val="24"/>
        </w:rPr>
        <w:t> </w:t>
      </w:r>
      <w:r>
        <w:rPr>
          <w:sz w:val="24"/>
        </w:rPr>
        <w:t>deny.</w:t>
      </w:r>
    </w:p>
    <w:p>
      <w:pPr>
        <w:spacing w:after="0" w:line="480" w:lineRule="auto"/>
        <w:jc w:val="left"/>
        <w:rPr>
          <w:sz w:val="24"/>
        </w:rPr>
        <w:sectPr>
          <w:footerReference w:type="default" r:id="rId5"/>
          <w:type w:val="continuous"/>
          <w:pgSz w:w="12240" w:h="15840"/>
          <w:pgMar w:footer="722" w:top="1360" w:bottom="920" w:left="1300" w:right="1300"/>
          <w:pgNumType w:start="1"/>
        </w:sectPr>
      </w:pPr>
    </w:p>
    <w:p>
      <w:pPr>
        <w:pStyle w:val="Heading1"/>
        <w:spacing w:before="76"/>
      </w:pPr>
      <w:r>
        <w:rPr>
          <w:u w:val="thick"/>
        </w:rPr>
        <w:t>PARTIES</w:t>
      </w:r>
    </w:p>
    <w:p>
      <w:pPr>
        <w:pStyle w:val="BodyText"/>
        <w:spacing w:before="10"/>
        <w:rPr>
          <w:b/>
          <w:sz w:val="15"/>
        </w:rPr>
      </w:pPr>
    </w:p>
    <w:p>
      <w:pPr>
        <w:pStyle w:val="ListParagraph"/>
        <w:numPr>
          <w:ilvl w:val="0"/>
          <w:numId w:val="1"/>
        </w:numPr>
        <w:tabs>
          <w:tab w:pos="1581" w:val="left" w:leader="none"/>
        </w:tabs>
        <w:spacing w:line="480" w:lineRule="auto" w:before="90" w:after="0"/>
        <w:ind w:left="140" w:right="141" w:firstLine="720"/>
        <w:jc w:val="both"/>
        <w:rPr>
          <w:sz w:val="24"/>
        </w:rPr>
      </w:pPr>
      <w:r>
        <w:rPr>
          <w:sz w:val="24"/>
        </w:rPr>
        <w:t>Answering paragraph 4,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1" w:val="left" w:leader="none"/>
        </w:tabs>
        <w:spacing w:line="480" w:lineRule="auto" w:before="0" w:after="0"/>
        <w:ind w:left="140" w:right="133" w:firstLine="720"/>
        <w:jc w:val="both"/>
        <w:rPr>
          <w:sz w:val="24"/>
        </w:rPr>
      </w:pPr>
      <w:r>
        <w:rPr>
          <w:sz w:val="24"/>
        </w:rPr>
        <w:t>Answering paragraph 5, these answering defendants affirmatively respond that R. Usow Accounting, LLC is an improperly named defendant; plaintiffs retained the services of Randy Usow Accounting, Inc. for all relevant services relevant to the allegations of the subject complaint. Randy Usow is the sole owner of Randy Usow Accounting, Inc., which is domiciled in the State of</w:t>
      </w:r>
      <w:r>
        <w:rPr>
          <w:spacing w:val="-3"/>
          <w:sz w:val="24"/>
        </w:rPr>
        <w:t> </w:t>
      </w:r>
      <w:r>
        <w:rPr>
          <w:sz w:val="24"/>
        </w:rPr>
        <w:t>Wisconsin.</w:t>
      </w:r>
    </w:p>
    <w:p>
      <w:pPr>
        <w:pStyle w:val="ListParagraph"/>
        <w:numPr>
          <w:ilvl w:val="0"/>
          <w:numId w:val="1"/>
        </w:numPr>
        <w:tabs>
          <w:tab w:pos="1581" w:val="left" w:leader="none"/>
        </w:tabs>
        <w:spacing w:line="480" w:lineRule="auto" w:before="1" w:after="0"/>
        <w:ind w:left="140" w:right="138" w:firstLine="720"/>
        <w:jc w:val="both"/>
        <w:rPr>
          <w:sz w:val="24"/>
        </w:rPr>
      </w:pPr>
      <w:r>
        <w:rPr>
          <w:sz w:val="24"/>
        </w:rPr>
        <w:t>Answering paragraph 6, these answering defendants respond that R. Usow Accounting, LLC is an improperly named defendant; plaintiffs retained the services of Randy Usow Accounting, Inc. for all relevant services relevant to the allegations of the subject complaint. Randy Usow Accounting, Inc. is domiciled in the State of</w:t>
      </w:r>
      <w:r>
        <w:rPr>
          <w:spacing w:val="-7"/>
          <w:sz w:val="24"/>
        </w:rPr>
        <w:t> </w:t>
      </w:r>
      <w:r>
        <w:rPr>
          <w:sz w:val="24"/>
        </w:rPr>
        <w:t>Wisconsin.</w:t>
      </w:r>
    </w:p>
    <w:p>
      <w:pPr>
        <w:pStyle w:val="Heading1"/>
        <w:spacing w:before="4"/>
      </w:pPr>
      <w:r>
        <w:rPr>
          <w:u w:val="thick"/>
        </w:rPr>
        <w:t>FACTS</w:t>
      </w:r>
    </w:p>
    <w:p>
      <w:pPr>
        <w:pStyle w:val="BodyText"/>
        <w:spacing w:before="10"/>
        <w:rPr>
          <w:b/>
          <w:sz w:val="15"/>
        </w:rPr>
      </w:pPr>
    </w:p>
    <w:p>
      <w:pPr>
        <w:pStyle w:val="ListParagraph"/>
        <w:numPr>
          <w:ilvl w:val="0"/>
          <w:numId w:val="1"/>
        </w:numPr>
        <w:tabs>
          <w:tab w:pos="1580" w:val="left" w:leader="none"/>
          <w:tab w:pos="1581" w:val="left" w:leader="none"/>
        </w:tabs>
        <w:spacing w:line="480" w:lineRule="auto" w:before="90" w:after="0"/>
        <w:ind w:left="140" w:right="141" w:firstLine="720"/>
        <w:jc w:val="left"/>
        <w:rPr>
          <w:sz w:val="24"/>
        </w:rPr>
      </w:pPr>
      <w:r>
        <w:rPr>
          <w:sz w:val="24"/>
        </w:rPr>
        <w:t>Answering paragraph 7, these answering defendants lack information or knowledge sufficient to form a belief as to the truth of the matter asserted and, as such,</w:t>
      </w:r>
      <w:r>
        <w:rPr>
          <w:spacing w:val="-11"/>
          <w:sz w:val="24"/>
        </w:rPr>
        <w:t> </w:t>
      </w:r>
      <w:r>
        <w:rPr>
          <w:sz w:val="24"/>
        </w:rPr>
        <w:t>deny.</w:t>
      </w:r>
    </w:p>
    <w:p>
      <w:pPr>
        <w:pStyle w:val="ListParagraph"/>
        <w:numPr>
          <w:ilvl w:val="0"/>
          <w:numId w:val="1"/>
        </w:numPr>
        <w:tabs>
          <w:tab w:pos="1580" w:val="left" w:leader="none"/>
          <w:tab w:pos="1581" w:val="left" w:leader="none"/>
        </w:tabs>
        <w:spacing w:line="480" w:lineRule="auto" w:before="0" w:after="0"/>
        <w:ind w:left="140" w:right="141" w:firstLine="720"/>
        <w:jc w:val="left"/>
        <w:rPr>
          <w:sz w:val="24"/>
        </w:rPr>
      </w:pPr>
      <w:r>
        <w:rPr>
          <w:sz w:val="24"/>
        </w:rPr>
        <w:t>Answering paragraph 8,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0" w:val="left" w:leader="none"/>
          <w:tab w:pos="1581" w:val="left" w:leader="none"/>
        </w:tabs>
        <w:spacing w:line="480" w:lineRule="auto" w:before="0" w:after="0"/>
        <w:ind w:left="140" w:right="139" w:firstLine="720"/>
        <w:jc w:val="left"/>
        <w:rPr>
          <w:sz w:val="24"/>
        </w:rPr>
      </w:pPr>
      <w:r>
        <w:rPr>
          <w:sz w:val="24"/>
        </w:rPr>
        <w:t>Answering paragraph 9,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0" w:val="left" w:leader="none"/>
          <w:tab w:pos="1581" w:val="left" w:leader="none"/>
        </w:tabs>
        <w:spacing w:line="480" w:lineRule="auto" w:before="1" w:after="0"/>
        <w:ind w:left="140" w:right="136" w:firstLine="720"/>
        <w:jc w:val="left"/>
        <w:rPr>
          <w:sz w:val="24"/>
        </w:rPr>
      </w:pPr>
      <w:r>
        <w:rPr>
          <w:sz w:val="24"/>
        </w:rPr>
        <w:t>Answering paragraph 10, these answering defendants lack information or knowledge sufficient to form a belief as to the truth of the matter asserted and, as such,</w:t>
      </w:r>
      <w:r>
        <w:rPr>
          <w:spacing w:val="-10"/>
          <w:sz w:val="24"/>
        </w:rPr>
        <w:t> </w:t>
      </w:r>
      <w:r>
        <w:rPr>
          <w:sz w:val="24"/>
        </w:rPr>
        <w:t>deny.</w:t>
      </w: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11, these answering defendants</w:t>
      </w:r>
      <w:r>
        <w:rPr>
          <w:spacing w:val="-8"/>
          <w:sz w:val="24"/>
        </w:rPr>
        <w:t> </w:t>
      </w:r>
      <w:r>
        <w:rPr>
          <w:sz w:val="24"/>
        </w:rPr>
        <w:t>admit.</w:t>
      </w:r>
    </w:p>
    <w:p>
      <w:pPr>
        <w:pStyle w:val="BodyText"/>
        <w:spacing w:before="11"/>
        <w:rPr>
          <w:sz w:val="23"/>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12, these answering defendants</w:t>
      </w:r>
      <w:r>
        <w:rPr>
          <w:spacing w:val="-8"/>
          <w:sz w:val="24"/>
        </w:rPr>
        <w:t> </w:t>
      </w:r>
      <w:r>
        <w:rPr>
          <w:sz w:val="24"/>
        </w:rPr>
        <w:t>admit.</w:t>
      </w:r>
    </w:p>
    <w:p>
      <w:pPr>
        <w:spacing w:after="0" w:line="240" w:lineRule="auto"/>
        <w:jc w:val="left"/>
        <w:rPr>
          <w:sz w:val="24"/>
        </w:rPr>
        <w:sectPr>
          <w:footerReference w:type="default" r:id="rId6"/>
          <w:pgSz w:w="12240" w:h="15840"/>
          <w:pgMar w:footer="1274" w:header="0" w:top="1360" w:bottom="1460" w:left="1300" w:right="1300"/>
          <w:pgNumType w:start="2"/>
        </w:sectPr>
      </w:pPr>
    </w:p>
    <w:p>
      <w:pPr>
        <w:pStyle w:val="ListParagraph"/>
        <w:numPr>
          <w:ilvl w:val="0"/>
          <w:numId w:val="1"/>
        </w:numPr>
        <w:tabs>
          <w:tab w:pos="1580" w:val="left" w:leader="none"/>
          <w:tab w:pos="1581" w:val="left" w:leader="none"/>
        </w:tabs>
        <w:spacing w:line="480" w:lineRule="auto" w:before="72" w:after="0"/>
        <w:ind w:left="140" w:right="136" w:firstLine="720"/>
        <w:jc w:val="left"/>
        <w:rPr>
          <w:sz w:val="24"/>
        </w:rPr>
      </w:pPr>
      <w:r>
        <w:rPr>
          <w:sz w:val="24"/>
        </w:rPr>
        <w:t>Answering paragraph 13,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0" w:val="left" w:leader="none"/>
          <w:tab w:pos="1581" w:val="left" w:leader="none"/>
        </w:tabs>
        <w:spacing w:line="480" w:lineRule="auto" w:before="0" w:after="0"/>
        <w:ind w:left="140" w:right="136" w:firstLine="720"/>
        <w:jc w:val="left"/>
        <w:rPr>
          <w:sz w:val="24"/>
        </w:rPr>
      </w:pPr>
      <w:r>
        <w:rPr>
          <w:sz w:val="24"/>
        </w:rPr>
        <w:t>Answering paragraph 14,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0" w:val="left" w:leader="none"/>
          <w:tab w:pos="1581" w:val="left" w:leader="none"/>
        </w:tabs>
        <w:spacing w:line="480" w:lineRule="auto" w:before="0" w:after="0"/>
        <w:ind w:left="140" w:right="136" w:firstLine="720"/>
        <w:jc w:val="left"/>
        <w:rPr>
          <w:sz w:val="24"/>
        </w:rPr>
      </w:pPr>
      <w:r>
        <w:rPr>
          <w:sz w:val="24"/>
        </w:rPr>
        <w:t>Answering paragraph 15,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0" w:val="left" w:leader="none"/>
          <w:tab w:pos="1581" w:val="left" w:leader="none"/>
        </w:tabs>
        <w:spacing w:line="480" w:lineRule="auto" w:before="0" w:after="0"/>
        <w:ind w:left="140" w:right="136" w:firstLine="720"/>
        <w:jc w:val="left"/>
        <w:rPr>
          <w:sz w:val="24"/>
        </w:rPr>
      </w:pPr>
      <w:r>
        <w:rPr>
          <w:sz w:val="24"/>
        </w:rPr>
        <w:t>Answering paragraph 16, these answering defendants lack information or knowledge sufficient to form a belief as to the truth of the matter asserted and, as such,</w:t>
      </w:r>
      <w:r>
        <w:rPr>
          <w:spacing w:val="-10"/>
          <w:sz w:val="24"/>
        </w:rPr>
        <w:t> </w:t>
      </w:r>
      <w:r>
        <w:rPr>
          <w:sz w:val="24"/>
        </w:rPr>
        <w:t>deny.</w:t>
      </w:r>
    </w:p>
    <w:p>
      <w:pPr>
        <w:pStyle w:val="ListParagraph"/>
        <w:numPr>
          <w:ilvl w:val="0"/>
          <w:numId w:val="1"/>
        </w:numPr>
        <w:tabs>
          <w:tab w:pos="1580" w:val="left" w:leader="none"/>
          <w:tab w:pos="1581" w:val="left" w:leader="none"/>
        </w:tabs>
        <w:spacing w:line="480" w:lineRule="auto" w:before="1" w:after="0"/>
        <w:ind w:left="140" w:right="136" w:firstLine="720"/>
        <w:jc w:val="left"/>
        <w:rPr>
          <w:sz w:val="24"/>
        </w:rPr>
      </w:pPr>
      <w:r>
        <w:rPr>
          <w:sz w:val="24"/>
        </w:rPr>
        <w:t>Answering paragraph 17,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0" w:val="left" w:leader="none"/>
          <w:tab w:pos="1581" w:val="left" w:leader="none"/>
        </w:tabs>
        <w:spacing w:line="480" w:lineRule="auto" w:before="0" w:after="0"/>
        <w:ind w:left="140" w:right="136" w:firstLine="720"/>
        <w:jc w:val="left"/>
        <w:rPr>
          <w:sz w:val="24"/>
        </w:rPr>
      </w:pPr>
      <w:r>
        <w:rPr>
          <w:sz w:val="24"/>
        </w:rPr>
        <w:t>Answering paragraph 18,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0" w:val="left" w:leader="none"/>
          <w:tab w:pos="1581" w:val="left" w:leader="none"/>
        </w:tabs>
        <w:spacing w:line="480" w:lineRule="auto" w:before="0" w:after="0"/>
        <w:ind w:left="140" w:right="136" w:firstLine="720"/>
        <w:jc w:val="left"/>
        <w:rPr>
          <w:sz w:val="24"/>
        </w:rPr>
      </w:pPr>
      <w:r>
        <w:rPr>
          <w:sz w:val="24"/>
        </w:rPr>
        <w:t>Answering paragraph 19, these answering defendants lack information or knowledge sufficient to form a belief as to the truth of the matter asserted and, as such,</w:t>
      </w:r>
      <w:r>
        <w:rPr>
          <w:spacing w:val="-11"/>
          <w:sz w:val="24"/>
        </w:rPr>
        <w:t> </w:t>
      </w:r>
      <w:r>
        <w:rPr>
          <w:sz w:val="24"/>
        </w:rPr>
        <w:t>deny.</w:t>
      </w:r>
    </w:p>
    <w:p>
      <w:pPr>
        <w:pStyle w:val="ListParagraph"/>
        <w:numPr>
          <w:ilvl w:val="0"/>
          <w:numId w:val="1"/>
        </w:numPr>
        <w:tabs>
          <w:tab w:pos="1580" w:val="left" w:leader="none"/>
          <w:tab w:pos="1581" w:val="left" w:leader="none"/>
        </w:tabs>
        <w:spacing w:line="480" w:lineRule="auto" w:before="1" w:after="0"/>
        <w:ind w:left="140" w:right="136" w:firstLine="720"/>
        <w:jc w:val="left"/>
        <w:rPr>
          <w:sz w:val="24"/>
        </w:rPr>
      </w:pPr>
      <w:r>
        <w:rPr>
          <w:sz w:val="24"/>
        </w:rPr>
        <w:t>Answering paragraph 20,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0" w:val="left" w:leader="none"/>
          <w:tab w:pos="1581" w:val="left" w:leader="none"/>
        </w:tabs>
        <w:spacing w:line="480" w:lineRule="auto" w:before="0" w:after="0"/>
        <w:ind w:left="140" w:right="135" w:firstLine="720"/>
        <w:jc w:val="left"/>
        <w:rPr>
          <w:sz w:val="24"/>
        </w:rPr>
      </w:pPr>
      <w:r>
        <w:rPr>
          <w:sz w:val="24"/>
        </w:rPr>
        <w:t>Answering paragraph 21,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0" w:val="left" w:leader="none"/>
          <w:tab w:pos="1581" w:val="left" w:leader="none"/>
        </w:tabs>
        <w:spacing w:line="480" w:lineRule="auto" w:before="0" w:after="0"/>
        <w:ind w:left="140" w:right="136" w:firstLine="720"/>
        <w:jc w:val="left"/>
        <w:rPr>
          <w:sz w:val="24"/>
        </w:rPr>
      </w:pPr>
      <w:r>
        <w:rPr>
          <w:sz w:val="24"/>
        </w:rPr>
        <w:t>Answering paragraph 22, these answering defendants lack information or knowledge sufficient to form a belief as to the truth of the matter asserted and, as such,</w:t>
      </w:r>
      <w:r>
        <w:rPr>
          <w:spacing w:val="-10"/>
          <w:sz w:val="24"/>
        </w:rPr>
        <w:t> </w:t>
      </w:r>
      <w:r>
        <w:rPr>
          <w:sz w:val="24"/>
        </w:rPr>
        <w:t>deny.</w:t>
      </w:r>
    </w:p>
    <w:p>
      <w:pPr>
        <w:pStyle w:val="ListParagraph"/>
        <w:numPr>
          <w:ilvl w:val="0"/>
          <w:numId w:val="1"/>
        </w:numPr>
        <w:tabs>
          <w:tab w:pos="1580" w:val="left" w:leader="none"/>
          <w:tab w:pos="1581" w:val="left" w:leader="none"/>
        </w:tabs>
        <w:spacing w:line="480" w:lineRule="auto" w:before="1" w:after="0"/>
        <w:ind w:left="140" w:right="136" w:firstLine="720"/>
        <w:jc w:val="left"/>
        <w:rPr>
          <w:sz w:val="24"/>
        </w:rPr>
      </w:pPr>
      <w:r>
        <w:rPr>
          <w:sz w:val="24"/>
        </w:rPr>
        <w:t>Answering paragraph 23, these answering defendants lack information or knowledge sufficient to form a belief as to the truth of the matter asserted and, as such,</w:t>
      </w:r>
      <w:r>
        <w:rPr>
          <w:spacing w:val="-12"/>
          <w:sz w:val="24"/>
        </w:rPr>
        <w:t> </w:t>
      </w:r>
      <w:r>
        <w:rPr>
          <w:sz w:val="24"/>
        </w:rPr>
        <w:t>deny.</w:t>
      </w:r>
    </w:p>
    <w:p>
      <w:pPr>
        <w:spacing w:after="0" w:line="480" w:lineRule="auto"/>
        <w:jc w:val="left"/>
        <w:rPr>
          <w:sz w:val="24"/>
        </w:rPr>
        <w:sectPr>
          <w:footerReference w:type="default" r:id="rId7"/>
          <w:pgSz w:w="12240" w:h="15840"/>
          <w:pgMar w:footer="1274" w:header="0" w:top="1360" w:bottom="1460" w:left="1300" w:right="1300"/>
          <w:pgNumType w:start="3"/>
        </w:sectPr>
      </w:pPr>
    </w:p>
    <w:p>
      <w:pPr>
        <w:pStyle w:val="ListParagraph"/>
        <w:numPr>
          <w:ilvl w:val="0"/>
          <w:numId w:val="1"/>
        </w:numPr>
        <w:tabs>
          <w:tab w:pos="1581" w:val="left" w:leader="none"/>
        </w:tabs>
        <w:spacing w:line="480" w:lineRule="auto" w:before="72" w:after="0"/>
        <w:ind w:left="140" w:right="135" w:firstLine="720"/>
        <w:jc w:val="both"/>
        <w:rPr>
          <w:sz w:val="24"/>
        </w:rPr>
      </w:pPr>
      <w:r>
        <w:rPr>
          <w:sz w:val="24"/>
        </w:rPr>
        <w:t>Answering paragraph 24,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1" w:val="left" w:leader="none"/>
        </w:tabs>
        <w:spacing w:line="480" w:lineRule="auto" w:before="0" w:after="0"/>
        <w:ind w:left="140" w:right="136" w:firstLine="720"/>
        <w:jc w:val="both"/>
        <w:rPr>
          <w:sz w:val="24"/>
        </w:rPr>
      </w:pPr>
      <w:r>
        <w:rPr>
          <w:sz w:val="24"/>
        </w:rPr>
        <w:t>Answering paragraph 25, these answering defendants lack information or knowledge sufficient to form a belief as to the truth of the matter asserted and, as such,</w:t>
      </w:r>
      <w:r>
        <w:rPr>
          <w:spacing w:val="-10"/>
          <w:sz w:val="24"/>
        </w:rPr>
        <w:t> </w:t>
      </w:r>
      <w:r>
        <w:rPr>
          <w:sz w:val="24"/>
        </w:rPr>
        <w:t>deny.</w:t>
      </w:r>
    </w:p>
    <w:p>
      <w:pPr>
        <w:pStyle w:val="ListParagraph"/>
        <w:numPr>
          <w:ilvl w:val="0"/>
          <w:numId w:val="1"/>
        </w:numPr>
        <w:tabs>
          <w:tab w:pos="1581" w:val="left" w:leader="none"/>
        </w:tabs>
        <w:spacing w:line="480" w:lineRule="auto" w:before="0" w:after="0"/>
        <w:ind w:left="140" w:right="136" w:firstLine="720"/>
        <w:jc w:val="both"/>
        <w:rPr>
          <w:sz w:val="24"/>
        </w:rPr>
      </w:pPr>
      <w:r>
        <w:rPr>
          <w:sz w:val="24"/>
        </w:rPr>
        <w:t>Answering paragraph 26,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27, these answering defendants</w:t>
      </w:r>
      <w:r>
        <w:rPr>
          <w:spacing w:val="-10"/>
          <w:sz w:val="24"/>
        </w:rPr>
        <w:t> </w:t>
      </w:r>
      <w:r>
        <w:rPr>
          <w:sz w:val="24"/>
        </w:rPr>
        <w:t>deny.</w:t>
      </w:r>
    </w:p>
    <w:p>
      <w:pPr>
        <w:pStyle w:val="BodyText"/>
        <w:spacing w:before="1"/>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28, these answering defendants</w:t>
      </w:r>
      <w:r>
        <w:rPr>
          <w:spacing w:val="-12"/>
          <w:sz w:val="24"/>
        </w:rPr>
        <w:t> </w:t>
      </w:r>
      <w:r>
        <w:rPr>
          <w:sz w:val="24"/>
        </w:rPr>
        <w:t>deny.</w:t>
      </w:r>
    </w:p>
    <w:p>
      <w:pPr>
        <w:pStyle w:val="BodyText"/>
      </w:pPr>
    </w:p>
    <w:p>
      <w:pPr>
        <w:pStyle w:val="ListParagraph"/>
        <w:numPr>
          <w:ilvl w:val="0"/>
          <w:numId w:val="1"/>
        </w:numPr>
        <w:tabs>
          <w:tab w:pos="1581" w:val="left" w:leader="none"/>
        </w:tabs>
        <w:spacing w:line="480" w:lineRule="auto" w:before="0" w:after="0"/>
        <w:ind w:left="140" w:right="143" w:firstLine="720"/>
        <w:jc w:val="both"/>
        <w:rPr>
          <w:sz w:val="24"/>
        </w:rPr>
      </w:pPr>
      <w:r>
        <w:rPr>
          <w:sz w:val="24"/>
        </w:rPr>
        <w:t>Answering paragraph 29, these answering defendants deny performing any tasks associated with filing of Plaintiffs’ income tax returns without Plaintiffs knowledge and consent; further answering, these answering defendants lack information or knowledge sufficient to form a belief as to the truth of the matter asserted and, as such,</w:t>
      </w:r>
      <w:r>
        <w:rPr>
          <w:spacing w:val="-1"/>
          <w:sz w:val="24"/>
        </w:rPr>
        <w:t> </w:t>
      </w:r>
      <w:r>
        <w:rPr>
          <w:sz w:val="24"/>
        </w:rPr>
        <w:t>deny.</w:t>
      </w:r>
    </w:p>
    <w:p>
      <w:pPr>
        <w:pStyle w:val="ListParagraph"/>
        <w:numPr>
          <w:ilvl w:val="0"/>
          <w:numId w:val="1"/>
        </w:numPr>
        <w:tabs>
          <w:tab w:pos="1581" w:val="left" w:leader="none"/>
        </w:tabs>
        <w:spacing w:line="480" w:lineRule="auto" w:before="0" w:after="0"/>
        <w:ind w:left="140" w:right="139" w:firstLine="720"/>
        <w:jc w:val="both"/>
        <w:rPr>
          <w:sz w:val="24"/>
        </w:rPr>
      </w:pPr>
      <w:r>
        <w:rPr>
          <w:sz w:val="24"/>
        </w:rPr>
        <w:t>Answering paragraph 30, these answering defendants deny any allegation that Plaintiffs did not receive the full amount of all subject refunds; further answering, these answering defendants lack information or knowledge sufficient to form a belief as to the truth of the matter asserted and, as such,</w:t>
      </w:r>
      <w:r>
        <w:rPr>
          <w:spacing w:val="1"/>
          <w:sz w:val="24"/>
        </w:rPr>
        <w:t> </w:t>
      </w:r>
      <w:r>
        <w:rPr>
          <w:sz w:val="24"/>
        </w:rPr>
        <w:t>deny.</w:t>
      </w:r>
    </w:p>
    <w:p>
      <w:pPr>
        <w:pStyle w:val="ListParagraph"/>
        <w:numPr>
          <w:ilvl w:val="0"/>
          <w:numId w:val="1"/>
        </w:numPr>
        <w:tabs>
          <w:tab w:pos="1580" w:val="left" w:leader="none"/>
          <w:tab w:pos="1581" w:val="left" w:leader="none"/>
        </w:tabs>
        <w:spacing w:line="240" w:lineRule="auto" w:before="1" w:after="0"/>
        <w:ind w:left="1580" w:right="0" w:hanging="720"/>
        <w:jc w:val="left"/>
        <w:rPr>
          <w:sz w:val="24"/>
        </w:rPr>
      </w:pPr>
      <w:r>
        <w:rPr>
          <w:sz w:val="24"/>
        </w:rPr>
        <w:t>Answering paragraph 31, these answering defendants</w:t>
      </w:r>
      <w:r>
        <w:rPr>
          <w:spacing w:val="-5"/>
          <w:sz w:val="24"/>
        </w:rPr>
        <w:t> </w:t>
      </w:r>
      <w:r>
        <w:rPr>
          <w:sz w:val="24"/>
        </w:rPr>
        <w:t>deny.</w:t>
      </w:r>
    </w:p>
    <w:p>
      <w:pPr>
        <w:pStyle w:val="BodyText"/>
      </w:pPr>
    </w:p>
    <w:p>
      <w:pPr>
        <w:pStyle w:val="ListParagraph"/>
        <w:numPr>
          <w:ilvl w:val="0"/>
          <w:numId w:val="1"/>
        </w:numPr>
        <w:tabs>
          <w:tab w:pos="1581" w:val="left" w:leader="none"/>
        </w:tabs>
        <w:spacing w:line="480" w:lineRule="auto" w:before="0" w:after="0"/>
        <w:ind w:left="140" w:right="142" w:firstLine="720"/>
        <w:jc w:val="both"/>
        <w:rPr>
          <w:sz w:val="24"/>
        </w:rPr>
      </w:pPr>
      <w:r>
        <w:rPr>
          <w:sz w:val="24"/>
        </w:rPr>
        <w:t>Answering paragraph 32, these answering defendants deny all allegations contained</w:t>
      </w:r>
      <w:r>
        <w:rPr>
          <w:spacing w:val="-1"/>
          <w:sz w:val="24"/>
        </w:rPr>
        <w:t> </w:t>
      </w:r>
      <w:r>
        <w:rPr>
          <w:sz w:val="24"/>
        </w:rPr>
        <w:t>therein.</w:t>
      </w:r>
    </w:p>
    <w:p>
      <w:pPr>
        <w:pStyle w:val="ListParagraph"/>
        <w:numPr>
          <w:ilvl w:val="0"/>
          <w:numId w:val="1"/>
        </w:numPr>
        <w:tabs>
          <w:tab w:pos="1580" w:val="left" w:leader="none"/>
          <w:tab w:pos="1581" w:val="left" w:leader="none"/>
        </w:tabs>
        <w:spacing w:line="240" w:lineRule="auto" w:before="1" w:after="0"/>
        <w:ind w:left="1580" w:right="0" w:hanging="720"/>
        <w:jc w:val="left"/>
        <w:rPr>
          <w:sz w:val="24"/>
        </w:rPr>
      </w:pPr>
      <w:r>
        <w:rPr>
          <w:sz w:val="24"/>
        </w:rPr>
        <w:t>Answering paragraph 33, these answering defendants</w:t>
      </w:r>
      <w:r>
        <w:rPr>
          <w:spacing w:val="-5"/>
          <w:sz w:val="24"/>
        </w:rPr>
        <w:t> </w:t>
      </w:r>
      <w:r>
        <w:rPr>
          <w:sz w:val="24"/>
        </w:rPr>
        <w:t>deny.</w:t>
      </w:r>
    </w:p>
    <w:p>
      <w:pPr>
        <w:pStyle w:val="BodyText"/>
        <w:spacing w:before="11"/>
        <w:rPr>
          <w:sz w:val="23"/>
        </w:rPr>
      </w:pPr>
    </w:p>
    <w:p>
      <w:pPr>
        <w:pStyle w:val="ListParagraph"/>
        <w:numPr>
          <w:ilvl w:val="0"/>
          <w:numId w:val="1"/>
        </w:numPr>
        <w:tabs>
          <w:tab w:pos="1581" w:val="left" w:leader="none"/>
        </w:tabs>
        <w:spacing w:line="480" w:lineRule="auto" w:before="0" w:after="0"/>
        <w:ind w:left="140" w:right="139" w:firstLine="720"/>
        <w:jc w:val="both"/>
        <w:rPr>
          <w:sz w:val="24"/>
        </w:rPr>
      </w:pPr>
      <w:r>
        <w:rPr>
          <w:sz w:val="24"/>
        </w:rPr>
        <w:t>Answering paragraph 34, these answering defendants deny any and all alleged failures; further answering, these answering defendants lack information or knowledge sufficient to form a belief as to the truth of the matter asserted and, as such,</w:t>
      </w:r>
      <w:r>
        <w:rPr>
          <w:spacing w:val="-4"/>
          <w:sz w:val="24"/>
        </w:rPr>
        <w:t> </w:t>
      </w:r>
      <w:r>
        <w:rPr>
          <w:sz w:val="24"/>
        </w:rPr>
        <w:t>deny.</w:t>
      </w:r>
    </w:p>
    <w:p>
      <w:pPr>
        <w:spacing w:after="0" w:line="480" w:lineRule="auto"/>
        <w:jc w:val="both"/>
        <w:rPr>
          <w:sz w:val="24"/>
        </w:rPr>
        <w:sectPr>
          <w:footerReference w:type="default" r:id="rId8"/>
          <w:pgSz w:w="12240" w:h="15840"/>
          <w:pgMar w:footer="1274" w:header="0" w:top="1360" w:bottom="1460" w:left="1300" w:right="1300"/>
          <w:pgNumType w:start="4"/>
        </w:sectPr>
      </w:pPr>
    </w:p>
    <w:p>
      <w:pPr>
        <w:pStyle w:val="ListParagraph"/>
        <w:numPr>
          <w:ilvl w:val="0"/>
          <w:numId w:val="1"/>
        </w:numPr>
        <w:tabs>
          <w:tab w:pos="1580" w:val="left" w:leader="none"/>
          <w:tab w:pos="1581" w:val="left" w:leader="none"/>
        </w:tabs>
        <w:spacing w:line="240" w:lineRule="auto" w:before="72" w:after="0"/>
        <w:ind w:left="1580" w:right="0" w:hanging="720"/>
        <w:jc w:val="left"/>
        <w:rPr>
          <w:sz w:val="24"/>
        </w:rPr>
      </w:pPr>
      <w:r>
        <w:rPr>
          <w:sz w:val="24"/>
        </w:rPr>
        <w:t>Answering paragraph 35, these answering defendants</w:t>
      </w:r>
      <w:r>
        <w:rPr>
          <w:spacing w:val="-12"/>
          <w:sz w:val="24"/>
        </w:rPr>
        <w:t> </w:t>
      </w:r>
      <w:r>
        <w:rPr>
          <w:sz w:val="24"/>
        </w:rPr>
        <w:t>deny.</w:t>
      </w:r>
    </w:p>
    <w:p>
      <w:pPr>
        <w:pStyle w:val="BodyText"/>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36, these answering defendants</w:t>
      </w:r>
      <w:r>
        <w:rPr>
          <w:spacing w:val="-12"/>
          <w:sz w:val="24"/>
        </w:rPr>
        <w:t> </w:t>
      </w:r>
      <w:r>
        <w:rPr>
          <w:sz w:val="24"/>
        </w:rPr>
        <w:t>deny.</w:t>
      </w:r>
    </w:p>
    <w:p>
      <w:pPr>
        <w:pStyle w:val="BodyText"/>
        <w:spacing w:before="5"/>
      </w:pPr>
    </w:p>
    <w:p>
      <w:pPr>
        <w:pStyle w:val="Heading1"/>
      </w:pPr>
      <w:r>
        <w:rPr/>
        <w:t>COUNT I</w:t>
      </w:r>
    </w:p>
    <w:p>
      <w:pPr>
        <w:spacing w:before="0"/>
        <w:ind w:left="2830" w:right="2830" w:firstLine="0"/>
        <w:jc w:val="center"/>
        <w:rPr>
          <w:b/>
          <w:sz w:val="24"/>
        </w:rPr>
      </w:pPr>
      <w:r>
        <w:rPr>
          <w:b/>
          <w:sz w:val="24"/>
          <w:u w:val="thick"/>
        </w:rPr>
        <w:t>(Breach of Contract)</w:t>
      </w:r>
    </w:p>
    <w:p>
      <w:pPr>
        <w:pStyle w:val="BodyText"/>
        <w:spacing w:before="9"/>
        <w:rPr>
          <w:b/>
          <w:sz w:val="15"/>
        </w:rPr>
      </w:pPr>
    </w:p>
    <w:p>
      <w:pPr>
        <w:pStyle w:val="ListParagraph"/>
        <w:numPr>
          <w:ilvl w:val="0"/>
          <w:numId w:val="1"/>
        </w:numPr>
        <w:tabs>
          <w:tab w:pos="1580" w:val="left" w:leader="none"/>
          <w:tab w:pos="1581" w:val="left" w:leader="none"/>
        </w:tabs>
        <w:spacing w:line="480" w:lineRule="auto" w:before="90" w:after="0"/>
        <w:ind w:left="140" w:right="142" w:firstLine="720"/>
        <w:jc w:val="left"/>
        <w:rPr>
          <w:sz w:val="24"/>
        </w:rPr>
      </w:pPr>
      <w:r>
        <w:rPr>
          <w:sz w:val="24"/>
        </w:rPr>
        <w:t>Answering paragraph 37, defendants incorporate and reassert by reference all responses to paragraphs 1 through 36 of the plaintiffs’ complaint,</w:t>
      </w:r>
      <w:r>
        <w:rPr>
          <w:spacing w:val="-7"/>
          <w:sz w:val="24"/>
        </w:rPr>
        <w:t> </w:t>
      </w:r>
      <w:r>
        <w:rPr>
          <w:sz w:val="24"/>
        </w:rPr>
        <w:t>above.</w:t>
      </w:r>
    </w:p>
    <w:p>
      <w:pPr>
        <w:pStyle w:val="ListParagraph"/>
        <w:numPr>
          <w:ilvl w:val="0"/>
          <w:numId w:val="1"/>
        </w:numPr>
        <w:tabs>
          <w:tab w:pos="1580" w:val="left" w:leader="none"/>
          <w:tab w:pos="1581" w:val="left" w:leader="none"/>
        </w:tabs>
        <w:spacing w:line="480" w:lineRule="auto" w:before="0" w:after="0"/>
        <w:ind w:left="140" w:right="136" w:firstLine="720"/>
        <w:jc w:val="left"/>
        <w:rPr>
          <w:sz w:val="24"/>
        </w:rPr>
      </w:pPr>
      <w:r>
        <w:rPr>
          <w:sz w:val="24"/>
        </w:rPr>
        <w:t>Answering paragraph 38, these answering defendants lack information or knowledge sufficient to form a belief as to the truth of the matter asserted and, as such,</w:t>
      </w:r>
      <w:r>
        <w:rPr>
          <w:spacing w:val="-12"/>
          <w:sz w:val="24"/>
        </w:rPr>
        <w:t> </w:t>
      </w:r>
      <w:r>
        <w:rPr>
          <w:sz w:val="24"/>
        </w:rPr>
        <w:t>deny.</w:t>
      </w: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39, these answering defendants</w:t>
      </w:r>
      <w:r>
        <w:rPr>
          <w:spacing w:val="-5"/>
          <w:sz w:val="24"/>
        </w:rPr>
        <w:t> </w:t>
      </w:r>
      <w:r>
        <w:rPr>
          <w:sz w:val="24"/>
        </w:rPr>
        <w:t>deny.</w:t>
      </w:r>
    </w:p>
    <w:p>
      <w:pPr>
        <w:pStyle w:val="BodyText"/>
      </w:pPr>
    </w:p>
    <w:p>
      <w:pPr>
        <w:pStyle w:val="ListParagraph"/>
        <w:numPr>
          <w:ilvl w:val="0"/>
          <w:numId w:val="1"/>
        </w:numPr>
        <w:tabs>
          <w:tab w:pos="1580" w:val="left" w:leader="none"/>
          <w:tab w:pos="1581" w:val="left" w:leader="none"/>
        </w:tabs>
        <w:spacing w:line="240" w:lineRule="auto" w:before="1" w:after="0"/>
        <w:ind w:left="1580" w:right="0" w:hanging="720"/>
        <w:jc w:val="left"/>
        <w:rPr>
          <w:sz w:val="24"/>
        </w:rPr>
      </w:pPr>
      <w:r>
        <w:rPr>
          <w:sz w:val="24"/>
        </w:rPr>
        <w:t>Answering paragraph 40, these answering defendants</w:t>
      </w:r>
      <w:r>
        <w:rPr>
          <w:spacing w:val="-8"/>
          <w:sz w:val="24"/>
        </w:rPr>
        <w:t> </w:t>
      </w:r>
      <w:r>
        <w:rPr>
          <w:sz w:val="24"/>
        </w:rPr>
        <w:t>deny.</w:t>
      </w:r>
    </w:p>
    <w:p>
      <w:pPr>
        <w:pStyle w:val="BodyText"/>
        <w:spacing w:before="4"/>
      </w:pPr>
    </w:p>
    <w:p>
      <w:pPr>
        <w:pStyle w:val="Heading1"/>
        <w:ind w:right="2829"/>
      </w:pPr>
      <w:r>
        <w:rPr/>
        <w:t>COUNT II</w:t>
      </w:r>
    </w:p>
    <w:p>
      <w:pPr>
        <w:spacing w:before="0"/>
        <w:ind w:left="2830" w:right="2830" w:firstLine="0"/>
        <w:jc w:val="center"/>
        <w:rPr>
          <w:b/>
          <w:sz w:val="24"/>
        </w:rPr>
      </w:pPr>
      <w:r>
        <w:rPr>
          <w:b/>
          <w:sz w:val="24"/>
          <w:u w:val="thick"/>
        </w:rPr>
        <w:t>(Negligence)</w:t>
      </w:r>
    </w:p>
    <w:p>
      <w:pPr>
        <w:pStyle w:val="BodyText"/>
        <w:spacing w:before="9"/>
        <w:rPr>
          <w:b/>
          <w:sz w:val="15"/>
        </w:rPr>
      </w:pPr>
    </w:p>
    <w:p>
      <w:pPr>
        <w:pStyle w:val="ListParagraph"/>
        <w:numPr>
          <w:ilvl w:val="0"/>
          <w:numId w:val="1"/>
        </w:numPr>
        <w:tabs>
          <w:tab w:pos="1580" w:val="left" w:leader="none"/>
          <w:tab w:pos="1581" w:val="left" w:leader="none"/>
        </w:tabs>
        <w:spacing w:line="480" w:lineRule="auto" w:before="90" w:after="0"/>
        <w:ind w:left="140" w:right="141" w:firstLine="720"/>
        <w:jc w:val="left"/>
        <w:rPr>
          <w:sz w:val="24"/>
        </w:rPr>
      </w:pPr>
      <w:r>
        <w:rPr>
          <w:sz w:val="24"/>
        </w:rPr>
        <w:t>Answering paragraph 41, defendants incorporate and reassert by reference all responses to paragraphs 1 through 40 of the plaintiffs’ complaint,</w:t>
      </w:r>
      <w:r>
        <w:rPr>
          <w:spacing w:val="-7"/>
          <w:sz w:val="24"/>
        </w:rPr>
        <w:t> </w:t>
      </w:r>
      <w:r>
        <w:rPr>
          <w:sz w:val="24"/>
        </w:rPr>
        <w:t>above.</w:t>
      </w:r>
    </w:p>
    <w:p>
      <w:pPr>
        <w:pStyle w:val="ListParagraph"/>
        <w:numPr>
          <w:ilvl w:val="0"/>
          <w:numId w:val="1"/>
        </w:numPr>
        <w:tabs>
          <w:tab w:pos="1581" w:val="left" w:leader="none"/>
        </w:tabs>
        <w:spacing w:line="480" w:lineRule="auto" w:before="1" w:after="0"/>
        <w:ind w:left="140" w:right="137" w:firstLine="720"/>
        <w:jc w:val="both"/>
        <w:rPr>
          <w:sz w:val="24"/>
        </w:rPr>
      </w:pPr>
      <w:r>
        <w:rPr>
          <w:sz w:val="24"/>
        </w:rPr>
        <w:t>Answering paragraph 42, these answering defendants state that the allegation contained therein calls for a legal conclusion to which no response is required. To the extent a response is required, these answering defendants lack information or knowledge sufficient to form a belief as to the truth of the matter asserted and, as such,</w:t>
      </w:r>
      <w:r>
        <w:rPr>
          <w:spacing w:val="-2"/>
          <w:sz w:val="24"/>
        </w:rPr>
        <w:t> </w:t>
      </w:r>
      <w:r>
        <w:rPr>
          <w:sz w:val="24"/>
        </w:rPr>
        <w:t>deny.</w:t>
      </w: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43, these answering defendants</w:t>
      </w:r>
      <w:r>
        <w:rPr>
          <w:spacing w:val="-10"/>
          <w:sz w:val="24"/>
        </w:rPr>
        <w:t> </w:t>
      </w:r>
      <w:r>
        <w:rPr>
          <w:sz w:val="24"/>
        </w:rPr>
        <w:t>deny.</w:t>
      </w:r>
    </w:p>
    <w:p>
      <w:pPr>
        <w:pStyle w:val="BodyText"/>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44, these answering defendants</w:t>
      </w:r>
      <w:r>
        <w:rPr>
          <w:spacing w:val="-12"/>
          <w:sz w:val="24"/>
        </w:rPr>
        <w:t> </w:t>
      </w:r>
      <w:r>
        <w:rPr>
          <w:sz w:val="24"/>
        </w:rPr>
        <w:t>deny.</w:t>
      </w:r>
    </w:p>
    <w:p>
      <w:pPr>
        <w:pStyle w:val="BodyText"/>
      </w:pPr>
    </w:p>
    <w:p>
      <w:pPr>
        <w:pStyle w:val="ListParagraph"/>
        <w:numPr>
          <w:ilvl w:val="0"/>
          <w:numId w:val="1"/>
        </w:numPr>
        <w:tabs>
          <w:tab w:pos="1580" w:val="left" w:leader="none"/>
          <w:tab w:pos="1581" w:val="left" w:leader="none"/>
        </w:tabs>
        <w:spacing w:line="240" w:lineRule="auto" w:before="1" w:after="0"/>
        <w:ind w:left="1580" w:right="0" w:hanging="720"/>
        <w:jc w:val="left"/>
        <w:rPr>
          <w:sz w:val="24"/>
        </w:rPr>
      </w:pPr>
      <w:r>
        <w:rPr>
          <w:sz w:val="24"/>
        </w:rPr>
        <w:t>Answering paragraph 45, these answering defendants</w:t>
      </w:r>
      <w:r>
        <w:rPr>
          <w:spacing w:val="-12"/>
          <w:sz w:val="24"/>
        </w:rPr>
        <w:t> </w:t>
      </w:r>
      <w:r>
        <w:rPr>
          <w:sz w:val="24"/>
        </w:rPr>
        <w:t>deny.</w:t>
      </w:r>
    </w:p>
    <w:p>
      <w:pPr>
        <w:pStyle w:val="BodyText"/>
        <w:spacing w:before="11"/>
        <w:rPr>
          <w:sz w:val="23"/>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46, these answering defendants</w:t>
      </w:r>
      <w:r>
        <w:rPr>
          <w:spacing w:val="-12"/>
          <w:sz w:val="24"/>
        </w:rPr>
        <w:t> </w:t>
      </w:r>
      <w:r>
        <w:rPr>
          <w:sz w:val="24"/>
        </w:rPr>
        <w:t>deny.</w:t>
      </w:r>
    </w:p>
    <w:p>
      <w:pPr>
        <w:spacing w:after="0" w:line="240" w:lineRule="auto"/>
        <w:jc w:val="left"/>
        <w:rPr>
          <w:sz w:val="24"/>
        </w:rPr>
        <w:sectPr>
          <w:footerReference w:type="default" r:id="rId9"/>
          <w:pgSz w:w="12240" w:h="15840"/>
          <w:pgMar w:footer="1274" w:header="0" w:top="1360" w:bottom="1460" w:left="1300" w:right="1300"/>
          <w:pgNumType w:start="5"/>
        </w:sectPr>
      </w:pPr>
    </w:p>
    <w:p>
      <w:pPr>
        <w:pStyle w:val="Heading1"/>
        <w:spacing w:before="76"/>
        <w:ind w:left="2829"/>
      </w:pPr>
      <w:r>
        <w:rPr/>
        <w:t>COUNT III</w:t>
      </w:r>
    </w:p>
    <w:p>
      <w:pPr>
        <w:spacing w:before="1"/>
        <w:ind w:left="2830" w:right="2829" w:firstLine="0"/>
        <w:jc w:val="center"/>
        <w:rPr>
          <w:b/>
          <w:sz w:val="24"/>
        </w:rPr>
      </w:pPr>
      <w:r>
        <w:rPr>
          <w:b/>
          <w:sz w:val="24"/>
          <w:u w:val="thick"/>
        </w:rPr>
        <w:t>(Breach of Fiduciary Duty)</w:t>
      </w:r>
    </w:p>
    <w:p>
      <w:pPr>
        <w:pStyle w:val="BodyText"/>
        <w:spacing w:before="9"/>
        <w:rPr>
          <w:b/>
          <w:sz w:val="15"/>
        </w:rPr>
      </w:pPr>
    </w:p>
    <w:p>
      <w:pPr>
        <w:pStyle w:val="ListParagraph"/>
        <w:numPr>
          <w:ilvl w:val="0"/>
          <w:numId w:val="1"/>
        </w:numPr>
        <w:tabs>
          <w:tab w:pos="1580" w:val="left" w:leader="none"/>
          <w:tab w:pos="1581" w:val="left" w:leader="none"/>
        </w:tabs>
        <w:spacing w:line="480" w:lineRule="auto" w:before="90" w:after="0"/>
        <w:ind w:left="140" w:right="141" w:firstLine="720"/>
        <w:jc w:val="left"/>
        <w:rPr>
          <w:sz w:val="24"/>
        </w:rPr>
      </w:pPr>
      <w:r>
        <w:rPr>
          <w:sz w:val="24"/>
        </w:rPr>
        <w:t>Answering paragraph 47, defendants incorporate and reassert by reference all responses to paragraphs 1 through 46 of the plaintiffs’ complaint,</w:t>
      </w:r>
      <w:r>
        <w:rPr>
          <w:spacing w:val="-7"/>
          <w:sz w:val="24"/>
        </w:rPr>
        <w:t> </w:t>
      </w:r>
      <w:r>
        <w:rPr>
          <w:sz w:val="24"/>
        </w:rPr>
        <w:t>above.</w:t>
      </w: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48, these answering defendants</w:t>
      </w:r>
      <w:r>
        <w:rPr>
          <w:spacing w:val="-12"/>
          <w:sz w:val="24"/>
        </w:rPr>
        <w:t> </w:t>
      </w:r>
      <w:r>
        <w:rPr>
          <w:sz w:val="24"/>
        </w:rPr>
        <w:t>deny.</w:t>
      </w:r>
    </w:p>
    <w:p>
      <w:pPr>
        <w:pStyle w:val="BodyText"/>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49, these answering defendants</w:t>
      </w:r>
      <w:r>
        <w:rPr>
          <w:spacing w:val="-13"/>
          <w:sz w:val="24"/>
        </w:rPr>
        <w:t> </w:t>
      </w:r>
      <w:r>
        <w:rPr>
          <w:sz w:val="24"/>
        </w:rPr>
        <w:t>deny.</w:t>
      </w:r>
    </w:p>
    <w:p>
      <w:pPr>
        <w:pStyle w:val="BodyText"/>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50, these answering defendants</w:t>
      </w:r>
      <w:r>
        <w:rPr>
          <w:spacing w:val="-10"/>
          <w:sz w:val="24"/>
        </w:rPr>
        <w:t> </w:t>
      </w:r>
      <w:r>
        <w:rPr>
          <w:sz w:val="24"/>
        </w:rPr>
        <w:t>deny.</w:t>
      </w:r>
    </w:p>
    <w:p>
      <w:pPr>
        <w:pStyle w:val="BodyText"/>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51, these answering defendants</w:t>
      </w:r>
      <w:r>
        <w:rPr>
          <w:spacing w:val="-12"/>
          <w:sz w:val="24"/>
        </w:rPr>
        <w:t> </w:t>
      </w:r>
      <w:r>
        <w:rPr>
          <w:sz w:val="24"/>
        </w:rPr>
        <w:t>deny.</w:t>
      </w:r>
    </w:p>
    <w:p>
      <w:pPr>
        <w:pStyle w:val="BodyText"/>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52, these answering defendants</w:t>
      </w:r>
      <w:r>
        <w:rPr>
          <w:spacing w:val="-12"/>
          <w:sz w:val="24"/>
        </w:rPr>
        <w:t> </w:t>
      </w:r>
      <w:r>
        <w:rPr>
          <w:sz w:val="24"/>
        </w:rPr>
        <w:t>deny.</w:t>
      </w:r>
    </w:p>
    <w:p>
      <w:pPr>
        <w:pStyle w:val="BodyText"/>
        <w:spacing w:before="5"/>
      </w:pPr>
    </w:p>
    <w:p>
      <w:pPr>
        <w:pStyle w:val="Heading1"/>
      </w:pPr>
      <w:r>
        <w:rPr/>
        <w:t>COUNT IV</w:t>
      </w:r>
    </w:p>
    <w:p>
      <w:pPr>
        <w:spacing w:before="0"/>
        <w:ind w:left="2830" w:right="2830" w:firstLine="0"/>
        <w:jc w:val="center"/>
        <w:rPr>
          <w:b/>
          <w:sz w:val="24"/>
        </w:rPr>
      </w:pPr>
      <w:r>
        <w:rPr>
          <w:b/>
          <w:sz w:val="24"/>
          <w:u w:val="thick"/>
        </w:rPr>
        <w:t>(Fraud/Intentional Misrepresentation)</w:t>
      </w:r>
    </w:p>
    <w:p>
      <w:pPr>
        <w:pStyle w:val="BodyText"/>
        <w:spacing w:before="9"/>
        <w:rPr>
          <w:b/>
          <w:sz w:val="15"/>
        </w:rPr>
      </w:pPr>
    </w:p>
    <w:p>
      <w:pPr>
        <w:pStyle w:val="ListParagraph"/>
        <w:numPr>
          <w:ilvl w:val="0"/>
          <w:numId w:val="1"/>
        </w:numPr>
        <w:tabs>
          <w:tab w:pos="1580" w:val="left" w:leader="none"/>
          <w:tab w:pos="1581" w:val="left" w:leader="none"/>
        </w:tabs>
        <w:spacing w:line="480" w:lineRule="auto" w:before="90" w:after="0"/>
        <w:ind w:left="140" w:right="138" w:firstLine="720"/>
        <w:jc w:val="left"/>
        <w:rPr>
          <w:sz w:val="24"/>
        </w:rPr>
      </w:pPr>
      <w:r>
        <w:rPr>
          <w:sz w:val="24"/>
        </w:rPr>
        <w:t>Answering paragraph 53, defendants incorporate and reassert by reference all responses to paragraphs 1 through 52 of the plaintiffs’ complaint,</w:t>
      </w:r>
      <w:r>
        <w:rPr>
          <w:spacing w:val="-7"/>
          <w:sz w:val="24"/>
        </w:rPr>
        <w:t> </w:t>
      </w:r>
      <w:r>
        <w:rPr>
          <w:sz w:val="24"/>
        </w:rPr>
        <w:t>above.</w:t>
      </w: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54, these answering defendants</w:t>
      </w:r>
      <w:r>
        <w:rPr>
          <w:spacing w:val="-12"/>
          <w:sz w:val="24"/>
        </w:rPr>
        <w:t> </w:t>
      </w:r>
      <w:r>
        <w:rPr>
          <w:sz w:val="24"/>
        </w:rPr>
        <w:t>deny.</w:t>
      </w:r>
    </w:p>
    <w:p>
      <w:pPr>
        <w:pStyle w:val="BodyText"/>
      </w:pPr>
    </w:p>
    <w:p>
      <w:pPr>
        <w:pStyle w:val="ListParagraph"/>
        <w:numPr>
          <w:ilvl w:val="0"/>
          <w:numId w:val="1"/>
        </w:numPr>
        <w:tabs>
          <w:tab w:pos="1580" w:val="left" w:leader="none"/>
          <w:tab w:pos="1581" w:val="left" w:leader="none"/>
        </w:tabs>
        <w:spacing w:line="240" w:lineRule="auto" w:before="1" w:after="0"/>
        <w:ind w:left="1580" w:right="0" w:hanging="720"/>
        <w:jc w:val="left"/>
        <w:rPr>
          <w:sz w:val="24"/>
        </w:rPr>
      </w:pPr>
      <w:r>
        <w:rPr>
          <w:sz w:val="24"/>
        </w:rPr>
        <w:t>Answering paragraph 55, these answering defendants</w:t>
      </w:r>
      <w:r>
        <w:rPr>
          <w:spacing w:val="-12"/>
          <w:sz w:val="24"/>
        </w:rPr>
        <w:t> </w:t>
      </w:r>
      <w:r>
        <w:rPr>
          <w:sz w:val="24"/>
        </w:rPr>
        <w:t>deny.</w:t>
      </w:r>
    </w:p>
    <w:p>
      <w:pPr>
        <w:pStyle w:val="BodyText"/>
        <w:spacing w:before="11"/>
        <w:rPr>
          <w:sz w:val="23"/>
        </w:rPr>
      </w:pPr>
    </w:p>
    <w:p>
      <w:pPr>
        <w:pStyle w:val="ListParagraph"/>
        <w:numPr>
          <w:ilvl w:val="0"/>
          <w:numId w:val="1"/>
        </w:numPr>
        <w:tabs>
          <w:tab w:pos="1580" w:val="left" w:leader="none"/>
          <w:tab w:pos="1581" w:val="left" w:leader="none"/>
        </w:tabs>
        <w:spacing w:line="480" w:lineRule="auto" w:before="0" w:after="0"/>
        <w:ind w:left="140" w:right="136" w:firstLine="720"/>
        <w:jc w:val="left"/>
        <w:rPr>
          <w:sz w:val="24"/>
        </w:rPr>
      </w:pPr>
      <w:r>
        <w:rPr>
          <w:sz w:val="24"/>
        </w:rPr>
        <w:t>Answering paragraph 56, these answering defendants deny committing any misrepresentations, intentional or</w:t>
      </w:r>
      <w:r>
        <w:rPr>
          <w:spacing w:val="-1"/>
          <w:sz w:val="24"/>
        </w:rPr>
        <w:t> </w:t>
      </w:r>
      <w:r>
        <w:rPr>
          <w:sz w:val="24"/>
        </w:rPr>
        <w:t>otherwise.</w:t>
      </w: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57, these answering defendants</w:t>
      </w:r>
      <w:r>
        <w:rPr>
          <w:spacing w:val="-5"/>
          <w:sz w:val="24"/>
        </w:rPr>
        <w:t> </w:t>
      </w:r>
      <w:r>
        <w:rPr>
          <w:sz w:val="24"/>
        </w:rPr>
        <w:t>deny.</w:t>
      </w:r>
    </w:p>
    <w:p>
      <w:pPr>
        <w:pStyle w:val="BodyText"/>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58, these defendants</w:t>
      </w:r>
      <w:r>
        <w:rPr>
          <w:spacing w:val="-8"/>
          <w:sz w:val="24"/>
        </w:rPr>
        <w:t> </w:t>
      </w:r>
      <w:r>
        <w:rPr>
          <w:sz w:val="24"/>
        </w:rPr>
        <w:t>deny.</w:t>
      </w:r>
    </w:p>
    <w:p>
      <w:pPr>
        <w:pStyle w:val="BodyText"/>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59, these defendants</w:t>
      </w:r>
      <w:r>
        <w:rPr>
          <w:spacing w:val="-8"/>
          <w:sz w:val="24"/>
        </w:rPr>
        <w:t> </w:t>
      </w:r>
      <w:r>
        <w:rPr>
          <w:sz w:val="24"/>
        </w:rPr>
        <w:t>deny.</w:t>
      </w:r>
    </w:p>
    <w:p>
      <w:pPr>
        <w:pStyle w:val="BodyText"/>
        <w:spacing w:before="1"/>
      </w:pPr>
    </w:p>
    <w:p>
      <w:pPr>
        <w:pStyle w:val="ListParagraph"/>
        <w:numPr>
          <w:ilvl w:val="0"/>
          <w:numId w:val="1"/>
        </w:numPr>
        <w:tabs>
          <w:tab w:pos="1580" w:val="left" w:leader="none"/>
          <w:tab w:pos="1581" w:val="left" w:leader="none"/>
        </w:tabs>
        <w:spacing w:line="240" w:lineRule="auto" w:before="0" w:after="0"/>
        <w:ind w:left="1580" w:right="0" w:hanging="720"/>
        <w:jc w:val="left"/>
        <w:rPr>
          <w:sz w:val="24"/>
        </w:rPr>
      </w:pPr>
      <w:r>
        <w:rPr>
          <w:sz w:val="24"/>
        </w:rPr>
        <w:t>Answering paragraph 60, these defendants</w:t>
      </w:r>
      <w:r>
        <w:rPr>
          <w:spacing w:val="-8"/>
          <w:sz w:val="24"/>
        </w:rPr>
        <w:t> </w:t>
      </w:r>
      <w:r>
        <w:rPr>
          <w:sz w:val="24"/>
        </w:rPr>
        <w:t>deny.</w:t>
      </w:r>
    </w:p>
    <w:p>
      <w:pPr>
        <w:pStyle w:val="BodyText"/>
        <w:spacing w:before="5"/>
      </w:pPr>
    </w:p>
    <w:p>
      <w:pPr>
        <w:pStyle w:val="Heading1"/>
      </w:pPr>
      <w:r>
        <w:rPr>
          <w:u w:val="thick"/>
        </w:rPr>
        <w:t>AFFIRMATIVE DEFENSES</w:t>
      </w:r>
    </w:p>
    <w:p>
      <w:pPr>
        <w:pStyle w:val="BodyText"/>
        <w:spacing w:before="9"/>
        <w:rPr>
          <w:b/>
          <w:sz w:val="15"/>
        </w:rPr>
      </w:pPr>
    </w:p>
    <w:p>
      <w:pPr>
        <w:pStyle w:val="BodyText"/>
        <w:spacing w:line="480" w:lineRule="auto" w:before="90"/>
        <w:ind w:left="140" w:firstLine="719"/>
      </w:pPr>
      <w:r>
        <w:rPr/>
        <w:t>Defendants, Randy Usow Accounting, Inc. (incorrectly named as R. Usow Accounting, LLC) and Randy Usow, by and through their attorneys, WILSON ELSER MOSKOWITZ</w:t>
      </w:r>
    </w:p>
    <w:p>
      <w:pPr>
        <w:spacing w:after="0" w:line="480" w:lineRule="auto"/>
        <w:sectPr>
          <w:footerReference w:type="default" r:id="rId10"/>
          <w:pgSz w:w="12240" w:h="15840"/>
          <w:pgMar w:footer="1274" w:header="0" w:top="1360" w:bottom="1460" w:left="1300" w:right="1300"/>
          <w:pgNumType w:start="6"/>
        </w:sectPr>
      </w:pPr>
    </w:p>
    <w:p>
      <w:pPr>
        <w:pStyle w:val="BodyText"/>
        <w:spacing w:line="480" w:lineRule="auto" w:before="72"/>
        <w:ind w:left="140"/>
      </w:pPr>
      <w:r>
        <w:rPr/>
        <w:t>EDELMAN &amp; DICKER, LLP, hereby allege and show to the Court, upon and information and belief, the following affirmative defenses:</w:t>
      </w:r>
    </w:p>
    <w:p>
      <w:pPr>
        <w:pStyle w:val="ListParagraph"/>
        <w:numPr>
          <w:ilvl w:val="0"/>
          <w:numId w:val="2"/>
        </w:numPr>
        <w:tabs>
          <w:tab w:pos="1580" w:val="left" w:leader="none"/>
          <w:tab w:pos="1581" w:val="left" w:leader="none"/>
        </w:tabs>
        <w:spacing w:line="240" w:lineRule="auto" w:before="0" w:after="0"/>
        <w:ind w:left="1580" w:right="0" w:hanging="720"/>
        <w:jc w:val="left"/>
        <w:rPr>
          <w:sz w:val="24"/>
        </w:rPr>
      </w:pPr>
      <w:r>
        <w:rPr>
          <w:sz w:val="24"/>
        </w:rPr>
        <w:t>Plaintiffs may have failed to state a claim upon which relief can be</w:t>
      </w:r>
      <w:r>
        <w:rPr>
          <w:spacing w:val="-10"/>
          <w:sz w:val="24"/>
        </w:rPr>
        <w:t> </w:t>
      </w:r>
      <w:r>
        <w:rPr>
          <w:sz w:val="24"/>
        </w:rPr>
        <w:t>granted.</w:t>
      </w:r>
    </w:p>
    <w:p>
      <w:pPr>
        <w:pStyle w:val="BodyText"/>
      </w:pPr>
    </w:p>
    <w:p>
      <w:pPr>
        <w:pStyle w:val="ListParagraph"/>
        <w:numPr>
          <w:ilvl w:val="0"/>
          <w:numId w:val="2"/>
        </w:numPr>
        <w:tabs>
          <w:tab w:pos="1580" w:val="left" w:leader="none"/>
          <w:tab w:pos="1581" w:val="left" w:leader="none"/>
        </w:tabs>
        <w:spacing w:line="240" w:lineRule="auto" w:before="0" w:after="0"/>
        <w:ind w:left="1580" w:right="0" w:hanging="720"/>
        <w:jc w:val="left"/>
        <w:rPr>
          <w:sz w:val="24"/>
        </w:rPr>
      </w:pPr>
      <w:r>
        <w:rPr>
          <w:sz w:val="24"/>
        </w:rPr>
        <w:t>Plaintiffs damages may have been caused by their own</w:t>
      </w:r>
      <w:r>
        <w:rPr>
          <w:spacing w:val="-8"/>
          <w:sz w:val="24"/>
        </w:rPr>
        <w:t> </w:t>
      </w:r>
      <w:r>
        <w:rPr>
          <w:sz w:val="24"/>
        </w:rPr>
        <w:t>conduct.</w:t>
      </w:r>
    </w:p>
    <w:p>
      <w:pPr>
        <w:pStyle w:val="BodyText"/>
      </w:pPr>
    </w:p>
    <w:p>
      <w:pPr>
        <w:pStyle w:val="ListParagraph"/>
        <w:numPr>
          <w:ilvl w:val="0"/>
          <w:numId w:val="2"/>
        </w:numPr>
        <w:tabs>
          <w:tab w:pos="1580" w:val="left" w:leader="none"/>
          <w:tab w:pos="1581" w:val="left" w:leader="none"/>
        </w:tabs>
        <w:spacing w:line="480" w:lineRule="auto" w:before="0" w:after="0"/>
        <w:ind w:left="140" w:right="135" w:firstLine="720"/>
        <w:jc w:val="left"/>
        <w:rPr>
          <w:sz w:val="24"/>
        </w:rPr>
      </w:pPr>
      <w:r>
        <w:rPr>
          <w:sz w:val="24"/>
        </w:rPr>
        <w:t>Plaintiffs seek damages that may have arisen from conduct to which they consented and</w:t>
      </w:r>
      <w:r>
        <w:rPr>
          <w:spacing w:val="-2"/>
          <w:sz w:val="24"/>
        </w:rPr>
        <w:t> </w:t>
      </w:r>
      <w:r>
        <w:rPr>
          <w:sz w:val="24"/>
        </w:rPr>
        <w:t>participated.</w:t>
      </w:r>
    </w:p>
    <w:p>
      <w:pPr>
        <w:pStyle w:val="ListParagraph"/>
        <w:numPr>
          <w:ilvl w:val="0"/>
          <w:numId w:val="2"/>
        </w:numPr>
        <w:tabs>
          <w:tab w:pos="1580" w:val="left" w:leader="none"/>
          <w:tab w:pos="1581" w:val="left" w:leader="none"/>
        </w:tabs>
        <w:spacing w:line="480" w:lineRule="auto" w:before="0" w:after="0"/>
        <w:ind w:left="140" w:right="143" w:firstLine="720"/>
        <w:jc w:val="left"/>
        <w:rPr>
          <w:sz w:val="24"/>
        </w:rPr>
      </w:pPr>
      <w:r>
        <w:rPr>
          <w:sz w:val="24"/>
        </w:rPr>
        <w:t>All services provided by the Defendants were in accordance with professional standards and</w:t>
      </w:r>
      <w:r>
        <w:rPr>
          <w:spacing w:val="-1"/>
          <w:sz w:val="24"/>
        </w:rPr>
        <w:t> </w:t>
      </w:r>
      <w:r>
        <w:rPr>
          <w:sz w:val="24"/>
        </w:rPr>
        <w:t>obligations.</w:t>
      </w:r>
    </w:p>
    <w:p>
      <w:pPr>
        <w:pStyle w:val="ListParagraph"/>
        <w:numPr>
          <w:ilvl w:val="0"/>
          <w:numId w:val="2"/>
        </w:numPr>
        <w:tabs>
          <w:tab w:pos="1580" w:val="left" w:leader="none"/>
          <w:tab w:pos="1581" w:val="left" w:leader="none"/>
        </w:tabs>
        <w:spacing w:line="480" w:lineRule="auto" w:before="1" w:after="0"/>
        <w:ind w:left="140" w:right="146" w:firstLine="720"/>
        <w:jc w:val="left"/>
        <w:rPr>
          <w:sz w:val="24"/>
        </w:rPr>
      </w:pPr>
      <w:r>
        <w:rPr>
          <w:sz w:val="24"/>
        </w:rPr>
        <w:t>Defendants reasonably relied on information from the Plaintiffs in performing all services at issue in this</w:t>
      </w:r>
      <w:r>
        <w:rPr>
          <w:spacing w:val="-2"/>
          <w:sz w:val="24"/>
        </w:rPr>
        <w:t> </w:t>
      </w:r>
      <w:r>
        <w:rPr>
          <w:sz w:val="24"/>
        </w:rPr>
        <w:t>case.</w:t>
      </w:r>
    </w:p>
    <w:p>
      <w:pPr>
        <w:pStyle w:val="ListParagraph"/>
        <w:numPr>
          <w:ilvl w:val="0"/>
          <w:numId w:val="2"/>
        </w:numPr>
        <w:tabs>
          <w:tab w:pos="1580" w:val="left" w:leader="none"/>
          <w:tab w:pos="1581" w:val="left" w:leader="none"/>
        </w:tabs>
        <w:spacing w:line="240" w:lineRule="auto" w:before="0" w:after="0"/>
        <w:ind w:left="1580" w:right="0" w:hanging="720"/>
        <w:jc w:val="left"/>
        <w:rPr>
          <w:sz w:val="24"/>
        </w:rPr>
      </w:pPr>
      <w:r>
        <w:rPr>
          <w:sz w:val="24"/>
        </w:rPr>
        <w:t>Plaintiffs may have failed to mitigate their</w:t>
      </w:r>
      <w:r>
        <w:rPr>
          <w:spacing w:val="-7"/>
          <w:sz w:val="24"/>
        </w:rPr>
        <w:t> </w:t>
      </w:r>
      <w:r>
        <w:rPr>
          <w:sz w:val="24"/>
        </w:rPr>
        <w:t>damages.</w:t>
      </w:r>
    </w:p>
    <w:p>
      <w:pPr>
        <w:pStyle w:val="BodyText"/>
      </w:pPr>
    </w:p>
    <w:p>
      <w:pPr>
        <w:pStyle w:val="ListParagraph"/>
        <w:numPr>
          <w:ilvl w:val="0"/>
          <w:numId w:val="2"/>
        </w:numPr>
        <w:tabs>
          <w:tab w:pos="1580" w:val="left" w:leader="none"/>
          <w:tab w:pos="1581" w:val="left" w:leader="none"/>
        </w:tabs>
        <w:spacing w:line="480" w:lineRule="auto" w:before="0" w:after="0"/>
        <w:ind w:left="140" w:right="146" w:firstLine="720"/>
        <w:jc w:val="left"/>
        <w:rPr>
          <w:sz w:val="24"/>
        </w:rPr>
      </w:pPr>
      <w:r>
        <w:rPr>
          <w:sz w:val="24"/>
        </w:rPr>
        <w:t>Plaintiffs recovery for some or all of their claimed damages may be barred as inconsistent with public</w:t>
      </w:r>
      <w:r>
        <w:rPr>
          <w:spacing w:val="-2"/>
          <w:sz w:val="24"/>
        </w:rPr>
        <w:t> </w:t>
      </w:r>
      <w:r>
        <w:rPr>
          <w:sz w:val="24"/>
        </w:rPr>
        <w:t>policy.</w:t>
      </w:r>
    </w:p>
    <w:p>
      <w:pPr>
        <w:pStyle w:val="ListParagraph"/>
        <w:numPr>
          <w:ilvl w:val="0"/>
          <w:numId w:val="2"/>
        </w:numPr>
        <w:tabs>
          <w:tab w:pos="1580" w:val="left" w:leader="none"/>
          <w:tab w:pos="1581" w:val="left" w:leader="none"/>
        </w:tabs>
        <w:spacing w:line="240" w:lineRule="auto" w:before="1" w:after="0"/>
        <w:ind w:left="1580" w:right="0" w:hanging="720"/>
        <w:jc w:val="left"/>
        <w:rPr>
          <w:sz w:val="24"/>
        </w:rPr>
      </w:pPr>
      <w:r>
        <w:rPr>
          <w:sz w:val="24"/>
        </w:rPr>
        <w:t>Plaintiffs may have failed to join an indispensible</w:t>
      </w:r>
      <w:r>
        <w:rPr>
          <w:spacing w:val="-9"/>
          <w:sz w:val="24"/>
        </w:rPr>
        <w:t> </w:t>
      </w:r>
      <w:r>
        <w:rPr>
          <w:sz w:val="24"/>
        </w:rPr>
        <w:t>party.</w:t>
      </w:r>
    </w:p>
    <w:p>
      <w:pPr>
        <w:pStyle w:val="BodyText"/>
        <w:spacing w:before="11"/>
        <w:rPr>
          <w:sz w:val="23"/>
        </w:rPr>
      </w:pPr>
    </w:p>
    <w:p>
      <w:pPr>
        <w:pStyle w:val="ListParagraph"/>
        <w:numPr>
          <w:ilvl w:val="0"/>
          <w:numId w:val="2"/>
        </w:numPr>
        <w:tabs>
          <w:tab w:pos="1580" w:val="left" w:leader="none"/>
          <w:tab w:pos="1581" w:val="left" w:leader="none"/>
        </w:tabs>
        <w:spacing w:line="480" w:lineRule="auto" w:before="0" w:after="0"/>
        <w:ind w:left="140" w:right="140" w:firstLine="720"/>
        <w:jc w:val="left"/>
        <w:rPr>
          <w:sz w:val="24"/>
        </w:rPr>
      </w:pPr>
      <w:r>
        <w:rPr>
          <w:sz w:val="24"/>
        </w:rPr>
        <w:t>Any alleged injuries or damages sustained by the Plaintiffs may have been caused by the carelessness and negligence of parties not controlled by the</w:t>
      </w:r>
      <w:r>
        <w:rPr>
          <w:spacing w:val="-8"/>
          <w:sz w:val="24"/>
        </w:rPr>
        <w:t> </w:t>
      </w:r>
      <w:r>
        <w:rPr>
          <w:sz w:val="24"/>
        </w:rPr>
        <w:t>Defendants.</w:t>
      </w:r>
    </w:p>
    <w:p>
      <w:pPr>
        <w:pStyle w:val="BodyText"/>
        <w:spacing w:line="480" w:lineRule="auto"/>
        <w:ind w:left="140" w:right="133" w:firstLine="719"/>
        <w:jc w:val="both"/>
      </w:pPr>
      <w:r>
        <w:rPr>
          <w:b/>
        </w:rPr>
        <w:t>WHEREFORE</w:t>
      </w:r>
      <w:r>
        <w:rPr/>
        <w:t>, Defendants, Randy Usow Accounting, Inc. (incorrectly named as R. Usow Accounting, LLC) and Randy Usow, hereby demand judgment dismissing the Plaintiffs’ Complaint together with all costs and disbursements.</w:t>
      </w:r>
    </w:p>
    <w:p>
      <w:pPr>
        <w:pStyle w:val="Heading1"/>
        <w:spacing w:before="6"/>
        <w:ind w:left="1616" w:right="0"/>
        <w:jc w:val="left"/>
      </w:pPr>
      <w:r>
        <w:rPr/>
        <w:t>DEFENDANTS HEREBY REQUEST A JURY BY TWELVE.</w:t>
      </w:r>
    </w:p>
    <w:p>
      <w:pPr>
        <w:spacing w:after="0"/>
        <w:jc w:val="left"/>
        <w:sectPr>
          <w:footerReference w:type="default" r:id="rId11"/>
          <w:pgSz w:w="12240" w:h="15840"/>
          <w:pgMar w:footer="1274" w:header="0" w:top="1360" w:bottom="1460" w:left="1300" w:right="1300"/>
          <w:pgNumType w:start="7"/>
        </w:sectPr>
      </w:pPr>
    </w:p>
    <w:p>
      <w:pPr>
        <w:pStyle w:val="BodyText"/>
        <w:spacing w:before="112"/>
        <w:ind w:left="860"/>
      </w:pPr>
      <w:r>
        <w:rPr/>
        <w:t>Dated this 3</w:t>
      </w:r>
      <w:r>
        <w:rPr>
          <w:vertAlign w:val="superscript"/>
        </w:rPr>
        <w:t>rd</w:t>
      </w:r>
      <w:r>
        <w:rPr>
          <w:vertAlign w:val="baseline"/>
        </w:rPr>
        <w:t> day of January, 2017</w:t>
      </w:r>
    </w:p>
    <w:p>
      <w:pPr>
        <w:pStyle w:val="BodyText"/>
        <w:spacing w:before="7"/>
        <w:rPr>
          <w:sz w:val="16"/>
        </w:rPr>
      </w:pPr>
    </w:p>
    <w:p>
      <w:pPr>
        <w:pStyle w:val="Heading1"/>
        <w:spacing w:before="90"/>
        <w:ind w:left="5181" w:right="971"/>
        <w:jc w:val="left"/>
      </w:pPr>
      <w:r>
        <w:rPr/>
        <w:t>WILSON ELSER MOSKOWITZ EDELMAN &amp; DICKER LLP</w:t>
      </w:r>
    </w:p>
    <w:p>
      <w:pPr>
        <w:pStyle w:val="BodyText"/>
        <w:spacing w:line="271" w:lineRule="exact"/>
        <w:ind w:left="5181"/>
      </w:pPr>
      <w:r>
        <w:rPr/>
        <w:t>Attorneys for Defendants,</w:t>
      </w:r>
    </w:p>
    <w:p>
      <w:pPr>
        <w:pStyle w:val="BodyText"/>
        <w:ind w:left="5181"/>
      </w:pPr>
      <w:r>
        <w:rPr/>
        <w:t>Randy Usow Accounting, Inc. (incorrectly identified as R. Usow Accounting, LLC) and Randy Usow</w:t>
      </w:r>
    </w:p>
    <w:p>
      <w:pPr>
        <w:pStyle w:val="BodyText"/>
        <w:rPr>
          <w:sz w:val="20"/>
        </w:rPr>
      </w:pPr>
    </w:p>
    <w:p>
      <w:pPr>
        <w:pStyle w:val="BodyText"/>
        <w:spacing w:before="2"/>
        <w:rPr>
          <w:sz w:val="20"/>
        </w:rPr>
      </w:pPr>
    </w:p>
    <w:p>
      <w:pPr>
        <w:spacing w:after="0"/>
        <w:rPr>
          <w:sz w:val="20"/>
        </w:rPr>
        <w:sectPr>
          <w:footerReference w:type="default" r:id="rId12"/>
          <w:pgSz w:w="12240" w:h="15840"/>
          <w:pgMar w:footer="1274" w:header="0" w:top="1320" w:bottom="1460" w:left="1300" w:right="1300"/>
          <w:pgNumType w:start="8"/>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14"/>
        </w:rPr>
      </w:pPr>
    </w:p>
    <w:p>
      <w:pPr>
        <w:spacing w:line="183" w:lineRule="exact" w:before="0"/>
        <w:ind w:left="140" w:right="0" w:firstLine="0"/>
        <w:jc w:val="left"/>
        <w:rPr>
          <w:sz w:val="16"/>
        </w:rPr>
      </w:pPr>
      <w:r>
        <w:rPr>
          <w:sz w:val="16"/>
          <w:u w:val="single"/>
        </w:rPr>
        <w:t>P.O. ADDRESS</w:t>
      </w:r>
    </w:p>
    <w:p>
      <w:pPr>
        <w:spacing w:before="0"/>
        <w:ind w:left="140" w:right="17" w:firstLine="0"/>
        <w:jc w:val="left"/>
        <w:rPr>
          <w:sz w:val="16"/>
        </w:rPr>
      </w:pPr>
      <w:r>
        <w:rPr>
          <w:sz w:val="16"/>
        </w:rPr>
        <w:t>740 N. Plankinton Ave. Suite 600</w:t>
      </w:r>
    </w:p>
    <w:p>
      <w:pPr>
        <w:spacing w:line="183" w:lineRule="exact" w:before="1"/>
        <w:ind w:left="140" w:right="0" w:firstLine="0"/>
        <w:jc w:val="left"/>
        <w:rPr>
          <w:sz w:val="16"/>
        </w:rPr>
      </w:pPr>
      <w:r>
        <w:rPr>
          <w:sz w:val="16"/>
        </w:rPr>
        <w:t>Milwaukee, WI 53203</w:t>
      </w:r>
    </w:p>
    <w:p>
      <w:pPr>
        <w:spacing w:line="183" w:lineRule="exact" w:before="0"/>
        <w:ind w:left="140" w:right="0" w:firstLine="0"/>
        <w:jc w:val="left"/>
        <w:rPr>
          <w:sz w:val="16"/>
        </w:rPr>
      </w:pPr>
      <w:r>
        <w:rPr>
          <w:sz w:val="16"/>
        </w:rPr>
        <w:t>Tel: (414)</w:t>
      </w:r>
      <w:r>
        <w:rPr>
          <w:spacing w:val="-9"/>
          <w:sz w:val="16"/>
        </w:rPr>
        <w:t> </w:t>
      </w:r>
      <w:r>
        <w:rPr>
          <w:sz w:val="16"/>
        </w:rPr>
        <w:t>276-8816</w:t>
      </w:r>
    </w:p>
    <w:p>
      <w:pPr>
        <w:spacing w:before="1"/>
        <w:ind w:left="140" w:right="0" w:firstLine="0"/>
        <w:jc w:val="left"/>
        <w:rPr>
          <w:sz w:val="16"/>
        </w:rPr>
      </w:pPr>
      <w:r>
        <w:rPr>
          <w:sz w:val="16"/>
        </w:rPr>
        <w:t>Fax: (414)</w:t>
      </w:r>
      <w:r>
        <w:rPr>
          <w:spacing w:val="-10"/>
          <w:sz w:val="16"/>
        </w:rPr>
        <w:t> </w:t>
      </w:r>
      <w:r>
        <w:rPr>
          <w:sz w:val="16"/>
        </w:rPr>
        <w:t>276-8819</w:t>
      </w:r>
    </w:p>
    <w:p>
      <w:pPr>
        <w:spacing w:before="90"/>
        <w:ind w:left="140" w:right="2060" w:firstLine="0"/>
        <w:jc w:val="left"/>
        <w:rPr>
          <w:sz w:val="24"/>
        </w:rPr>
      </w:pPr>
      <w:r>
        <w:rPr/>
        <w:br w:type="column"/>
      </w:r>
      <w:r>
        <w:rPr>
          <w:i/>
          <w:sz w:val="24"/>
        </w:rPr>
        <w:t>/s/_Kevin A. Christensen </w:t>
      </w:r>
      <w:r>
        <w:rPr>
          <w:sz w:val="24"/>
        </w:rPr>
        <w:t>Kevin A. Christensen State Bar No.: 1011760</w:t>
      </w:r>
    </w:p>
    <w:p>
      <w:pPr>
        <w:pStyle w:val="BodyText"/>
        <w:spacing w:before="1"/>
        <w:ind w:left="140" w:right="179"/>
      </w:pPr>
      <w:r>
        <w:rPr/>
        <w:pict>
          <v:group style="position:absolute;margin-left:324.049988pt;margin-top:-28.856886pt;width:209.1pt;height:1.3pt;mso-position-horizontal-relative:page;mso-position-vertical-relative:paragraph;z-index:-8968" coordorigin="6481,-577" coordsize="4182,26">
            <v:line style="position:absolute" from="8862,-556" to="10662,-556" stroked="true" strokeweight=".48pt" strokecolor="#000000">
              <v:stroke dashstyle="solid"/>
            </v:line>
            <v:line style="position:absolute" from="6481,-571" to="10663,-571" stroked="true" strokeweight=".600010pt" strokecolor="#000000">
              <v:stroke dashstyle="solid"/>
            </v:line>
            <w10:wrap type="none"/>
          </v:group>
        </w:pict>
      </w:r>
      <w:hyperlink r:id="rId13">
        <w:r>
          <w:rPr>
            <w:color w:val="0000FF"/>
            <w:u w:val="single" w:color="0000FF"/>
          </w:rPr>
          <w:t>Kevin.Christensen@wilsonelser.com</w:t>
        </w:r>
      </w:hyperlink>
      <w:r>
        <w:rPr>
          <w:color w:val="0000FF"/>
        </w:rPr>
        <w:t> </w:t>
      </w:r>
      <w:r>
        <w:rPr/>
        <w:t>Patricia A. Stone</w:t>
      </w:r>
    </w:p>
    <w:p>
      <w:pPr>
        <w:pStyle w:val="BodyText"/>
        <w:ind w:left="140" w:right="179"/>
      </w:pPr>
      <w:r>
        <w:rPr/>
        <w:t>State Bar No.: 1079285 </w:t>
      </w:r>
      <w:hyperlink r:id="rId14">
        <w:r>
          <w:rPr>
            <w:color w:val="0000FF"/>
            <w:u w:val="single" w:color="0000FF"/>
          </w:rPr>
          <w:t>Patricia.Stone@wilsonelser.com</w:t>
        </w:r>
      </w:hyperlink>
    </w:p>
    <w:sectPr>
      <w:type w:val="continuous"/>
      <w:pgSz w:w="12240" w:h="15840"/>
      <w:pgMar w:top="1360" w:bottom="920" w:left="1300" w:right="1300"/>
      <w:cols w:num="2" w:equalWidth="0">
        <w:col w:w="1693" w:space="3347"/>
        <w:col w:w="46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44.915955pt;width:40.3pt;height:12pt;mso-position-horizontal-relative:page;mso-position-vertical-relative:page;z-index:-9040" type="#_x0000_t202" filled="false" stroked="false">
          <v:textbox inset="0,0,0,0">
            <w:txbxContent>
              <w:p>
                <w:pPr>
                  <w:spacing w:before="12"/>
                  <w:ind w:left="20" w:right="0" w:firstLine="0"/>
                  <w:jc w:val="left"/>
                  <w:rPr>
                    <w:sz w:val="18"/>
                  </w:rPr>
                </w:pPr>
                <w:r>
                  <w:rPr>
                    <w:sz w:val="18"/>
                  </w:rPr>
                  <w:t>249674v.1</w:t>
                </w:r>
              </w:p>
            </w:txbxContent>
          </v:textbox>
          <w10:wrap type="none"/>
        </v:shape>
      </w:pict>
    </w:r>
    <w:r>
      <w:rPr/>
      <w:pict>
        <v:shape style="position:absolute;margin-left:122.050003pt;margin-top:755.136719pt;width:367.75pt;height:15.45pt;mso-position-horizontal-relative:page;mso-position-vertical-relative:page;z-index:-9016" type="#_x0000_t202" filled="false" stroked="false">
          <v:textbox inset="0,0,0,0">
            <w:txbxContent>
              <w:p>
                <w:pPr>
                  <w:pStyle w:val="BodyText"/>
                  <w:spacing w:before="12"/>
                  <w:ind w:left="20"/>
                  <w:rPr>
                    <w:rFonts w:ascii="Arial"/>
                  </w:rPr>
                </w:pPr>
                <w:r>
                  <w:rPr>
                    <w:rFonts w:ascii="Arial"/>
                    <w:color w:val="0000FF"/>
                  </w:rPr>
                  <w:t>Case 2:16-cv-01531-JPS Filed 01/03/17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8 Document 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899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r>
      <w:rPr/>
      <w:pict>
        <v:shape style="position:absolute;margin-left:71.024002pt;margin-top:744.915955pt;width:40.3pt;height:12pt;mso-position-horizontal-relative:page;mso-position-vertical-relative:page;z-index:-8968" type="#_x0000_t202" filled="false" stroked="false">
          <v:textbox inset="0,0,0,0">
            <w:txbxContent>
              <w:p>
                <w:pPr>
                  <w:spacing w:before="12"/>
                  <w:ind w:left="20" w:right="0" w:firstLine="0"/>
                  <w:jc w:val="left"/>
                  <w:rPr>
                    <w:sz w:val="18"/>
                  </w:rPr>
                </w:pPr>
                <w:r>
                  <w:rPr>
                    <w:sz w:val="18"/>
                  </w:rPr>
                  <w:t>249674v.1</w:t>
                </w:r>
              </w:p>
            </w:txbxContent>
          </v:textbox>
          <w10:wrap type="none"/>
        </v:shape>
      </w:pict>
    </w:r>
    <w:r>
      <w:rPr/>
      <w:pict>
        <v:shape style="position:absolute;margin-left:122.050003pt;margin-top:755.136719pt;width:367.75pt;height:15.45pt;mso-position-horizontal-relative:page;mso-position-vertical-relative:page;z-index:-8944" type="#_x0000_t202" filled="false" stroked="false">
          <v:textbox inset="0,0,0,0">
            <w:txbxContent>
              <w:p>
                <w:pPr>
                  <w:pStyle w:val="BodyText"/>
                  <w:spacing w:before="12"/>
                  <w:ind w:left="20"/>
                  <w:rPr>
                    <w:rFonts w:ascii="Arial"/>
                  </w:rPr>
                </w:pPr>
                <w:r>
                  <w:rPr>
                    <w:rFonts w:ascii="Arial"/>
                    <w:color w:val="0000FF"/>
                  </w:rPr>
                  <w:t>Case 2:16-cv-01531-JPS Filed 01/03/17 Page 2 of 8 Document 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8920" type="#_x0000_t202" filled="false" stroked="false">
          <v:textbox inset="0,0,0,0">
            <w:txbxContent>
              <w:p>
                <w:pPr>
                  <w:pStyle w:val="BodyText"/>
                  <w:spacing w:before="10"/>
                  <w:ind w:left="40"/>
                </w:pPr>
                <w:r>
                  <w:rPr/>
                  <w:fldChar w:fldCharType="begin"/>
                </w:r>
                <w:r>
                  <w:rPr/>
                  <w:instrText> PAGE </w:instrText>
                </w:r>
                <w:r>
                  <w:rPr/>
                  <w:fldChar w:fldCharType="separate"/>
                </w:r>
                <w:r>
                  <w:rPr/>
                  <w:t>3</w:t>
                </w:r>
                <w:r>
                  <w:rPr/>
                  <w:fldChar w:fldCharType="end"/>
                </w:r>
              </w:p>
            </w:txbxContent>
          </v:textbox>
          <w10:wrap type="none"/>
        </v:shape>
      </w:pict>
    </w:r>
    <w:r>
      <w:rPr/>
      <w:pict>
        <v:shape style="position:absolute;margin-left:71.024002pt;margin-top:744.915955pt;width:40.3pt;height:12pt;mso-position-horizontal-relative:page;mso-position-vertical-relative:page;z-index:-8896" type="#_x0000_t202" filled="false" stroked="false">
          <v:textbox inset="0,0,0,0">
            <w:txbxContent>
              <w:p>
                <w:pPr>
                  <w:spacing w:before="12"/>
                  <w:ind w:left="20" w:right="0" w:firstLine="0"/>
                  <w:jc w:val="left"/>
                  <w:rPr>
                    <w:sz w:val="18"/>
                  </w:rPr>
                </w:pPr>
                <w:r>
                  <w:rPr>
                    <w:sz w:val="18"/>
                  </w:rPr>
                  <w:t>249674v.1</w:t>
                </w:r>
              </w:p>
            </w:txbxContent>
          </v:textbox>
          <w10:wrap type="none"/>
        </v:shape>
      </w:pict>
    </w:r>
    <w:r>
      <w:rPr/>
      <w:pict>
        <v:shape style="position:absolute;margin-left:122.050003pt;margin-top:755.136719pt;width:367.75pt;height:15.45pt;mso-position-horizontal-relative:page;mso-position-vertical-relative:page;z-index:-8872" type="#_x0000_t202" filled="false" stroked="false">
          <v:textbox inset="0,0,0,0">
            <w:txbxContent>
              <w:p>
                <w:pPr>
                  <w:pStyle w:val="BodyText"/>
                  <w:spacing w:before="12"/>
                  <w:ind w:left="20"/>
                  <w:rPr>
                    <w:rFonts w:ascii="Arial"/>
                  </w:rPr>
                </w:pPr>
                <w:r>
                  <w:rPr>
                    <w:rFonts w:ascii="Arial"/>
                    <w:color w:val="0000FF"/>
                  </w:rPr>
                  <w:t>Case 2:16-cv-01531-JPS Filed 01/03/17 Page 3 of 8 Document 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8848" type="#_x0000_t202" filled="false" stroked="false">
          <v:textbox inset="0,0,0,0">
            <w:txbxContent>
              <w:p>
                <w:pPr>
                  <w:pStyle w:val="BodyText"/>
                  <w:spacing w:before="10"/>
                  <w:ind w:left="40"/>
                </w:pPr>
                <w:r>
                  <w:rPr/>
                  <w:fldChar w:fldCharType="begin"/>
                </w:r>
                <w:r>
                  <w:rPr/>
                  <w:instrText> PAGE </w:instrText>
                </w:r>
                <w:r>
                  <w:rPr/>
                  <w:fldChar w:fldCharType="separate"/>
                </w:r>
                <w:r>
                  <w:rPr/>
                  <w:t>4</w:t>
                </w:r>
                <w:r>
                  <w:rPr/>
                  <w:fldChar w:fldCharType="end"/>
                </w:r>
              </w:p>
            </w:txbxContent>
          </v:textbox>
          <w10:wrap type="none"/>
        </v:shape>
      </w:pict>
    </w:r>
    <w:r>
      <w:rPr/>
      <w:pict>
        <v:shape style="position:absolute;margin-left:71.024002pt;margin-top:744.915955pt;width:40.3pt;height:12pt;mso-position-horizontal-relative:page;mso-position-vertical-relative:page;z-index:-8824" type="#_x0000_t202" filled="false" stroked="false">
          <v:textbox inset="0,0,0,0">
            <w:txbxContent>
              <w:p>
                <w:pPr>
                  <w:spacing w:before="12"/>
                  <w:ind w:left="20" w:right="0" w:firstLine="0"/>
                  <w:jc w:val="left"/>
                  <w:rPr>
                    <w:sz w:val="18"/>
                  </w:rPr>
                </w:pPr>
                <w:r>
                  <w:rPr>
                    <w:sz w:val="18"/>
                  </w:rPr>
                  <w:t>249674v.1</w:t>
                </w:r>
              </w:p>
            </w:txbxContent>
          </v:textbox>
          <w10:wrap type="none"/>
        </v:shape>
      </w:pict>
    </w:r>
    <w:r>
      <w:rPr/>
      <w:pict>
        <v:shape style="position:absolute;margin-left:122.050003pt;margin-top:755.136719pt;width:367.75pt;height:15.45pt;mso-position-horizontal-relative:page;mso-position-vertical-relative:page;z-index:-8800" type="#_x0000_t202" filled="false" stroked="false">
          <v:textbox inset="0,0,0,0">
            <w:txbxContent>
              <w:p>
                <w:pPr>
                  <w:pStyle w:val="BodyText"/>
                  <w:spacing w:before="12"/>
                  <w:ind w:left="20"/>
                  <w:rPr>
                    <w:rFonts w:ascii="Arial"/>
                  </w:rPr>
                </w:pPr>
                <w:r>
                  <w:rPr>
                    <w:rFonts w:ascii="Arial"/>
                    <w:color w:val="0000FF"/>
                  </w:rPr>
                  <w:t>Case 2:16-cv-01531-JPS Filed 01/03/17 Page 4 of 8 Document 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8776" type="#_x0000_t202" filled="false" stroked="false">
          <v:textbox inset="0,0,0,0">
            <w:txbxContent>
              <w:p>
                <w:pPr>
                  <w:pStyle w:val="BodyText"/>
                  <w:spacing w:before="10"/>
                  <w:ind w:left="40"/>
                </w:pPr>
                <w:r>
                  <w:rPr/>
                  <w:fldChar w:fldCharType="begin"/>
                </w:r>
                <w:r>
                  <w:rPr/>
                  <w:instrText> PAGE </w:instrText>
                </w:r>
                <w:r>
                  <w:rPr/>
                  <w:fldChar w:fldCharType="separate"/>
                </w:r>
                <w:r>
                  <w:rPr/>
                  <w:t>5</w:t>
                </w:r>
                <w:r>
                  <w:rPr/>
                  <w:fldChar w:fldCharType="end"/>
                </w:r>
              </w:p>
            </w:txbxContent>
          </v:textbox>
          <w10:wrap type="none"/>
        </v:shape>
      </w:pict>
    </w:r>
    <w:r>
      <w:rPr/>
      <w:pict>
        <v:shape style="position:absolute;margin-left:71.024002pt;margin-top:744.915955pt;width:40.3pt;height:12pt;mso-position-horizontal-relative:page;mso-position-vertical-relative:page;z-index:-8752" type="#_x0000_t202" filled="false" stroked="false">
          <v:textbox inset="0,0,0,0">
            <w:txbxContent>
              <w:p>
                <w:pPr>
                  <w:spacing w:before="12"/>
                  <w:ind w:left="20" w:right="0" w:firstLine="0"/>
                  <w:jc w:val="left"/>
                  <w:rPr>
                    <w:sz w:val="18"/>
                  </w:rPr>
                </w:pPr>
                <w:r>
                  <w:rPr>
                    <w:sz w:val="18"/>
                  </w:rPr>
                  <w:t>249674v.1</w:t>
                </w:r>
              </w:p>
            </w:txbxContent>
          </v:textbox>
          <w10:wrap type="none"/>
        </v:shape>
      </w:pict>
    </w:r>
    <w:r>
      <w:rPr/>
      <w:pict>
        <v:shape style="position:absolute;margin-left:122.050003pt;margin-top:755.136719pt;width:367.75pt;height:15.45pt;mso-position-horizontal-relative:page;mso-position-vertical-relative:page;z-index:-8728" type="#_x0000_t202" filled="false" stroked="false">
          <v:textbox inset="0,0,0,0">
            <w:txbxContent>
              <w:p>
                <w:pPr>
                  <w:pStyle w:val="BodyText"/>
                  <w:spacing w:before="12"/>
                  <w:ind w:left="20"/>
                  <w:rPr>
                    <w:rFonts w:ascii="Arial"/>
                  </w:rPr>
                </w:pPr>
                <w:r>
                  <w:rPr>
                    <w:rFonts w:ascii="Arial"/>
                    <w:color w:val="0000FF"/>
                  </w:rPr>
                  <w:t>Case 2:16-cv-01531-JPS Filed 01/03/17 Page 5 of 8 Document 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8704" type="#_x0000_t202" filled="false" stroked="false">
          <v:textbox inset="0,0,0,0">
            <w:txbxContent>
              <w:p>
                <w:pPr>
                  <w:pStyle w:val="BodyText"/>
                  <w:spacing w:before="10"/>
                  <w:ind w:left="40"/>
                </w:pPr>
                <w:r>
                  <w:rPr/>
                  <w:fldChar w:fldCharType="begin"/>
                </w:r>
                <w:r>
                  <w:rPr/>
                  <w:instrText> PAGE </w:instrText>
                </w:r>
                <w:r>
                  <w:rPr/>
                  <w:fldChar w:fldCharType="separate"/>
                </w:r>
                <w:r>
                  <w:rPr/>
                  <w:t>6</w:t>
                </w:r>
                <w:r>
                  <w:rPr/>
                  <w:fldChar w:fldCharType="end"/>
                </w:r>
              </w:p>
            </w:txbxContent>
          </v:textbox>
          <w10:wrap type="none"/>
        </v:shape>
      </w:pict>
    </w:r>
    <w:r>
      <w:rPr/>
      <w:pict>
        <v:shape style="position:absolute;margin-left:71.024002pt;margin-top:744.915955pt;width:40.3pt;height:12pt;mso-position-horizontal-relative:page;mso-position-vertical-relative:page;z-index:-8680" type="#_x0000_t202" filled="false" stroked="false">
          <v:textbox inset="0,0,0,0">
            <w:txbxContent>
              <w:p>
                <w:pPr>
                  <w:spacing w:before="12"/>
                  <w:ind w:left="20" w:right="0" w:firstLine="0"/>
                  <w:jc w:val="left"/>
                  <w:rPr>
                    <w:sz w:val="18"/>
                  </w:rPr>
                </w:pPr>
                <w:r>
                  <w:rPr>
                    <w:sz w:val="18"/>
                  </w:rPr>
                  <w:t>249674v.1</w:t>
                </w:r>
              </w:p>
            </w:txbxContent>
          </v:textbox>
          <w10:wrap type="none"/>
        </v:shape>
      </w:pict>
    </w:r>
    <w:r>
      <w:rPr/>
      <w:pict>
        <v:shape style="position:absolute;margin-left:122.050003pt;margin-top:755.136719pt;width:367.75pt;height:15.45pt;mso-position-horizontal-relative:page;mso-position-vertical-relative:page;z-index:-8656" type="#_x0000_t202" filled="false" stroked="false">
          <v:textbox inset="0,0,0,0">
            <w:txbxContent>
              <w:p>
                <w:pPr>
                  <w:pStyle w:val="BodyText"/>
                  <w:spacing w:before="12"/>
                  <w:ind w:left="20"/>
                  <w:rPr>
                    <w:rFonts w:ascii="Arial"/>
                  </w:rPr>
                </w:pPr>
                <w:r>
                  <w:rPr>
                    <w:rFonts w:ascii="Arial"/>
                    <w:color w:val="0000FF"/>
                  </w:rPr>
                  <w:t>Case 2:16-cv-01531-JPS Filed 01/03/17 Page 6 of 8 Document 9</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8632" type="#_x0000_t202" filled="false" stroked="false">
          <v:textbox inset="0,0,0,0">
            <w:txbxContent>
              <w:p>
                <w:pPr>
                  <w:pStyle w:val="BodyText"/>
                  <w:spacing w:before="10"/>
                  <w:ind w:left="40"/>
                </w:pPr>
                <w:r>
                  <w:rPr/>
                  <w:fldChar w:fldCharType="begin"/>
                </w:r>
                <w:r>
                  <w:rPr/>
                  <w:instrText> PAGE </w:instrText>
                </w:r>
                <w:r>
                  <w:rPr/>
                  <w:fldChar w:fldCharType="separate"/>
                </w:r>
                <w:r>
                  <w:rPr/>
                  <w:t>7</w:t>
                </w:r>
                <w:r>
                  <w:rPr/>
                  <w:fldChar w:fldCharType="end"/>
                </w:r>
              </w:p>
            </w:txbxContent>
          </v:textbox>
          <w10:wrap type="none"/>
        </v:shape>
      </w:pict>
    </w:r>
    <w:r>
      <w:rPr/>
      <w:pict>
        <v:shape style="position:absolute;margin-left:71.024002pt;margin-top:744.915955pt;width:40.3pt;height:12pt;mso-position-horizontal-relative:page;mso-position-vertical-relative:page;z-index:-8608" type="#_x0000_t202" filled="false" stroked="false">
          <v:textbox inset="0,0,0,0">
            <w:txbxContent>
              <w:p>
                <w:pPr>
                  <w:spacing w:before="12"/>
                  <w:ind w:left="20" w:right="0" w:firstLine="0"/>
                  <w:jc w:val="left"/>
                  <w:rPr>
                    <w:sz w:val="18"/>
                  </w:rPr>
                </w:pPr>
                <w:r>
                  <w:rPr>
                    <w:sz w:val="18"/>
                  </w:rPr>
                  <w:t>249674v.1</w:t>
                </w:r>
              </w:p>
            </w:txbxContent>
          </v:textbox>
          <w10:wrap type="none"/>
        </v:shape>
      </w:pict>
    </w:r>
    <w:r>
      <w:rPr/>
      <w:pict>
        <v:shape style="position:absolute;margin-left:122.050003pt;margin-top:755.136719pt;width:367.75pt;height:15.45pt;mso-position-horizontal-relative:page;mso-position-vertical-relative:page;z-index:-8584" type="#_x0000_t202" filled="false" stroked="false">
          <v:textbox inset="0,0,0,0">
            <w:txbxContent>
              <w:p>
                <w:pPr>
                  <w:pStyle w:val="BodyText"/>
                  <w:spacing w:before="12"/>
                  <w:ind w:left="20"/>
                  <w:rPr>
                    <w:rFonts w:ascii="Arial"/>
                  </w:rPr>
                </w:pPr>
                <w:r>
                  <w:rPr>
                    <w:rFonts w:ascii="Arial"/>
                    <w:color w:val="0000FF"/>
                  </w:rPr>
                  <w:t>Case 2:16-cv-01531-JPS Filed 01/03/17 Page 7 of 8 Document 9</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17.282654pt;width:10pt;height:15.3pt;mso-position-horizontal-relative:page;mso-position-vertical-relative:page;z-index:-8560" type="#_x0000_t202" filled="false" stroked="false">
          <v:textbox inset="0,0,0,0">
            <w:txbxContent>
              <w:p>
                <w:pPr>
                  <w:pStyle w:val="BodyText"/>
                  <w:spacing w:before="10"/>
                  <w:ind w:left="40"/>
                </w:pPr>
                <w:r>
                  <w:rPr/>
                  <w:fldChar w:fldCharType="begin"/>
                </w:r>
                <w:r>
                  <w:rPr/>
                  <w:instrText> PAGE </w:instrText>
                </w:r>
                <w:r>
                  <w:rPr/>
                  <w:fldChar w:fldCharType="separate"/>
                </w:r>
                <w:r>
                  <w:rPr/>
                  <w:t>8</w:t>
                </w:r>
                <w:r>
                  <w:rPr/>
                  <w:fldChar w:fldCharType="end"/>
                </w:r>
              </w:p>
            </w:txbxContent>
          </v:textbox>
          <w10:wrap type="none"/>
        </v:shape>
      </w:pict>
    </w:r>
    <w:r>
      <w:rPr/>
      <w:pict>
        <v:shape style="position:absolute;margin-left:71.024002pt;margin-top:744.915955pt;width:40.3pt;height:12pt;mso-position-horizontal-relative:page;mso-position-vertical-relative:page;z-index:-8536" type="#_x0000_t202" filled="false" stroked="false">
          <v:textbox inset="0,0,0,0">
            <w:txbxContent>
              <w:p>
                <w:pPr>
                  <w:spacing w:before="12"/>
                  <w:ind w:left="20" w:right="0" w:firstLine="0"/>
                  <w:jc w:val="left"/>
                  <w:rPr>
                    <w:sz w:val="18"/>
                  </w:rPr>
                </w:pPr>
                <w:r>
                  <w:rPr>
                    <w:sz w:val="18"/>
                  </w:rPr>
                  <w:t>249674v.1</w:t>
                </w:r>
              </w:p>
            </w:txbxContent>
          </v:textbox>
          <w10:wrap type="none"/>
        </v:shape>
      </w:pict>
    </w:r>
    <w:r>
      <w:rPr/>
      <w:pict>
        <v:shape style="position:absolute;margin-left:122.050003pt;margin-top:755.136719pt;width:367.75pt;height:15.45pt;mso-position-horizontal-relative:page;mso-position-vertical-relative:page;z-index:-8512" type="#_x0000_t202" filled="false" stroked="false">
          <v:textbox inset="0,0,0,0">
            <w:txbxContent>
              <w:p>
                <w:pPr>
                  <w:pStyle w:val="BodyText"/>
                  <w:spacing w:before="12"/>
                  <w:ind w:left="20"/>
                  <w:rPr>
                    <w:rFonts w:ascii="Arial"/>
                  </w:rPr>
                </w:pPr>
                <w:r>
                  <w:rPr>
                    <w:rFonts w:ascii="Arial"/>
                    <w:color w:val="0000FF"/>
                  </w:rPr>
                  <w:t>Case 2:16-cv-01531-JPS Filed 01/03/17 Page 8 of 8 Document 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80"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86" w:hanging="720"/>
      </w:pPr>
      <w:rPr>
        <w:rFonts w:hint="default"/>
        <w:lang w:val="en-us" w:eastAsia="en-us" w:bidi="en-us"/>
      </w:rPr>
    </w:lvl>
    <w:lvl w:ilvl="2">
      <w:start w:val="0"/>
      <w:numFmt w:val="bullet"/>
      <w:lvlText w:val="•"/>
      <w:lvlJc w:val="left"/>
      <w:pPr>
        <w:ind w:left="3192" w:hanging="720"/>
      </w:pPr>
      <w:rPr>
        <w:rFonts w:hint="default"/>
        <w:lang w:val="en-us" w:eastAsia="en-us" w:bidi="en-us"/>
      </w:rPr>
    </w:lvl>
    <w:lvl w:ilvl="3">
      <w:start w:val="0"/>
      <w:numFmt w:val="bullet"/>
      <w:lvlText w:val="•"/>
      <w:lvlJc w:val="left"/>
      <w:pPr>
        <w:ind w:left="3998" w:hanging="720"/>
      </w:pPr>
      <w:rPr>
        <w:rFonts w:hint="default"/>
        <w:lang w:val="en-us" w:eastAsia="en-us" w:bidi="en-us"/>
      </w:rPr>
    </w:lvl>
    <w:lvl w:ilvl="4">
      <w:start w:val="0"/>
      <w:numFmt w:val="bullet"/>
      <w:lvlText w:val="•"/>
      <w:lvlJc w:val="left"/>
      <w:pPr>
        <w:ind w:left="4804" w:hanging="720"/>
      </w:pPr>
      <w:rPr>
        <w:rFonts w:hint="default"/>
        <w:lang w:val="en-us" w:eastAsia="en-us" w:bidi="en-us"/>
      </w:rPr>
    </w:lvl>
    <w:lvl w:ilvl="5">
      <w:start w:val="0"/>
      <w:numFmt w:val="bullet"/>
      <w:lvlText w:val="•"/>
      <w:lvlJc w:val="left"/>
      <w:pPr>
        <w:ind w:left="5610" w:hanging="720"/>
      </w:pPr>
      <w:rPr>
        <w:rFonts w:hint="default"/>
        <w:lang w:val="en-us" w:eastAsia="en-us" w:bidi="en-us"/>
      </w:rPr>
    </w:lvl>
    <w:lvl w:ilvl="6">
      <w:start w:val="0"/>
      <w:numFmt w:val="bullet"/>
      <w:lvlText w:val="•"/>
      <w:lvlJc w:val="left"/>
      <w:pPr>
        <w:ind w:left="6416" w:hanging="720"/>
      </w:pPr>
      <w:rPr>
        <w:rFonts w:hint="default"/>
        <w:lang w:val="en-us" w:eastAsia="en-us" w:bidi="en-us"/>
      </w:rPr>
    </w:lvl>
    <w:lvl w:ilvl="7">
      <w:start w:val="0"/>
      <w:numFmt w:val="bullet"/>
      <w:lvlText w:val="•"/>
      <w:lvlJc w:val="left"/>
      <w:pPr>
        <w:ind w:left="7222" w:hanging="720"/>
      </w:pPr>
      <w:rPr>
        <w:rFonts w:hint="default"/>
        <w:lang w:val="en-us" w:eastAsia="en-us" w:bidi="en-us"/>
      </w:rPr>
    </w:lvl>
    <w:lvl w:ilvl="8">
      <w:start w:val="0"/>
      <w:numFmt w:val="bullet"/>
      <w:lvlText w:val="•"/>
      <w:lvlJc w:val="left"/>
      <w:pPr>
        <w:ind w:left="8028" w:hanging="720"/>
      </w:pPr>
      <w:rPr>
        <w:rFonts w:hint="default"/>
        <w:lang w:val="en-us" w:eastAsia="en-us" w:bidi="en-us"/>
      </w:rPr>
    </w:lvl>
  </w:abstractNum>
  <w:abstractNum w:abstractNumId="0">
    <w:multiLevelType w:val="hybridMultilevel"/>
    <w:lvl w:ilvl="0">
      <w:start w:val="1"/>
      <w:numFmt w:val="decimal"/>
      <w:lvlText w:val="%1."/>
      <w:lvlJc w:val="left"/>
      <w:pPr>
        <w:ind w:left="140" w:hanging="720"/>
        <w:jc w:val="left"/>
      </w:pPr>
      <w:rPr>
        <w:rFonts w:hint="default" w:ascii="Times New Roman" w:hAnsi="Times New Roman" w:eastAsia="Times New Roman" w:cs="Times New Roman"/>
        <w:spacing w:val="-15"/>
        <w:w w:val="99"/>
        <w:sz w:val="24"/>
        <w:szCs w:val="24"/>
        <w:lang w:val="en-us" w:eastAsia="en-us" w:bidi="en-us"/>
      </w:rPr>
    </w:lvl>
    <w:lvl w:ilvl="1">
      <w:start w:val="0"/>
      <w:numFmt w:val="bullet"/>
      <w:lvlText w:val="•"/>
      <w:lvlJc w:val="left"/>
      <w:pPr>
        <w:ind w:left="1090" w:hanging="720"/>
      </w:pPr>
      <w:rPr>
        <w:rFonts w:hint="default"/>
        <w:lang w:val="en-us" w:eastAsia="en-us" w:bidi="en-us"/>
      </w:rPr>
    </w:lvl>
    <w:lvl w:ilvl="2">
      <w:start w:val="0"/>
      <w:numFmt w:val="bullet"/>
      <w:lvlText w:val="•"/>
      <w:lvlJc w:val="left"/>
      <w:pPr>
        <w:ind w:left="2040" w:hanging="720"/>
      </w:pPr>
      <w:rPr>
        <w:rFonts w:hint="default"/>
        <w:lang w:val="en-us" w:eastAsia="en-us" w:bidi="en-us"/>
      </w:rPr>
    </w:lvl>
    <w:lvl w:ilvl="3">
      <w:start w:val="0"/>
      <w:numFmt w:val="bullet"/>
      <w:lvlText w:val="•"/>
      <w:lvlJc w:val="left"/>
      <w:pPr>
        <w:ind w:left="2990" w:hanging="720"/>
      </w:pPr>
      <w:rPr>
        <w:rFonts w:hint="default"/>
        <w:lang w:val="en-us" w:eastAsia="en-us" w:bidi="en-us"/>
      </w:rPr>
    </w:lvl>
    <w:lvl w:ilvl="4">
      <w:start w:val="0"/>
      <w:numFmt w:val="bullet"/>
      <w:lvlText w:val="•"/>
      <w:lvlJc w:val="left"/>
      <w:pPr>
        <w:ind w:left="3940" w:hanging="720"/>
      </w:pPr>
      <w:rPr>
        <w:rFonts w:hint="default"/>
        <w:lang w:val="en-us" w:eastAsia="en-us" w:bidi="en-us"/>
      </w:rPr>
    </w:lvl>
    <w:lvl w:ilvl="5">
      <w:start w:val="0"/>
      <w:numFmt w:val="bullet"/>
      <w:lvlText w:val="•"/>
      <w:lvlJc w:val="left"/>
      <w:pPr>
        <w:ind w:left="4890" w:hanging="720"/>
      </w:pPr>
      <w:rPr>
        <w:rFonts w:hint="default"/>
        <w:lang w:val="en-us" w:eastAsia="en-us" w:bidi="en-us"/>
      </w:rPr>
    </w:lvl>
    <w:lvl w:ilvl="6">
      <w:start w:val="0"/>
      <w:numFmt w:val="bullet"/>
      <w:lvlText w:val="•"/>
      <w:lvlJc w:val="left"/>
      <w:pPr>
        <w:ind w:left="5840" w:hanging="720"/>
      </w:pPr>
      <w:rPr>
        <w:rFonts w:hint="default"/>
        <w:lang w:val="en-us" w:eastAsia="en-us" w:bidi="en-us"/>
      </w:rPr>
    </w:lvl>
    <w:lvl w:ilvl="7">
      <w:start w:val="0"/>
      <w:numFmt w:val="bullet"/>
      <w:lvlText w:val="•"/>
      <w:lvlJc w:val="left"/>
      <w:pPr>
        <w:ind w:left="6790" w:hanging="720"/>
      </w:pPr>
      <w:rPr>
        <w:rFonts w:hint="default"/>
        <w:lang w:val="en-us" w:eastAsia="en-us" w:bidi="en-us"/>
      </w:rPr>
    </w:lvl>
    <w:lvl w:ilvl="8">
      <w:start w:val="0"/>
      <w:numFmt w:val="bullet"/>
      <w:lvlText w:val="•"/>
      <w:lvlJc w:val="left"/>
      <w:pPr>
        <w:ind w:left="7740" w:hanging="72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830" w:right="2830"/>
      <w:jc w:val="center"/>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40" w:firstLine="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hyperlink" Target="mailto:Kevin.Christensen@wilsonelser.com" TargetMode="External"/><Relationship Id="rId14" Type="http://schemas.openxmlformats.org/officeDocument/2006/relationships/hyperlink" Target="mailto:Patricia.Stone@wilsonelser.com"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dcterms:created xsi:type="dcterms:W3CDTF">2019-05-10T18:19:01Z</dcterms:created>
  <dcterms:modified xsi:type="dcterms:W3CDTF">2019-05-10T18:19:01Z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Microsoft® Office Word 2007</vt:lpwstr>
  </property>
  <property fmtid="{D5CDD505-2E9C-101B-9397-08002B2CF9AE}" pid="4" name="LastSaved">
    <vt:filetime>2019-05-10T00:00:00Z</vt:filetime>
  </property>
</Properties>
</file>